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3EB" w:rsidRPr="00414D74" w:rsidRDefault="005E73EB" w:rsidP="005E73EB">
      <w:pPr>
        <w:pStyle w:val="a7"/>
        <w:numPr>
          <w:ilvl w:val="0"/>
          <w:numId w:val="15"/>
        </w:numPr>
        <w:spacing w:before="240" w:after="240"/>
        <w:contextualSpacing w:val="0"/>
        <w:rPr>
          <w:szCs w:val="24"/>
        </w:rPr>
      </w:pPr>
      <w:bookmarkStart w:id="0" w:name="_GoBack"/>
      <w:bookmarkEnd w:id="0"/>
      <w:r w:rsidRPr="00414D74">
        <w:rPr>
          <w:sz w:val="26"/>
          <w:szCs w:val="26"/>
        </w:rPr>
        <w:t>Протоколы открытых сделок</w:t>
      </w:r>
    </w:p>
    <w:p w:rsidR="005E73EB" w:rsidRDefault="005E73EB" w:rsidP="005E73EB">
      <w:pPr>
        <w:pStyle w:val="a7"/>
        <w:spacing w:before="240" w:after="240"/>
        <w:ind w:left="714" w:firstLine="0"/>
        <w:contextualSpacing w:val="0"/>
        <w:rPr>
          <w:i/>
          <w:szCs w:val="24"/>
        </w:rPr>
      </w:pPr>
      <w:r w:rsidRPr="00414D74">
        <w:rPr>
          <w:i/>
          <w:szCs w:val="24"/>
        </w:rPr>
        <w:t xml:space="preserve">Протоколы битовых обязательств и их свойства. Протоколы подбрасывания монеты и “игры в покер” по телефону. Забывающая передача информации. Протокол подписания контракта. Протокол сертифицированной электронной почты. Протоколы электронного голосования.  Свойства </w:t>
      </w:r>
      <w:proofErr w:type="spellStart"/>
      <w:r w:rsidRPr="00414D74">
        <w:rPr>
          <w:i/>
          <w:szCs w:val="24"/>
        </w:rPr>
        <w:t>неотслеживаемости</w:t>
      </w:r>
      <w:proofErr w:type="spellEnd"/>
      <w:r w:rsidRPr="00414D74">
        <w:rPr>
          <w:i/>
          <w:szCs w:val="24"/>
        </w:rPr>
        <w:t xml:space="preserve"> и </w:t>
      </w:r>
      <w:proofErr w:type="spellStart"/>
      <w:r w:rsidRPr="00414D74">
        <w:rPr>
          <w:i/>
          <w:szCs w:val="24"/>
        </w:rPr>
        <w:t>несвязывемости</w:t>
      </w:r>
      <w:proofErr w:type="spellEnd"/>
      <w:r w:rsidRPr="00414D74">
        <w:rPr>
          <w:i/>
          <w:szCs w:val="24"/>
        </w:rPr>
        <w:t>. Протоколы электронных платежей и цифровых денег.</w:t>
      </w:r>
    </w:p>
    <w:p w:rsidR="005E73EB" w:rsidRPr="00074EC8" w:rsidRDefault="005E73EB" w:rsidP="005E73EB">
      <w:r w:rsidRPr="00074EC8">
        <w:t>Представим теперь себе следующую ситуацию. Имеются два абонента</w:t>
      </w:r>
      <w:proofErr w:type="gramStart"/>
      <w:r w:rsidRPr="00074EC8">
        <w:t xml:space="preserve"> </w:t>
      </w:r>
      <w:r w:rsidRPr="00074EC8">
        <w:rPr>
          <w:rFonts w:eastAsia="Sylfaen"/>
        </w:rPr>
        <w:t>А</w:t>
      </w:r>
      <w:proofErr w:type="gramEnd"/>
      <w:r w:rsidRPr="00074EC8">
        <w:t xml:space="preserve"> и </w:t>
      </w:r>
      <w:r w:rsidRPr="00074EC8">
        <w:rPr>
          <w:rFonts w:eastAsia="Sylfaen"/>
        </w:rPr>
        <w:t>В</w:t>
      </w:r>
      <w:r w:rsidRPr="00074EC8">
        <w:t xml:space="preserve"> сети связи, скажем, компьютерной сети. </w:t>
      </w:r>
      <w:r w:rsidRPr="00074EC8">
        <w:rPr>
          <w:rFonts w:eastAsia="Sylfaen"/>
        </w:rPr>
        <w:t>В</w:t>
      </w:r>
      <w:r w:rsidRPr="00074EC8">
        <w:t xml:space="preserve"> </w:t>
      </w:r>
      <w:r>
        <w:t>–</w:t>
      </w:r>
      <w:r w:rsidRPr="00074EC8">
        <w:t xml:space="preserve"> это банк, в котором у</w:t>
      </w:r>
      <w:proofErr w:type="gramStart"/>
      <w:r w:rsidRPr="00074EC8">
        <w:t xml:space="preserve"> </w:t>
      </w:r>
      <w:r w:rsidRPr="00074EC8">
        <w:rPr>
          <w:rFonts w:eastAsia="Sylfaen"/>
        </w:rPr>
        <w:t>А</w:t>
      </w:r>
      <w:proofErr w:type="gramEnd"/>
      <w:r w:rsidRPr="00074EC8">
        <w:t xml:space="preserve"> имеется счет и </w:t>
      </w:r>
      <w:r w:rsidRPr="00074EC8">
        <w:rPr>
          <w:rFonts w:eastAsia="Sylfaen"/>
        </w:rPr>
        <w:t>А</w:t>
      </w:r>
      <w:r w:rsidRPr="00074EC8">
        <w:t xml:space="preserve"> хочет переслать </w:t>
      </w:r>
      <w:r w:rsidRPr="00074EC8">
        <w:rPr>
          <w:rFonts w:eastAsia="Sylfaen"/>
        </w:rPr>
        <w:t>В</w:t>
      </w:r>
      <w:r w:rsidRPr="00074EC8">
        <w:t xml:space="preserve"> по сети в электронной форме платежное поручение перевести, например, 10 фантиков со своего счета на счет другого клиента </w:t>
      </w:r>
      <w:r w:rsidRPr="00074EC8">
        <w:rPr>
          <w:rFonts w:eastAsia="Sylfaen"/>
        </w:rPr>
        <w:t>С.</w:t>
      </w:r>
      <w:r w:rsidRPr="00074EC8">
        <w:t xml:space="preserve"> </w:t>
      </w:r>
      <w:r>
        <w:t>У</w:t>
      </w:r>
      <w:r w:rsidRPr="00074EC8">
        <w:t xml:space="preserve"> </w:t>
      </w:r>
      <w:r>
        <w:t xml:space="preserve">абонентов </w:t>
      </w:r>
      <w:r w:rsidRPr="00074EC8">
        <w:rPr>
          <w:rFonts w:eastAsia="Sylfaen"/>
        </w:rPr>
        <w:t>А</w:t>
      </w:r>
      <w:r w:rsidRPr="00074EC8">
        <w:t xml:space="preserve"> и </w:t>
      </w:r>
      <w:r w:rsidRPr="00074EC8">
        <w:rPr>
          <w:rFonts w:eastAsia="Sylfaen"/>
        </w:rPr>
        <w:t>В</w:t>
      </w:r>
      <w:r w:rsidRPr="00074EC8">
        <w:t xml:space="preserve"> нет никакой конфиденциальной информации. </w:t>
      </w:r>
      <w:r>
        <w:t xml:space="preserve">Закрытый канал не нужен. </w:t>
      </w:r>
      <w:r w:rsidRPr="00074EC8">
        <w:t xml:space="preserve">В самом деле, клиенты пересылают банку в качестве сообщений платежные поручения, содержание которых стандартно и общеизвестно. Для банка важно убедиться в том, что данное сообщение действительно исходит от Л, а последнему, в свою очередь, необходимо, чтобы никто не мог изменить сумму, указанную в платежном поручении, или просто послать поддельное поручение от его имени. Иными словами, требуется гарантия поступления сообщений из достоверного источника и в неискаженном виде. Такая гарантия называется обеспечением целостности информации и составляет </w:t>
      </w:r>
      <w:r>
        <w:t>важную задачу криптографических протоколов</w:t>
      </w:r>
      <w:r w:rsidRPr="00074EC8">
        <w:t>.</w:t>
      </w:r>
    </w:p>
    <w:p w:rsidR="005E73EB" w:rsidRDefault="005E73EB" w:rsidP="005E73EB">
      <w:r w:rsidRPr="00074EC8">
        <w:t>Нетрудно видеть, что при пересылке платежных поручений в электронной форме возникает еще и совершенно иной тип угроз безопасности клиентов: всякий, кто перехватит сообщение от</w:t>
      </w:r>
      <w:proofErr w:type="gramStart"/>
      <w:r w:rsidRPr="00074EC8">
        <w:t xml:space="preserve"> А</w:t>
      </w:r>
      <w:proofErr w:type="gramEnd"/>
      <w:r w:rsidRPr="00074EC8">
        <w:t xml:space="preserve"> к В, узнает, что С получил от А 10 фантиков. А что будет, если эта информация попадет в руки мафии</w:t>
      </w:r>
      <w:r>
        <w:t xml:space="preserve">? Возможно, кто-то </w:t>
      </w:r>
      <w:r w:rsidRPr="00074EC8">
        <w:t>скажет, что здесь как раз и требуется конфиденциальность</w:t>
      </w:r>
      <w:r>
        <w:t xml:space="preserve"> – закрытый канал</w:t>
      </w:r>
      <w:r w:rsidRPr="00074EC8">
        <w:t xml:space="preserve">. </w:t>
      </w:r>
      <w:r>
        <w:t>Но закрытый канал не нужен.</w:t>
      </w:r>
      <w:r w:rsidRPr="00074EC8">
        <w:t xml:space="preserve"> На самом деле клиентам необходимо нечто, аналогичное свойству анонимности обычных бумажных денег. Хотя каждая бумажная купюра имеет уникальный номер, определить, кто ее использовал и в каких платежах, практически невозможно. Аналог этого свойства в криптографии называется </w:t>
      </w:r>
      <w:proofErr w:type="spellStart"/>
      <w:r w:rsidRPr="00074EC8">
        <w:t>неотслеживаемостью</w:t>
      </w:r>
      <w:proofErr w:type="spellEnd"/>
      <w:r w:rsidRPr="00074EC8">
        <w:t xml:space="preserve">. Обеспечение </w:t>
      </w:r>
      <w:proofErr w:type="spellStart"/>
      <w:r w:rsidRPr="00074EC8">
        <w:t>неотслеживаемости</w:t>
      </w:r>
      <w:proofErr w:type="spellEnd"/>
      <w:r w:rsidRPr="00074EC8">
        <w:t xml:space="preserve"> — </w:t>
      </w:r>
      <w:r>
        <w:t>еще одна задача криптографических протоколов</w:t>
      </w:r>
      <w:r w:rsidRPr="00074EC8">
        <w:t>.</w:t>
      </w:r>
    </w:p>
    <w:p w:rsidR="005E73EB" w:rsidRPr="0063524F" w:rsidRDefault="005E73EB" w:rsidP="005E73EB">
      <w:pPr>
        <w:rPr>
          <w:color w:val="030102"/>
          <w:szCs w:val="24"/>
        </w:rPr>
      </w:pPr>
      <w:r w:rsidRPr="0063524F">
        <w:rPr>
          <w:color w:val="030102"/>
          <w:szCs w:val="24"/>
        </w:rPr>
        <w:t xml:space="preserve">Электронная платежная система – аналог традиционной платежной системы, обеспечивающий денежные расчеты между поставщиками и потребителями в электронном виде (без шелеста купюр, рукописных подписей и пр.). </w:t>
      </w:r>
      <w:proofErr w:type="gramStart"/>
      <w:r w:rsidRPr="0063524F">
        <w:rPr>
          <w:color w:val="030102"/>
          <w:szCs w:val="24"/>
        </w:rPr>
        <w:t>Развитие систем электронного бизнеса невозможно без решения следующих задач защиты информации: - аутентификация участников информационного взаимодействия; - обеспечение конфиденциальности и целостности коммерческой информации (документов, удостоверяющих факт сделки, платежных документов, счетов, заказов и пр.) при ее передаче по каналам связи; - обеспечение невозможности отказа от факта получения какого-либо сообщения; - обеспечение юридической значимости пересылаемых электронных документов.</w:t>
      </w:r>
      <w:proofErr w:type="gramEnd"/>
    </w:p>
    <w:p w:rsidR="005E73EB" w:rsidRDefault="005E73EB" w:rsidP="005E73EB">
      <w:pPr>
        <w:rPr>
          <w:color w:val="030102"/>
          <w:sz w:val="23"/>
          <w:szCs w:val="23"/>
        </w:rPr>
      </w:pPr>
      <w:r w:rsidRPr="0063524F">
        <w:rPr>
          <w:color w:val="030102"/>
          <w:szCs w:val="24"/>
        </w:rPr>
        <w:t>Уже достаточно давно банки и другие коммерческие структуры используют при проведении деловых операций электронный обмен данными EDI (</w:t>
      </w:r>
      <w:proofErr w:type="spellStart"/>
      <w:r w:rsidRPr="0063524F">
        <w:rPr>
          <w:color w:val="030102"/>
          <w:szCs w:val="24"/>
        </w:rPr>
        <w:t>Electronic</w:t>
      </w:r>
      <w:proofErr w:type="spellEnd"/>
      <w:r w:rsidRPr="0063524F">
        <w:rPr>
          <w:color w:val="030102"/>
          <w:szCs w:val="24"/>
        </w:rPr>
        <w:t xml:space="preserve"> </w:t>
      </w:r>
      <w:proofErr w:type="spellStart"/>
      <w:r w:rsidRPr="0063524F">
        <w:rPr>
          <w:color w:val="030102"/>
          <w:szCs w:val="24"/>
        </w:rPr>
        <w:t>Data</w:t>
      </w:r>
      <w:proofErr w:type="spellEnd"/>
      <w:r w:rsidRPr="0063524F">
        <w:rPr>
          <w:color w:val="030102"/>
          <w:szCs w:val="24"/>
        </w:rPr>
        <w:t xml:space="preserve"> </w:t>
      </w:r>
      <w:proofErr w:type="spellStart"/>
      <w:r w:rsidRPr="0063524F">
        <w:rPr>
          <w:color w:val="030102"/>
          <w:szCs w:val="24"/>
        </w:rPr>
        <w:t>Interchange</w:t>
      </w:r>
      <w:proofErr w:type="spellEnd"/>
      <w:r w:rsidRPr="0063524F">
        <w:rPr>
          <w:color w:val="030102"/>
          <w:szCs w:val="24"/>
        </w:rPr>
        <w:t>) и электронный перевод денежных средств EFT (</w:t>
      </w:r>
      <w:proofErr w:type="spellStart"/>
      <w:r w:rsidRPr="0063524F">
        <w:rPr>
          <w:color w:val="030102"/>
          <w:szCs w:val="24"/>
        </w:rPr>
        <w:t>Electronic</w:t>
      </w:r>
      <w:proofErr w:type="spellEnd"/>
      <w:r w:rsidRPr="0063524F">
        <w:rPr>
          <w:color w:val="030102"/>
          <w:szCs w:val="24"/>
        </w:rPr>
        <w:t xml:space="preserve"> </w:t>
      </w:r>
      <w:proofErr w:type="spellStart"/>
      <w:r w:rsidRPr="0063524F">
        <w:rPr>
          <w:color w:val="030102"/>
          <w:szCs w:val="24"/>
        </w:rPr>
        <w:t>Funds</w:t>
      </w:r>
      <w:proofErr w:type="spellEnd"/>
      <w:r w:rsidRPr="0063524F">
        <w:rPr>
          <w:color w:val="030102"/>
          <w:szCs w:val="24"/>
        </w:rPr>
        <w:t xml:space="preserve"> </w:t>
      </w:r>
      <w:proofErr w:type="spellStart"/>
      <w:r w:rsidRPr="0063524F">
        <w:rPr>
          <w:color w:val="030102"/>
          <w:szCs w:val="24"/>
        </w:rPr>
        <w:t>Transfer</w:t>
      </w:r>
      <w:proofErr w:type="spellEnd"/>
      <w:r w:rsidRPr="0063524F">
        <w:rPr>
          <w:color w:val="030102"/>
          <w:szCs w:val="24"/>
        </w:rPr>
        <w:t xml:space="preserve">). В современных платежных системах весь процесс от начала до конца происходит в электронной (цифровой) форме. При этом для обеспечения безопасности и признания законности (конфиденциальности пересылаемых электронных документов, аутентификации участников информационного обмена) повсеместно используются криптосистемы с открытым ключом для шифрования и формирования электронной подписи. Учитывая, что традиционные денежные купюры есть не что иное, как защищенный от подделки документ, логичным представляется переход к использованию </w:t>
      </w:r>
      <w:r w:rsidRPr="0063524F">
        <w:rPr>
          <w:i/>
          <w:iCs/>
          <w:color w:val="030102"/>
          <w:szCs w:val="24"/>
        </w:rPr>
        <w:t>цифровых денег</w:t>
      </w:r>
      <w:r w:rsidRPr="0063524F">
        <w:rPr>
          <w:color w:val="030102"/>
          <w:szCs w:val="24"/>
        </w:rPr>
        <w:t xml:space="preserve">. Защиту от подделки при этом может обеспечить электронная подпись </w:t>
      </w:r>
      <w:r w:rsidRPr="0063524F">
        <w:rPr>
          <w:color w:val="030102"/>
          <w:szCs w:val="24"/>
        </w:rPr>
        <w:lastRenderedPageBreak/>
        <w:t>банка, которая, очевидно, имеет большую надежность, чем традиционные водяные знаки, металлические полосы и т. п</w:t>
      </w:r>
      <w:r>
        <w:rPr>
          <w:color w:val="030102"/>
          <w:sz w:val="23"/>
          <w:szCs w:val="23"/>
        </w:rPr>
        <w:t>.</w:t>
      </w:r>
    </w:p>
    <w:p w:rsidR="005E73EB" w:rsidRPr="00B8179B" w:rsidRDefault="005E73EB" w:rsidP="005E73EB">
      <w:r>
        <w:t>Электронные день</w:t>
      </w:r>
      <w:r w:rsidRPr="00B8179B">
        <w:t>г</w:t>
      </w:r>
      <w:r>
        <w:t>и</w:t>
      </w:r>
      <w:r w:rsidRPr="00B8179B">
        <w:t xml:space="preserve"> </w:t>
      </w:r>
      <w:r>
        <w:t>должны обеспечивать п</w:t>
      </w:r>
      <w:r w:rsidRPr="00B8179B">
        <w:t xml:space="preserve">риватность и анонимность. Децентрализованные платежи, скрытые от глаз третьего лица </w:t>
      </w:r>
      <w:r>
        <w:t>–</w:t>
      </w:r>
      <w:r w:rsidRPr="00B8179B">
        <w:t xml:space="preserve"> </w:t>
      </w:r>
      <w:r>
        <w:t xml:space="preserve">вот что отличает </w:t>
      </w:r>
      <w:r w:rsidRPr="00B8179B">
        <w:t>системы электронных денег от традиционной банковской системы</w:t>
      </w:r>
      <w:proofErr w:type="gramStart"/>
      <w:r w:rsidRPr="00B8179B">
        <w:t xml:space="preserve"> </w:t>
      </w:r>
      <w:r>
        <w:t>Д</w:t>
      </w:r>
      <w:proofErr w:type="gramEnd"/>
      <w:r>
        <w:t>ля этого необходима</w:t>
      </w:r>
      <w:r w:rsidRPr="00B8179B">
        <w:t xml:space="preserve"> конфиденциальность: подробности сделки между продавцом и покупателем не должны быть известны никому больше. Для обеспечения конфиденциальности требуется, чтобы электронные деньги удовлетворяли двум требованиям:</w:t>
      </w:r>
    </w:p>
    <w:p w:rsidR="005E73EB" w:rsidRDefault="005E73EB" w:rsidP="005E73EB">
      <w:pPr>
        <w:pStyle w:val="a7"/>
        <w:numPr>
          <w:ilvl w:val="0"/>
          <w:numId w:val="22"/>
        </w:numPr>
        <w:ind w:left="851" w:hanging="284"/>
      </w:pPr>
      <w:proofErr w:type="spellStart"/>
      <w:r w:rsidRPr="00B8179B">
        <w:t>Неотслеживаемость</w:t>
      </w:r>
      <w:proofErr w:type="spellEnd"/>
      <w:r w:rsidRPr="00B8179B">
        <w:t>. Для каждой входящий транзакции</w:t>
      </w:r>
      <w:r>
        <w:t xml:space="preserve"> все отправители равновероятны.</w:t>
      </w:r>
    </w:p>
    <w:p w:rsidR="005E73EB" w:rsidRPr="00B8179B" w:rsidRDefault="005E73EB" w:rsidP="005E73EB">
      <w:pPr>
        <w:pStyle w:val="a7"/>
        <w:numPr>
          <w:ilvl w:val="0"/>
          <w:numId w:val="22"/>
        </w:numPr>
        <w:ind w:left="851" w:hanging="284"/>
      </w:pPr>
      <w:r w:rsidRPr="00B8179B">
        <w:t xml:space="preserve"> </w:t>
      </w:r>
      <w:proofErr w:type="spellStart"/>
      <w:r w:rsidRPr="00B8179B">
        <w:t>Несвязанность</w:t>
      </w:r>
      <w:proofErr w:type="spellEnd"/>
      <w:r w:rsidRPr="00B8179B">
        <w:t>. Для двух любых исходящих транзакций невозможно доказать, что они отправлены одним и тем же лицом.</w:t>
      </w:r>
    </w:p>
    <w:p w:rsidR="005E73EB" w:rsidRDefault="005E73EB" w:rsidP="005E73EB">
      <w:r>
        <w:t xml:space="preserve">Криптографическая схема проведения сделок,  </w:t>
      </w:r>
      <w:proofErr w:type="spellStart"/>
      <w:r>
        <w:t>обеспечиващая</w:t>
      </w:r>
      <w:proofErr w:type="spellEnd"/>
      <w:r>
        <w:t xml:space="preserve"> </w:t>
      </w:r>
      <w:proofErr w:type="spellStart"/>
      <w:r>
        <w:t>н</w:t>
      </w:r>
      <w:r w:rsidRPr="00B8179B">
        <w:t>еотслеживаемость</w:t>
      </w:r>
      <w:proofErr w:type="spellEnd"/>
      <w:r>
        <w:t xml:space="preserve"> и </w:t>
      </w:r>
      <w:proofErr w:type="spellStart"/>
      <w:r>
        <w:t>н</w:t>
      </w:r>
      <w:r w:rsidRPr="00B8179B">
        <w:t>есвязанность</w:t>
      </w:r>
      <w:proofErr w:type="spellEnd"/>
      <w:r>
        <w:t xml:space="preserve"> – это кольцевая подпись.</w:t>
      </w:r>
    </w:p>
    <w:p w:rsidR="005E73EB" w:rsidRPr="00106F36" w:rsidRDefault="005E73EB" w:rsidP="005E73EB">
      <w:r w:rsidRPr="00106F36">
        <w:t>Схема</w:t>
      </w:r>
      <w:r>
        <w:t xml:space="preserve"> групповой подписи</w:t>
      </w:r>
      <w:r w:rsidRPr="00106F36">
        <w:t xml:space="preserve">, которую впервые представили Д. </w:t>
      </w:r>
      <w:proofErr w:type="spellStart"/>
      <w:r w:rsidRPr="00106F36">
        <w:t>Чаум</w:t>
      </w:r>
      <w:proofErr w:type="spellEnd"/>
      <w:r w:rsidRPr="00106F36">
        <w:t xml:space="preserve"> и Э. </w:t>
      </w:r>
      <w:proofErr w:type="spellStart"/>
      <w:r w:rsidRPr="00106F36">
        <w:t>ван</w:t>
      </w:r>
      <w:proofErr w:type="spellEnd"/>
      <w:r w:rsidRPr="00106F36">
        <w:t xml:space="preserve"> </w:t>
      </w:r>
      <w:proofErr w:type="spellStart"/>
      <w:r w:rsidRPr="00106F36">
        <w:t>Хейст</w:t>
      </w:r>
      <w:proofErr w:type="spellEnd"/>
      <w:r w:rsidRPr="00106F36">
        <w:t xml:space="preserve">, позволяет пользователю подписать своё послание от имени группы. Но в этом случае существует доверенная третья сторона (так называемый менеджер группы), который может однозначно идентифицировать </w:t>
      </w:r>
      <w:proofErr w:type="gramStart"/>
      <w:r w:rsidRPr="00106F36">
        <w:t>подписавшего</w:t>
      </w:r>
      <w:proofErr w:type="gramEnd"/>
      <w:r w:rsidRPr="00106F36">
        <w:t>.</w:t>
      </w:r>
    </w:p>
    <w:p w:rsidR="005E73EB" w:rsidRDefault="005E73EB" w:rsidP="005E73EB">
      <w:r>
        <w:t xml:space="preserve">В схеме </w:t>
      </w:r>
      <w:r w:rsidRPr="00106F36">
        <w:t>кольцев</w:t>
      </w:r>
      <w:r>
        <w:t>ой</w:t>
      </w:r>
      <w:r w:rsidRPr="00106F36">
        <w:t xml:space="preserve"> подпис</w:t>
      </w:r>
      <w:r>
        <w:t>и</w:t>
      </w:r>
      <w:r w:rsidRPr="00106F36">
        <w:t xml:space="preserve"> нет менеджера группы, схема является автономной. Есть модификации кольцевой подписи, которые позволяют определить, не подписано ли письмо одним и тем же участником дважды. </w:t>
      </w:r>
      <w:r>
        <w:t>Эта</w:t>
      </w:r>
      <w:r w:rsidRPr="00106F36">
        <w:t xml:space="preserve"> </w:t>
      </w:r>
      <w:r>
        <w:t xml:space="preserve">схема обеспечивает </w:t>
      </w:r>
      <w:r w:rsidRPr="00106F36">
        <w:t xml:space="preserve">именно возможность для пользователя производить только одну действительную подпись своим закрытым ключом. </w:t>
      </w:r>
      <w:proofErr w:type="spellStart"/>
      <w:r w:rsidRPr="00106F36">
        <w:t>Прослеживаемость</w:t>
      </w:r>
      <w:proofErr w:type="spellEnd"/>
      <w:r w:rsidRPr="00106F36">
        <w:t xml:space="preserve"> </w:t>
      </w:r>
      <w:proofErr w:type="gramStart"/>
      <w:r w:rsidRPr="00106F36">
        <w:t>ослаблена</w:t>
      </w:r>
      <w:proofErr w:type="gramEnd"/>
      <w:r w:rsidRPr="00106F36">
        <w:t xml:space="preserve"> до двух вариантов: секретный ключ для генерации уникальной анонимной подписи и открытый ключ, который может быть связан с ним в случае попытки двойной траты средств. </w:t>
      </w:r>
      <w:r>
        <w:t>В этом</w:t>
      </w:r>
      <w:r w:rsidRPr="00106F36">
        <w:t xml:space="preserve"> </w:t>
      </w:r>
      <w:r>
        <w:t>схеме</w:t>
      </w:r>
      <w:r w:rsidRPr="00106F36">
        <w:t xml:space="preserve"> отправитель генерирует одноразовый открытый ключ на основе адреса получателя и некоторых случайных данных. Во входящей транзакции для получателя используется одноразовый открытый ключ, и только получатель средств может использовать ее с помощью своего закрытого ключа. Получатель может потратить средства с использованием кольцевой подписи, сохраняя анонимность кошелька и свои фактические расходы</w:t>
      </w:r>
    </w:p>
    <w:p w:rsidR="005E73EB" w:rsidRPr="00A82A80" w:rsidRDefault="005E73EB" w:rsidP="005E73EB">
      <w:r w:rsidRPr="00A82A80">
        <w:t xml:space="preserve">Идея </w:t>
      </w:r>
      <w:r>
        <w:t>о</w:t>
      </w:r>
      <w:r w:rsidRPr="00A82A80">
        <w:t>дноразовой кольцевой подписи проста – пользователь производит подпись, которая проверяется с помощью набора открытых ключей, а не отдельным уникальным открытым ключом</w:t>
      </w:r>
      <w:r>
        <w:t xml:space="preserve"> (рис. 7.1)</w:t>
      </w:r>
      <w:r w:rsidRPr="00A82A80">
        <w:t xml:space="preserve">. Идентичность </w:t>
      </w:r>
      <w:proofErr w:type="gramStart"/>
      <w:r w:rsidRPr="00A82A80">
        <w:t>подписавшего</w:t>
      </w:r>
      <w:proofErr w:type="gramEnd"/>
      <w:r w:rsidRPr="00A82A80">
        <w:t xml:space="preserve"> является неотличимой от других пользователей, чьи открытые ключи находятся в том же наборе.</w:t>
      </w:r>
    </w:p>
    <w:p w:rsidR="005E73EB" w:rsidRDefault="005E73EB" w:rsidP="005E73EB">
      <w:pPr>
        <w:shd w:val="clear" w:color="auto" w:fill="FFFFFF"/>
        <w:spacing w:before="240" w:after="240"/>
        <w:ind w:firstLine="0"/>
        <w:textAlignment w:val="baseline"/>
        <w:rPr>
          <w:color w:val="222222"/>
          <w:szCs w:val="24"/>
        </w:rPr>
      </w:pPr>
      <w:r w:rsidRPr="00A82A80">
        <w:rPr>
          <w:noProof/>
          <w:color w:val="222222"/>
          <w:szCs w:val="24"/>
        </w:rPr>
        <w:drawing>
          <wp:anchor distT="0" distB="0" distL="114300" distR="114300" simplePos="0" relativeHeight="251659264" behindDoc="0" locked="0" layoutInCell="1" allowOverlap="0" wp14:anchorId="72AB365D" wp14:editId="2D51873F">
            <wp:simplePos x="1076325" y="1771650"/>
            <wp:positionH relativeFrom="column">
              <wp:align>center</wp:align>
            </wp:positionH>
            <wp:positionV relativeFrom="paragraph">
              <wp:posOffset>0</wp:posOffset>
            </wp:positionV>
            <wp:extent cx="5666400" cy="1897200"/>
            <wp:effectExtent l="0" t="0" r="0" b="8255"/>
            <wp:wrapTopAndBottom/>
            <wp:docPr id="14" name="Рисунок 14" descr="http://btcsec.com/images/cryptonote/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tcsec.com/images/cryptonote/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00" cy="18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22222"/>
          <w:szCs w:val="24"/>
        </w:rPr>
        <w:t>Рис. 7.1 Проверка одноразовой кольцевой подписи</w:t>
      </w:r>
    </w:p>
    <w:p w:rsidR="005E73EB" w:rsidRDefault="005E73EB" w:rsidP="005E73EB">
      <w:pPr>
        <w:shd w:val="clear" w:color="auto" w:fill="FFFFFF"/>
        <w:textAlignment w:val="baseline"/>
        <w:rPr>
          <w:color w:val="030102"/>
          <w:szCs w:val="24"/>
        </w:rPr>
      </w:pPr>
      <w:r>
        <w:rPr>
          <w:color w:val="030102"/>
          <w:sz w:val="23"/>
          <w:szCs w:val="23"/>
        </w:rPr>
        <w:t>«</w:t>
      </w:r>
      <w:r w:rsidRPr="0063524F">
        <w:rPr>
          <w:color w:val="030102"/>
          <w:szCs w:val="24"/>
        </w:rPr>
        <w:t xml:space="preserve">Отцом» цифровых денег с полным основанием можно назвать Д. </w:t>
      </w:r>
      <w:proofErr w:type="spellStart"/>
      <w:r w:rsidRPr="0063524F">
        <w:rPr>
          <w:color w:val="030102"/>
          <w:szCs w:val="24"/>
        </w:rPr>
        <w:t>Чаума</w:t>
      </w:r>
      <w:proofErr w:type="spellEnd"/>
      <w:r w:rsidRPr="0063524F">
        <w:rPr>
          <w:color w:val="030102"/>
          <w:szCs w:val="24"/>
        </w:rPr>
        <w:t xml:space="preserve">, основателя и исполнительного директора фирмы </w:t>
      </w:r>
      <w:proofErr w:type="spellStart"/>
      <w:r w:rsidRPr="0063524F">
        <w:rPr>
          <w:color w:val="030102"/>
          <w:szCs w:val="24"/>
        </w:rPr>
        <w:t>DigiCash</w:t>
      </w:r>
      <w:proofErr w:type="spellEnd"/>
      <w:r w:rsidRPr="0063524F">
        <w:rPr>
          <w:color w:val="030102"/>
          <w:szCs w:val="24"/>
        </w:rPr>
        <w:t xml:space="preserve"> и одновременно признанного специалиста в области криптографии. </w:t>
      </w:r>
      <w:proofErr w:type="spellStart"/>
      <w:r w:rsidRPr="0063524F">
        <w:rPr>
          <w:color w:val="030102"/>
          <w:szCs w:val="24"/>
        </w:rPr>
        <w:t>DigiCash</w:t>
      </w:r>
      <w:proofErr w:type="spellEnd"/>
      <w:r w:rsidRPr="0063524F">
        <w:rPr>
          <w:color w:val="030102"/>
          <w:szCs w:val="24"/>
        </w:rPr>
        <w:t xml:space="preserve"> разработала и запатентовала криптографическую технологию безопасных электронных платежей. Выглядит цифровая купюра </w:t>
      </w:r>
      <w:r w:rsidRPr="0063524F">
        <w:rPr>
          <w:color w:val="030102"/>
          <w:szCs w:val="24"/>
        </w:rPr>
        <w:lastRenderedPageBreak/>
        <w:t xml:space="preserve">приблизительно так, как показано на рис. </w:t>
      </w:r>
      <w:r>
        <w:rPr>
          <w:color w:val="030102"/>
          <w:szCs w:val="24"/>
        </w:rPr>
        <w:t>7.2</w:t>
      </w:r>
      <w:r w:rsidRPr="0063524F">
        <w:rPr>
          <w:color w:val="030102"/>
          <w:szCs w:val="24"/>
        </w:rPr>
        <w:t xml:space="preserve">. Документ содержит номинал и номер купюры, а также подпись банка-эмитента, которая получена на его секретном ключе. При этом </w:t>
      </w:r>
      <w:r w:rsidRPr="0063524F">
        <w:rPr>
          <w:i/>
          <w:iCs/>
          <w:color w:val="030102"/>
          <w:szCs w:val="24"/>
        </w:rPr>
        <w:t xml:space="preserve">электронная подпись надежно защищает купюру от подделки, но совершенно не защищает от копирования. </w:t>
      </w:r>
      <w:r w:rsidRPr="0063524F">
        <w:rPr>
          <w:color w:val="030102"/>
          <w:szCs w:val="24"/>
        </w:rPr>
        <w:t>Чтобы избежать превращения цифровой купюры в «неразменный пятак</w:t>
      </w:r>
      <w:r>
        <w:rPr>
          <w:color w:val="030102"/>
          <w:szCs w:val="24"/>
        </w:rPr>
        <w:t>»</w:t>
      </w:r>
      <w:r w:rsidRPr="0063524F">
        <w:rPr>
          <w:color w:val="030102"/>
          <w:szCs w:val="24"/>
        </w:rPr>
        <w:t>, банк-эмитент должен контролировать каждую сделку.</w:t>
      </w:r>
    </w:p>
    <w:p w:rsidR="005E73EB" w:rsidRDefault="005E73EB" w:rsidP="005E73EB">
      <w:pPr>
        <w:shd w:val="clear" w:color="auto" w:fill="FFFFFF"/>
        <w:spacing w:before="240" w:after="240"/>
        <w:jc w:val="center"/>
        <w:textAlignment w:val="baseline"/>
        <w:rPr>
          <w:iCs/>
          <w:color w:val="030102"/>
          <w:szCs w:val="24"/>
        </w:rPr>
      </w:pPr>
      <w:r w:rsidRPr="002E6839">
        <w:rPr>
          <w:noProof/>
          <w:color w:val="222222"/>
          <w:szCs w:val="24"/>
        </w:rPr>
        <w:drawing>
          <wp:anchor distT="0" distB="0" distL="114300" distR="114300" simplePos="0" relativeHeight="251660288" behindDoc="0" locked="0" layoutInCell="1" allowOverlap="0" wp14:anchorId="2BBE404C" wp14:editId="3CB5773B">
            <wp:simplePos x="1438275" y="7239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837600" cy="25416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839">
        <w:rPr>
          <w:iCs/>
          <w:color w:val="030102"/>
          <w:szCs w:val="24"/>
        </w:rPr>
        <w:t xml:space="preserve">Рис. </w:t>
      </w:r>
      <w:r>
        <w:rPr>
          <w:iCs/>
          <w:color w:val="030102"/>
          <w:szCs w:val="24"/>
        </w:rPr>
        <w:t>7.2</w:t>
      </w:r>
      <w:r w:rsidRPr="002E6839">
        <w:rPr>
          <w:iCs/>
          <w:color w:val="030102"/>
          <w:szCs w:val="24"/>
        </w:rPr>
        <w:t>. Цифровая купюра</w:t>
      </w:r>
    </w:p>
    <w:p w:rsidR="005E73EB" w:rsidRDefault="005E73EB" w:rsidP="005E73EB">
      <w:r w:rsidRPr="002E6839">
        <w:t>Клиент</w:t>
      </w:r>
      <w:proofErr w:type="gramStart"/>
      <w:r w:rsidRPr="002E6839">
        <w:t xml:space="preserve"> А</w:t>
      </w:r>
      <w:proofErr w:type="gramEnd"/>
      <w:r w:rsidRPr="002E6839">
        <w:t xml:space="preserve"> (будущий покупатель), желающий получить определенную сумму цифровых денег, посылает в банк-эмитент, в котором у него имеется счет, «полуфабрикат» цифровой купюры, имеющий вид, аналогичный показанному на рис. </w:t>
      </w:r>
      <w:r>
        <w:t>7.2</w:t>
      </w:r>
      <w:r w:rsidRPr="002E6839">
        <w:t xml:space="preserve">. Только подписан этот документ самим клиентом </w:t>
      </w:r>
      <w:proofErr w:type="gramStart"/>
      <w:r w:rsidRPr="002E6839">
        <w:t>А.</w:t>
      </w:r>
      <w:proofErr w:type="gramEnd"/>
      <w:r w:rsidRPr="002E6839">
        <w:t xml:space="preserve"> Так как А является клиентом банка, там знают его открытый ключ, а значит, могут проверить подпись. Убедившись, что именно</w:t>
      </w:r>
      <w:proofErr w:type="gramStart"/>
      <w:r w:rsidRPr="002E6839">
        <w:t xml:space="preserve"> А</w:t>
      </w:r>
      <w:proofErr w:type="gramEnd"/>
      <w:r w:rsidRPr="002E6839">
        <w:t xml:space="preserve"> заказал цифровые деньги, банк удаляет его подпись, ставит свою, вычитает со счета А сумму, равную номиналу купюры, и отсылает последнюю А. Получив электронную купюру, А может потратить ее сам, переслав (или передав) ее в обмен на товар продавцу B1 в магазине, принимающем цифровые деньги, либо переслать (или передать) ее другому человеку B2. Чтобы осуществить процесс передачи цифровой купюры, участники обмена</w:t>
      </w:r>
      <w:proofErr w:type="gramStart"/>
      <w:r w:rsidRPr="002E6839">
        <w:t xml:space="preserve"> А</w:t>
      </w:r>
      <w:proofErr w:type="gramEnd"/>
      <w:r w:rsidRPr="002E6839">
        <w:t xml:space="preserve"> и В, а также банк-эмитент С должны одновременно находиться на связи. Перед передачей купюры</w:t>
      </w:r>
      <w:proofErr w:type="gramStart"/>
      <w:r w:rsidRPr="002E6839">
        <w:t xml:space="preserve"> В</w:t>
      </w:r>
      <w:proofErr w:type="gramEnd"/>
      <w:r w:rsidRPr="002E6839">
        <w:t xml:space="preserve"> участник А подписывает ее своим секретным ключом. Получив купюру, В проверяет подпись, а затем, убедившись в ее подлинности, удаляет ее и ставит свою, после чего отправляет </w:t>
      </w:r>
      <w:proofErr w:type="gramStart"/>
      <w:r w:rsidRPr="002E6839">
        <w:t>в</w:t>
      </w:r>
      <w:proofErr w:type="gramEnd"/>
      <w:r w:rsidRPr="002E6839">
        <w:t xml:space="preserve"> банк-эмитент. Банк проверяет, не получал ли он уже эту банкноту (защита от копирования!), т. е. ищет ее номер в специальном списке купюр, предъявленных к оплате ранее. Если банкнотой никто раньше не пользовался, ее номер заносят в список использованных купюр (второй раз ее к оплате не примут!) и переводят сумму, равную номиналу цифровой купюры, на счет своего клиента В.</w:t>
      </w:r>
    </w:p>
    <w:p w:rsidR="005E73EB" w:rsidRDefault="005E73EB" w:rsidP="005E73EB">
      <w:pPr>
        <w:rPr>
          <w:color w:val="030102"/>
          <w:szCs w:val="24"/>
        </w:rPr>
      </w:pPr>
      <w:r w:rsidRPr="002E6839">
        <w:rPr>
          <w:color w:val="030102"/>
          <w:szCs w:val="24"/>
        </w:rPr>
        <w:t xml:space="preserve">Покупатель перечисляет деньги </w:t>
      </w:r>
      <w:proofErr w:type="gramStart"/>
      <w:r w:rsidRPr="002E6839">
        <w:rPr>
          <w:color w:val="030102"/>
          <w:szCs w:val="24"/>
        </w:rPr>
        <w:t>в</w:t>
      </w:r>
      <w:proofErr w:type="gramEnd"/>
      <w:r w:rsidRPr="002E6839">
        <w:rPr>
          <w:color w:val="030102"/>
          <w:szCs w:val="24"/>
        </w:rPr>
        <w:t xml:space="preserve"> </w:t>
      </w:r>
      <w:proofErr w:type="gramStart"/>
      <w:r w:rsidRPr="002E6839">
        <w:rPr>
          <w:color w:val="030102"/>
          <w:szCs w:val="24"/>
        </w:rPr>
        <w:t>банк-эмитент</w:t>
      </w:r>
      <w:proofErr w:type="gramEnd"/>
      <w:r w:rsidRPr="002E6839">
        <w:rPr>
          <w:color w:val="030102"/>
          <w:szCs w:val="24"/>
        </w:rPr>
        <w:t xml:space="preserve"> либо напрямую, либо через банк – участник системы. Взамен покупатель получает цифровые деньги. Получив их при оплате товара, продавец, проверив их подлинность, отдает товар, перечисляет цифровые деньги банку-эмитенту, а тот переводит обычные денежные средства на счет продавца. Рассмотренная схема не обеспечивает </w:t>
      </w:r>
      <w:proofErr w:type="spellStart"/>
      <w:r w:rsidRPr="002E6839">
        <w:rPr>
          <w:color w:val="030102"/>
          <w:szCs w:val="24"/>
        </w:rPr>
        <w:t>неотслеживаемости</w:t>
      </w:r>
      <w:proofErr w:type="spellEnd"/>
      <w:r w:rsidRPr="002E6839">
        <w:rPr>
          <w:color w:val="030102"/>
          <w:szCs w:val="24"/>
        </w:rPr>
        <w:t xml:space="preserve"> электронных платежных средств, так как позволяет проследить за движением денег от</w:t>
      </w:r>
      <w:proofErr w:type="gramStart"/>
      <w:r w:rsidRPr="002E6839">
        <w:rPr>
          <w:color w:val="030102"/>
          <w:szCs w:val="24"/>
        </w:rPr>
        <w:t xml:space="preserve"> А</w:t>
      </w:r>
      <w:proofErr w:type="gramEnd"/>
      <w:r w:rsidRPr="002E6839">
        <w:rPr>
          <w:color w:val="030102"/>
          <w:szCs w:val="24"/>
        </w:rPr>
        <w:t xml:space="preserve"> к В. Когда клиент А присылает заявку на цифровую купюру достоинством допустим 100 у.е., банк узнает номер купюры. В результате, когда эту купюру предъявляет к оплате клиент</w:t>
      </w:r>
      <w:proofErr w:type="gramStart"/>
      <w:r w:rsidRPr="002E6839">
        <w:rPr>
          <w:color w:val="030102"/>
          <w:szCs w:val="24"/>
        </w:rPr>
        <w:t xml:space="preserve"> В</w:t>
      </w:r>
      <w:proofErr w:type="gramEnd"/>
      <w:r w:rsidRPr="002E6839">
        <w:rPr>
          <w:color w:val="030102"/>
          <w:szCs w:val="24"/>
        </w:rPr>
        <w:t>, банк узнает, что А заплатил В 100 у.е. Таким образом, данная схема не обеспечивает анонимность платежей, банк в состоянии составить полное досье на любого своего клиента: кто, сколько и кому платил, сколько и от кого получал.</w:t>
      </w:r>
    </w:p>
    <w:p w:rsidR="005E73EB" w:rsidRDefault="005E73EB" w:rsidP="005E73EB">
      <w:pPr>
        <w:rPr>
          <w:color w:val="030102"/>
          <w:szCs w:val="24"/>
        </w:rPr>
      </w:pPr>
      <w:r w:rsidRPr="002E6839">
        <w:rPr>
          <w:color w:val="030102"/>
          <w:szCs w:val="24"/>
        </w:rPr>
        <w:lastRenderedPageBreak/>
        <w:t xml:space="preserve">Рассмотренная система платежей, требующая участия банка во всех транзакциях, называется </w:t>
      </w:r>
      <w:r w:rsidRPr="002E6839">
        <w:rPr>
          <w:i/>
          <w:iCs/>
          <w:color w:val="030102"/>
          <w:szCs w:val="24"/>
        </w:rPr>
        <w:t>централизованной</w:t>
      </w:r>
      <w:r w:rsidRPr="002E6839">
        <w:rPr>
          <w:color w:val="030102"/>
          <w:szCs w:val="24"/>
        </w:rPr>
        <w:t xml:space="preserve">. В отличие от нее </w:t>
      </w:r>
      <w:r w:rsidRPr="002E6839">
        <w:rPr>
          <w:i/>
          <w:iCs/>
          <w:color w:val="030102"/>
          <w:szCs w:val="24"/>
        </w:rPr>
        <w:t xml:space="preserve">автономная система платежей </w:t>
      </w:r>
      <w:r w:rsidRPr="002E6839">
        <w:rPr>
          <w:color w:val="030102"/>
          <w:szCs w:val="24"/>
        </w:rPr>
        <w:t>предполагает, что продавец</w:t>
      </w:r>
      <w:proofErr w:type="gramStart"/>
      <w:r w:rsidRPr="002E6839">
        <w:rPr>
          <w:color w:val="030102"/>
          <w:szCs w:val="24"/>
        </w:rPr>
        <w:t xml:space="preserve"> В</w:t>
      </w:r>
      <w:proofErr w:type="gramEnd"/>
      <w:r w:rsidRPr="002E6839">
        <w:rPr>
          <w:color w:val="030102"/>
          <w:szCs w:val="24"/>
        </w:rPr>
        <w:t xml:space="preserve"> сам, без обращения к банку С, проверяет подлинность предъявленной покупателем А электронной наличности. Понятно, что в этом случае банк идет на определенный риск, так как используемые схемы обеспечивают обнаружение злоупотреблений со стороны</w:t>
      </w:r>
      <w:proofErr w:type="gramStart"/>
      <w:r w:rsidRPr="002E6839">
        <w:rPr>
          <w:color w:val="030102"/>
          <w:szCs w:val="24"/>
        </w:rPr>
        <w:t xml:space="preserve"> А</w:t>
      </w:r>
      <w:proofErr w:type="gramEnd"/>
      <w:r w:rsidRPr="002E6839">
        <w:rPr>
          <w:color w:val="030102"/>
          <w:szCs w:val="24"/>
        </w:rPr>
        <w:t xml:space="preserve"> постфактум. Основная идея соответствующих протоколов – однозначно идентифицировать нарушителя.</w:t>
      </w:r>
    </w:p>
    <w:p w:rsidR="005E73EB" w:rsidRDefault="005E73EB" w:rsidP="005E73EB">
      <w:pPr>
        <w:rPr>
          <w:color w:val="030102"/>
          <w:szCs w:val="24"/>
        </w:rPr>
      </w:pPr>
      <w:r w:rsidRPr="002E6839">
        <w:rPr>
          <w:color w:val="030102"/>
          <w:szCs w:val="24"/>
        </w:rPr>
        <w:t xml:space="preserve">Цифровые деньги (цифровая наличность) – это защищенное от подделки электронное платежное средство. Более того, это единственное платежное средство, обеспечивающее анонимность и </w:t>
      </w:r>
      <w:proofErr w:type="spellStart"/>
      <w:r w:rsidRPr="002E6839">
        <w:rPr>
          <w:color w:val="030102"/>
          <w:szCs w:val="24"/>
        </w:rPr>
        <w:t>неотслеживаемость</w:t>
      </w:r>
      <w:proofErr w:type="spellEnd"/>
      <w:r w:rsidRPr="002E6839">
        <w:rPr>
          <w:color w:val="030102"/>
          <w:szCs w:val="24"/>
        </w:rPr>
        <w:t xml:space="preserve"> платежей. Ни одно из множества других электронных платежных средств (платежные карты, электронные чеки и пр.) такими свойствами не обладает. Проблемы информационной безопасности, которые решены в схеме цифровых дене</w:t>
      </w:r>
      <w:r>
        <w:rPr>
          <w:color w:val="030102"/>
          <w:szCs w:val="24"/>
        </w:rPr>
        <w:t>г</w:t>
      </w:r>
      <w:r w:rsidRPr="002E6839">
        <w:rPr>
          <w:color w:val="030102"/>
          <w:szCs w:val="24"/>
        </w:rPr>
        <w:t>:</w:t>
      </w:r>
    </w:p>
    <w:p w:rsidR="005E73EB" w:rsidRDefault="005E73EB" w:rsidP="005E73EB">
      <w:pPr>
        <w:rPr>
          <w:color w:val="030102"/>
          <w:szCs w:val="24"/>
        </w:rPr>
      </w:pPr>
      <w:r w:rsidRPr="002E6839">
        <w:rPr>
          <w:color w:val="030102"/>
          <w:szCs w:val="24"/>
        </w:rPr>
        <w:t xml:space="preserve"> </w:t>
      </w:r>
      <w:r>
        <w:rPr>
          <w:color w:val="030102"/>
          <w:szCs w:val="24"/>
        </w:rPr>
        <w:t>–</w:t>
      </w:r>
      <w:r w:rsidRPr="002E6839">
        <w:rPr>
          <w:color w:val="030102"/>
          <w:szCs w:val="24"/>
        </w:rPr>
        <w:t xml:space="preserve"> как защититься от кражи купюры (задача защиты прав собственника информации); </w:t>
      </w:r>
    </w:p>
    <w:p w:rsidR="005E73EB" w:rsidRDefault="005E73EB" w:rsidP="005E73EB">
      <w:pPr>
        <w:rPr>
          <w:color w:val="030102"/>
          <w:szCs w:val="24"/>
        </w:rPr>
      </w:pPr>
      <w:r>
        <w:rPr>
          <w:color w:val="030102"/>
          <w:szCs w:val="24"/>
        </w:rPr>
        <w:t>–</w:t>
      </w:r>
      <w:r w:rsidRPr="002E6839">
        <w:rPr>
          <w:color w:val="030102"/>
          <w:szCs w:val="24"/>
        </w:rPr>
        <w:t xml:space="preserve"> как защититься от повторного использования купюры, учитывая, что электронный документ и ЭЦП можно копировать сколь угодно много раз; </w:t>
      </w:r>
    </w:p>
    <w:p w:rsidR="005E73EB" w:rsidRDefault="005E73EB" w:rsidP="005E73EB">
      <w:pPr>
        <w:rPr>
          <w:color w:val="030102"/>
          <w:szCs w:val="24"/>
        </w:rPr>
      </w:pPr>
      <w:r w:rsidRPr="002E6839">
        <w:rPr>
          <w:color w:val="030102"/>
          <w:szCs w:val="24"/>
        </w:rPr>
        <w:t xml:space="preserve">- как защититься от подделки номинала цифровой купюры, учитывая, что ЭЦП банка-эмитента ставится только на номере купюры; </w:t>
      </w:r>
    </w:p>
    <w:p w:rsidR="005E73EB" w:rsidRDefault="005E73EB" w:rsidP="005E73EB">
      <w:pPr>
        <w:rPr>
          <w:color w:val="030102"/>
          <w:szCs w:val="24"/>
        </w:rPr>
      </w:pPr>
      <w:r w:rsidRPr="002E6839">
        <w:rPr>
          <w:color w:val="030102"/>
          <w:szCs w:val="24"/>
        </w:rPr>
        <w:t xml:space="preserve">- как обеспечить анонимность и </w:t>
      </w:r>
      <w:proofErr w:type="spellStart"/>
      <w:r w:rsidRPr="002E6839">
        <w:rPr>
          <w:color w:val="030102"/>
          <w:szCs w:val="24"/>
        </w:rPr>
        <w:t>неотслеживаемость</w:t>
      </w:r>
      <w:proofErr w:type="spellEnd"/>
      <w:r w:rsidRPr="002E6839">
        <w:rPr>
          <w:color w:val="030102"/>
          <w:szCs w:val="24"/>
        </w:rPr>
        <w:t xml:space="preserve"> платежей, иначе говоря, как получить полный электронный аналог бумажных денег, обладающих такими свойствами.</w:t>
      </w:r>
    </w:p>
    <w:p w:rsidR="005E73EB" w:rsidRPr="004B063D" w:rsidRDefault="005E73EB" w:rsidP="005E73EB">
      <w:bookmarkStart w:id="1" w:name="bookmark23"/>
      <w:r w:rsidRPr="004B063D">
        <w:t>В некоторых случаях необходимо, чтобы участники, расположенные далеко друг от друга, создали случайную последовательность и при этом не обращались за помощью к третьей стороне. Если участников двое, то действие протокола, решающего поставленную задачу, будет равносильно подбрасыванию монеты по телефону.</w:t>
      </w:r>
    </w:p>
    <w:p w:rsidR="005E73EB" w:rsidRDefault="005E73EB" w:rsidP="005E73EB">
      <w:pPr>
        <w:rPr>
          <w:color w:val="000000"/>
          <w:lang w:bidi="ru-RU"/>
        </w:rPr>
      </w:pPr>
      <w:r w:rsidRPr="005D2493">
        <w:t>Протоколы типа «подбрасывание монеты по</w:t>
      </w:r>
      <w:bookmarkStart w:id="2" w:name="bookmark24"/>
      <w:bookmarkEnd w:id="1"/>
      <w:r>
        <w:t xml:space="preserve"> </w:t>
      </w:r>
      <w:r>
        <w:rPr>
          <w:color w:val="000000"/>
          <w:lang w:bidi="ru-RU"/>
        </w:rPr>
        <w:t>телефону»</w:t>
      </w:r>
      <w:bookmarkEnd w:id="2"/>
      <w:r>
        <w:rPr>
          <w:color w:val="000000"/>
          <w:lang w:bidi="ru-RU"/>
        </w:rPr>
        <w:t xml:space="preserve"> – это  вид криптографических протоколов, в </w:t>
      </w:r>
      <w:proofErr w:type="gramStart"/>
      <w:r>
        <w:rPr>
          <w:color w:val="000000"/>
          <w:lang w:bidi="ru-RU"/>
        </w:rPr>
        <w:t>которых</w:t>
      </w:r>
      <w:proofErr w:type="gramEnd"/>
      <w:r>
        <w:rPr>
          <w:color w:val="000000"/>
          <w:lang w:bidi="ru-RU"/>
        </w:rPr>
        <w:t xml:space="preserve"> два участника должны обменяться некоторой информацией. Но участники не </w:t>
      </w:r>
      <w:proofErr w:type="gramStart"/>
      <w:r>
        <w:rPr>
          <w:color w:val="000000"/>
          <w:lang w:bidi="ru-RU"/>
        </w:rPr>
        <w:t>доверяют друг другу и каждый из них может</w:t>
      </w:r>
      <w:proofErr w:type="gramEnd"/>
      <w:r>
        <w:rPr>
          <w:color w:val="000000"/>
          <w:lang w:bidi="ru-RU"/>
        </w:rPr>
        <w:t xml:space="preserve"> оказаться обманщиком. Поэтому, если один из участников по неосторожности «выпустит информацию из рук» преждевременно, то в обмен он может получить совсем не то, о чем договаривались, или вообще не получить ничего.</w:t>
      </w:r>
    </w:p>
    <w:p w:rsidR="005E73EB" w:rsidRPr="005D2493" w:rsidRDefault="005E73EB" w:rsidP="005E73EB">
      <w:r w:rsidRPr="005D2493">
        <w:t xml:space="preserve">Из всех криптографических протоколов данного типа, пожалуй, наиболее наглядным, и к тому же достаточно простым, является протокол подбрасывания монеты. Предположим, что двум участникам, Алисе и Бобу, необходимо бросить жребий. В случае, когда они оба физически находятся в одном и том же месте, задачу можно решить с помощью обычной процедуры подбрасывания монеты. Если кто-либо из участников не доверяет монете, можно использовать другие источники случайности. Правда, создание надежных источников случайности </w:t>
      </w:r>
      <w:r>
        <w:t>–</w:t>
      </w:r>
      <w:r w:rsidRPr="005D2493">
        <w:t xml:space="preserve"> весьма непростая задача, но она уже относится к математической статистике, а не к криптографии.</w:t>
      </w:r>
    </w:p>
    <w:p w:rsidR="005E73EB" w:rsidRPr="005D2493" w:rsidRDefault="005E73EB" w:rsidP="005E73EB">
      <w:r w:rsidRPr="005D2493">
        <w:t xml:space="preserve">Если же Алиса и Боб удалены друг от друга и могут общаться лишь по каналу связи, то задача о жребии, на первый взгляд, кажется неразрешимой. В самом деле, если, следуя обычной процедуре подбрасывания монеты, первый ход делает Алиса, которая выбирает один из возможных вариантов </w:t>
      </w:r>
      <w:r>
        <w:t>–</w:t>
      </w:r>
      <w:r w:rsidRPr="005D2493">
        <w:t xml:space="preserve"> «орел» или «</w:t>
      </w:r>
      <w:proofErr w:type="gramStart"/>
      <w:r w:rsidRPr="005D2493">
        <w:t>решка</w:t>
      </w:r>
      <w:proofErr w:type="gramEnd"/>
      <w:r w:rsidRPr="005D2493">
        <w:t>», то Боб всегда может объявить тот исход, который ему выгоден.</w:t>
      </w:r>
    </w:p>
    <w:p w:rsidR="005E73EB" w:rsidRPr="005D2493" w:rsidRDefault="005E73EB" w:rsidP="005E73EB">
      <w:r w:rsidRPr="005D2493">
        <w:t xml:space="preserve">Легко понять, что задача о жребии решается очень просто, если существует надежный агент – третья сторона, которая пользуется полным доверием и Алисы, и Боба, и которая имеет конфиденциальные (закрытые) каналы связи с обоими участниками. В этом случае Боб и Алиса выбирают случайные биты </w:t>
      </w:r>
      <w:r w:rsidRPr="005D2493">
        <w:rPr>
          <w:i/>
          <w:lang w:val="en-US"/>
        </w:rPr>
        <w:t>b</w:t>
      </w:r>
      <w:r>
        <w:t xml:space="preserve"> </w:t>
      </w:r>
      <w:r w:rsidRPr="005D2493">
        <w:t>и</w:t>
      </w:r>
      <w:r>
        <w:t xml:space="preserve"> </w:t>
      </w:r>
      <w:r w:rsidRPr="005D2493">
        <w:rPr>
          <w:i/>
          <w:lang w:val="en-US"/>
        </w:rPr>
        <w:t>c</w:t>
      </w:r>
      <w:r w:rsidRPr="005D2493">
        <w:t xml:space="preserve"> соответственно и посылают их в тайне друг от друга агенту. Последний ждет, пока не поступят оба бита,</w:t>
      </w:r>
      <w:r>
        <w:t xml:space="preserve"> и после этого публикует </w:t>
      </w:r>
      <w:r w:rsidRPr="005D2493">
        <w:t xml:space="preserve">d </w:t>
      </w:r>
      <w:r>
        <w:t xml:space="preserve">= </w:t>
      </w:r>
      <w:r>
        <w:rPr>
          <w:lang w:val="en-US"/>
        </w:rPr>
        <w:t>b</w:t>
      </w:r>
      <w:r>
        <w:t xml:space="preserve"> </w:t>
      </w:r>
      <w:r>
        <w:sym w:font="Symbol" w:char="F0C5"/>
      </w:r>
      <w:r w:rsidRPr="005D2493">
        <w:t xml:space="preserve"> </w:t>
      </w:r>
      <w:r>
        <w:rPr>
          <w:lang w:val="en-US"/>
        </w:rPr>
        <w:t>c</w:t>
      </w:r>
      <w:r w:rsidRPr="005D2493">
        <w:t xml:space="preserve"> –  исход подбрасывания монеты.</w:t>
      </w:r>
    </w:p>
    <w:p w:rsidR="005E73EB" w:rsidRDefault="005E73EB" w:rsidP="005E73EB">
      <w:pPr>
        <w:pStyle w:val="24"/>
        <w:shd w:val="clear" w:color="auto" w:fill="auto"/>
        <w:spacing w:line="240" w:lineRule="auto"/>
        <w:ind w:firstLine="567"/>
        <w:jc w:val="both"/>
      </w:pPr>
      <w:r w:rsidRPr="002202F6">
        <w:rPr>
          <w:sz w:val="24"/>
          <w:szCs w:val="24"/>
        </w:rPr>
        <w:t xml:space="preserve">В отсутствие надежного агента срабатывает идея, которую проще всего понять на следующей «физической» реализации. Боб выбирает случайный бит 6, записывает его на </w:t>
      </w:r>
      <w:r w:rsidRPr="002202F6">
        <w:rPr>
          <w:sz w:val="24"/>
          <w:szCs w:val="24"/>
        </w:rPr>
        <w:lastRenderedPageBreak/>
        <w:t xml:space="preserve">листе бумаги, запирает этот лист в ящике, оставляя ключ от замка у себя, и посылает ящик Алисе. Предполагается, что, не имея ключа, Алиса не может добраться до содержимого ящика. Получив ящик, Алиса выбирает случайный бит </w:t>
      </w:r>
      <w:proofErr w:type="gramStart"/>
      <w:r w:rsidRPr="002202F6">
        <w:rPr>
          <w:sz w:val="24"/>
          <w:szCs w:val="24"/>
        </w:rPr>
        <w:t>с</w:t>
      </w:r>
      <w:proofErr w:type="gramEnd"/>
      <w:r w:rsidRPr="002202F6">
        <w:rPr>
          <w:sz w:val="24"/>
          <w:szCs w:val="24"/>
        </w:rPr>
        <w:t xml:space="preserve"> и посылает его Бобу. В ответ Боб посылает Алисе ключ от ящика. Исходом подбрасывания монеты будет опять-таки бит </w:t>
      </w:r>
      <w:r w:rsidRPr="005D2493">
        <w:t xml:space="preserve">d </w:t>
      </w:r>
      <w:r>
        <w:t xml:space="preserve">= </w:t>
      </w:r>
      <w:r>
        <w:rPr>
          <w:lang w:val="en-US"/>
        </w:rPr>
        <w:t>b</w:t>
      </w:r>
      <w:r>
        <w:t xml:space="preserve"> </w:t>
      </w:r>
      <w:r>
        <w:sym w:font="Symbol" w:char="F0C5"/>
      </w:r>
      <w:r w:rsidRPr="005D2493">
        <w:t xml:space="preserve"> </w:t>
      </w:r>
      <w:r>
        <w:rPr>
          <w:lang w:val="en-US"/>
        </w:rPr>
        <w:t>c</w:t>
      </w:r>
      <w:r>
        <w:rPr>
          <w:color w:val="000000"/>
          <w:lang w:eastAsia="ru-RU" w:bidi="ru-RU"/>
        </w:rPr>
        <w:t>.</w:t>
      </w:r>
    </w:p>
    <w:p w:rsidR="005E73EB" w:rsidRPr="002202F6" w:rsidRDefault="005E73EB" w:rsidP="005E73EB">
      <w:pPr>
        <w:pStyle w:val="24"/>
        <w:shd w:val="clear" w:color="auto" w:fill="auto"/>
        <w:tabs>
          <w:tab w:val="left" w:pos="1276"/>
        </w:tabs>
        <w:spacing w:line="240" w:lineRule="auto"/>
        <w:ind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eastAsia="ru-RU" w:bidi="ru-RU"/>
        </w:rPr>
        <w:t>В этом протоколе для значения</w:t>
      </w:r>
      <w:r w:rsidRPr="002202F6">
        <w:rPr>
          <w:i/>
        </w:rPr>
        <w:t>,</w:t>
      </w:r>
      <w:r w:rsidRPr="002202F6">
        <w:rPr>
          <w:color w:val="000000"/>
          <w:sz w:val="24"/>
          <w:szCs w:val="24"/>
          <w:lang w:eastAsia="ru-RU" w:bidi="ru-RU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в которое </w:t>
      </w:r>
      <w:proofErr w:type="gramStart"/>
      <w:r>
        <w:rPr>
          <w:color w:val="000000"/>
          <w:sz w:val="24"/>
          <w:szCs w:val="24"/>
          <w:lang w:eastAsia="ru-RU" w:bidi="ru-RU"/>
        </w:rPr>
        <w:t>упаковывается</w:t>
      </w:r>
      <w:proofErr w:type="gramEnd"/>
      <w:r>
        <w:rPr>
          <w:color w:val="000000"/>
          <w:sz w:val="24"/>
          <w:szCs w:val="24"/>
          <w:lang w:eastAsia="ru-RU" w:bidi="ru-RU"/>
        </w:rPr>
        <w:t xml:space="preserve"> бит</w:t>
      </w:r>
      <w:r w:rsidRPr="002202F6">
        <w:rPr>
          <w:color w:val="000000"/>
          <w:sz w:val="24"/>
          <w:szCs w:val="24"/>
          <w:lang w:eastAsia="ru-RU" w:bidi="ru-RU"/>
        </w:rPr>
        <w:t xml:space="preserve">, (аналог ящика в физической реализации) обычно используется термин </w:t>
      </w:r>
      <w:proofErr w:type="spellStart"/>
      <w:r w:rsidRPr="002202F6">
        <w:rPr>
          <w:color w:val="000000"/>
          <w:sz w:val="24"/>
          <w:szCs w:val="24"/>
          <w:lang w:eastAsia="ru-RU" w:bidi="ru-RU"/>
        </w:rPr>
        <w:t>блоб</w:t>
      </w:r>
      <w:proofErr w:type="spellEnd"/>
      <w:r w:rsidRPr="002202F6">
        <w:rPr>
          <w:color w:val="000000"/>
          <w:sz w:val="24"/>
          <w:szCs w:val="24"/>
          <w:lang w:eastAsia="ru-RU" w:bidi="ru-RU"/>
        </w:rPr>
        <w:t xml:space="preserve"> </w:t>
      </w:r>
      <w:r w:rsidRPr="002202F6">
        <w:rPr>
          <w:color w:val="000000"/>
          <w:sz w:val="24"/>
          <w:szCs w:val="24"/>
          <w:lang w:bidi="en-US"/>
        </w:rPr>
        <w:t>(</w:t>
      </w:r>
      <w:r w:rsidRPr="002202F6">
        <w:rPr>
          <w:color w:val="000000"/>
          <w:sz w:val="24"/>
          <w:szCs w:val="24"/>
          <w:lang w:val="en-US" w:bidi="en-US"/>
        </w:rPr>
        <w:t>blob</w:t>
      </w:r>
      <w:r w:rsidRPr="002202F6">
        <w:rPr>
          <w:color w:val="000000"/>
          <w:sz w:val="24"/>
          <w:szCs w:val="24"/>
          <w:lang w:bidi="en-US"/>
        </w:rPr>
        <w:t xml:space="preserve">), </w:t>
      </w:r>
      <w:r w:rsidRPr="002202F6">
        <w:rPr>
          <w:color w:val="000000"/>
          <w:sz w:val="24"/>
          <w:szCs w:val="24"/>
          <w:lang w:eastAsia="ru-RU" w:bidi="ru-RU"/>
        </w:rPr>
        <w:t xml:space="preserve">для Алисы — получатель, а для Боба — отправитель. </w:t>
      </w:r>
      <w:r>
        <w:rPr>
          <w:color w:val="000000"/>
          <w:sz w:val="24"/>
          <w:szCs w:val="24"/>
          <w:lang w:eastAsia="ru-RU" w:bidi="ru-RU"/>
        </w:rPr>
        <w:t>Действие по упаковке в ящик обеспечивается протоколом</w:t>
      </w:r>
      <w:r w:rsidRPr="002202F6">
        <w:rPr>
          <w:color w:val="000000"/>
          <w:sz w:val="24"/>
          <w:szCs w:val="24"/>
          <w:lang w:eastAsia="ru-RU" w:bidi="ru-RU"/>
        </w:rPr>
        <w:t xml:space="preserve"> привязки к биту</w:t>
      </w:r>
      <w:r>
        <w:rPr>
          <w:color w:val="000000"/>
          <w:sz w:val="24"/>
          <w:szCs w:val="24"/>
          <w:lang w:eastAsia="ru-RU" w:bidi="ru-RU"/>
        </w:rPr>
        <w:t>. В этом протоколе</w:t>
      </w:r>
      <w:r w:rsidRPr="002202F6">
        <w:rPr>
          <w:color w:val="000000"/>
          <w:sz w:val="24"/>
          <w:szCs w:val="24"/>
          <w:lang w:eastAsia="ru-RU" w:bidi="ru-RU"/>
        </w:rPr>
        <w:t xml:space="preserve"> требуется такая конструкция </w:t>
      </w:r>
      <w:proofErr w:type="spellStart"/>
      <w:r w:rsidRPr="002202F6">
        <w:rPr>
          <w:color w:val="000000"/>
          <w:sz w:val="24"/>
          <w:szCs w:val="24"/>
          <w:lang w:eastAsia="ru-RU" w:bidi="ru-RU"/>
        </w:rPr>
        <w:t>блоба</w:t>
      </w:r>
      <w:proofErr w:type="spellEnd"/>
      <w:r w:rsidRPr="002202F6">
        <w:rPr>
          <w:color w:val="000000"/>
          <w:sz w:val="24"/>
          <w:szCs w:val="24"/>
          <w:lang w:eastAsia="ru-RU" w:bidi="ru-RU"/>
        </w:rPr>
        <w:t>, которая обеспечивает одновременное выполнение следующих двух требований:</w:t>
      </w:r>
    </w:p>
    <w:p w:rsidR="005E73EB" w:rsidRPr="002202F6" w:rsidRDefault="005E73EB" w:rsidP="005E73EB">
      <w:pPr>
        <w:pStyle w:val="a7"/>
        <w:numPr>
          <w:ilvl w:val="0"/>
          <w:numId w:val="19"/>
        </w:numPr>
        <w:ind w:left="567" w:hanging="567"/>
      </w:pPr>
      <w:r w:rsidRPr="002202F6">
        <w:t xml:space="preserve">после выполнения этапа привязки получатель не может самостоятельно определить, какой </w:t>
      </w:r>
      <w:proofErr w:type="gramStart"/>
      <w:r w:rsidRPr="002202F6">
        <w:t>бит</w:t>
      </w:r>
      <w:proofErr w:type="gramEnd"/>
      <w:r w:rsidRPr="002202F6">
        <w:t xml:space="preserve"> упакован в </w:t>
      </w:r>
      <w:proofErr w:type="spellStart"/>
      <w:r w:rsidRPr="002202F6">
        <w:t>блоб</w:t>
      </w:r>
      <w:proofErr w:type="spellEnd"/>
      <w:r w:rsidRPr="002202F6">
        <w:t>;</w:t>
      </w:r>
    </w:p>
    <w:p w:rsidR="005E73EB" w:rsidRDefault="005E73EB" w:rsidP="005E73EB">
      <w:pPr>
        <w:pStyle w:val="a7"/>
        <w:numPr>
          <w:ilvl w:val="0"/>
          <w:numId w:val="19"/>
        </w:numPr>
        <w:ind w:left="567" w:hanging="567"/>
      </w:pPr>
      <w:r w:rsidRPr="002202F6">
        <w:t xml:space="preserve">на этапе открытия бита отправитель может открыть любой </w:t>
      </w:r>
      <w:proofErr w:type="spellStart"/>
      <w:r w:rsidRPr="002202F6">
        <w:t>блоб</w:t>
      </w:r>
      <w:proofErr w:type="spellEnd"/>
      <w:r w:rsidRPr="002202F6">
        <w:t xml:space="preserve"> либо только как 0, либо</w:t>
      </w:r>
      <w:r>
        <w:rPr>
          <w:lang w:bidi="ru-RU"/>
        </w:rPr>
        <w:t xml:space="preserve"> только как 1.</w:t>
      </w:r>
    </w:p>
    <w:p w:rsidR="005E73EB" w:rsidRDefault="005E73EB" w:rsidP="005E73EB">
      <w:r w:rsidRPr="004B063D">
        <w:t>В схеме забывающей передачи основная идея состоит в том, чтобы участник</w:t>
      </w:r>
      <w:proofErr w:type="gramStart"/>
      <w:r w:rsidRPr="004B063D">
        <w:t xml:space="preserve"> А</w:t>
      </w:r>
      <w:proofErr w:type="gramEnd"/>
      <w:r w:rsidRPr="004B063D">
        <w:t xml:space="preserve"> после передачи некоторого секрета участнику В не знал, передавал ли он секрет или нет, но при этом участник В точно знал, получил он секрет или не получил. Данная задача может быть решена с помощью частичного раскрытия секретов и доверенного арбитра. Однако в ряде случаев возникает ситуация, в которой воспользоваться услугами доверенной стороны не представляется возможным, поэтому особый интерес вызывают протоколы забывающей передачи, не применяющие доверенную сторону.</w:t>
      </w:r>
    </w:p>
    <w:p w:rsidR="005E73EB" w:rsidRPr="00371B05" w:rsidRDefault="005E73EB" w:rsidP="005E73EB">
      <w:pPr>
        <w:rPr>
          <w:szCs w:val="24"/>
        </w:rPr>
      </w:pPr>
      <w:r w:rsidRPr="00371B05">
        <w:t xml:space="preserve">В настоящее время существуют протоколы, известные как справедливые </w:t>
      </w:r>
      <w:r>
        <w:t>(</w:t>
      </w:r>
      <w:r w:rsidRPr="004B063D">
        <w:t>честн</w:t>
      </w:r>
      <w:r>
        <w:t xml:space="preserve">ые) </w:t>
      </w:r>
      <w:r w:rsidRPr="00371B05">
        <w:t>обменные протоколы. Эти протоколы – существенная составляющая электронной коммерции, они обеспечивают справедливость – то есть гарантии клиентам и продавцам в том, что никакая сторона не получит преимущества.</w:t>
      </w:r>
      <w:r>
        <w:t xml:space="preserve"> </w:t>
      </w:r>
      <w:r w:rsidRPr="00371B05">
        <w:rPr>
          <w:color w:val="000000"/>
          <w:szCs w:val="24"/>
          <w:shd w:val="clear" w:color="auto" w:fill="FFFFFF"/>
        </w:rPr>
        <w:t>Справедливая система – это система, которая не предвзято относится к правильно ведущему себя игроку. Пока игрок ведет себя правильно, справедливая система должна гарантировать что другие игроки не получат преимущества перед правильно ведущими себя игроками.</w:t>
      </w:r>
    </w:p>
    <w:p w:rsidR="005E73EB" w:rsidRPr="004B063D" w:rsidRDefault="005E73EB" w:rsidP="005E73EB">
      <w:r w:rsidRPr="004B063D">
        <w:t xml:space="preserve">Задача честного обмена </w:t>
      </w:r>
      <w:r>
        <w:t>цифровыми данными может быть по</w:t>
      </w:r>
      <w:r w:rsidRPr="004B063D">
        <w:t>ставлена в двух вариантах.</w:t>
      </w:r>
      <w:r>
        <w:t xml:space="preserve"> </w:t>
      </w:r>
      <w:r w:rsidRPr="004B063D">
        <w:t>Первый вариант имеет отношение к электронной коммерции и связан с платным распростран</w:t>
      </w:r>
      <w:r>
        <w:t>ением по компьютерным сетям циф</w:t>
      </w:r>
      <w:r w:rsidRPr="004B063D">
        <w:t>ровых потоков данных (</w:t>
      </w:r>
      <w:proofErr w:type="spellStart"/>
      <w:r w:rsidRPr="004B063D">
        <w:t>digital</w:t>
      </w:r>
      <w:proofErr w:type="spellEnd"/>
      <w:r w:rsidRPr="004B063D">
        <w:t xml:space="preserve"> </w:t>
      </w:r>
      <w:proofErr w:type="spellStart"/>
      <w:r w:rsidRPr="004B063D">
        <w:t>content</w:t>
      </w:r>
      <w:proofErr w:type="spellEnd"/>
      <w:r w:rsidRPr="004B063D">
        <w:t>). Такая ситуация реализуется, например, при продаже музыкаль</w:t>
      </w:r>
      <w:r>
        <w:t>ных записей, литературных произ</w:t>
      </w:r>
      <w:r w:rsidRPr="004B063D">
        <w:t>ведений, сводок новостей, курсов акций и т. п. товаров, которые можно преобразовать в цифровую форму, передать по сети и вновь преобразовать для получателей в удобную для восприятия форму (нет необходимости физически до</w:t>
      </w:r>
      <w:r>
        <w:t>ставлять товар потребителю). По</w:t>
      </w:r>
      <w:r w:rsidRPr="004B063D">
        <w:t>купатель в ответ должен получ</w:t>
      </w:r>
      <w:r>
        <w:t>ить чек, подтверждающий факт по</w:t>
      </w:r>
      <w:r w:rsidRPr="004B063D">
        <w:t>купки.</w:t>
      </w:r>
      <w:r>
        <w:t xml:space="preserve"> </w:t>
      </w:r>
      <w:r w:rsidRPr="004B063D">
        <w:t>Второй вариант возникает, когда необходимо построить систему сертифицированной электронной почты.</w:t>
      </w:r>
    </w:p>
    <w:p w:rsidR="005E73EB" w:rsidRDefault="005E73EB" w:rsidP="005E73EB">
      <w:r w:rsidRPr="004B063D">
        <w:t>Протокол сертифицированной электронной почты (</w:t>
      </w:r>
      <w:proofErr w:type="spellStart"/>
      <w:r w:rsidRPr="004B063D">
        <w:t>certified</w:t>
      </w:r>
      <w:proofErr w:type="spellEnd"/>
      <w:r w:rsidRPr="004B063D">
        <w:t xml:space="preserve"> e-</w:t>
      </w:r>
      <w:proofErr w:type="spellStart"/>
      <w:r w:rsidRPr="004B063D">
        <w:t>mail</w:t>
      </w:r>
      <w:proofErr w:type="spellEnd"/>
      <w:r w:rsidRPr="004B063D">
        <w:t xml:space="preserve"> </w:t>
      </w:r>
      <w:proofErr w:type="spellStart"/>
      <w:r w:rsidRPr="004B063D">
        <w:t>protocol</w:t>
      </w:r>
      <w:proofErr w:type="spellEnd"/>
      <w:r w:rsidRPr="004B063D">
        <w:t>) - криптогра</w:t>
      </w:r>
      <w:r>
        <w:t>фический протокол, который пред</w:t>
      </w:r>
      <w:r w:rsidRPr="004B063D">
        <w:t>полагает обязательное получение участниками уведомлений о факте отправки и получения сообщения (не зависящих от его содержания), которое в дальней</w:t>
      </w:r>
      <w:r>
        <w:t>шем позволит доказать отправите</w:t>
      </w:r>
      <w:r w:rsidRPr="004B063D">
        <w:t xml:space="preserve">лю факт получения сообщения, а получателю </w:t>
      </w:r>
      <w:r>
        <w:t>–</w:t>
      </w:r>
      <w:r w:rsidRPr="004B063D">
        <w:t xml:space="preserve"> что оно не было отправлено отправителем в случае, если он попытается утверждать обратное.</w:t>
      </w:r>
    </w:p>
    <w:p w:rsidR="005E73EB" w:rsidRDefault="005E73EB" w:rsidP="005E73EB">
      <w:pPr>
        <w:rPr>
          <w:shd w:val="clear" w:color="auto" w:fill="FFFFFF"/>
        </w:rPr>
      </w:pPr>
      <w:r>
        <w:rPr>
          <w:shd w:val="clear" w:color="auto" w:fill="FFFFFF"/>
        </w:rPr>
        <w:t>Этим задачам в настоящее время уделяется очень большое внимание среди общего поля проблем электронной коммерции и электронного документооборота.</w:t>
      </w:r>
      <w:r>
        <w:br/>
      </w:r>
      <w:r>
        <w:rPr>
          <w:shd w:val="clear" w:color="auto" w:fill="FFFFFF"/>
        </w:rPr>
        <w:t xml:space="preserve">Второй уровень рассмотрения задач </w:t>
      </w:r>
      <w:r w:rsidRPr="00371B05">
        <w:t>электронной</w:t>
      </w:r>
      <w:r>
        <w:rPr>
          <w:shd w:val="clear" w:color="auto" w:fill="FFFFFF"/>
        </w:rPr>
        <w:t xml:space="preserve"> коммерции с точки зрения обеспечения безопасности информации - это процессы деловой деятельности. Для решения задач обеспечения безопасности этого уровня применяется концепция транзакций, или дел (</w:t>
      </w:r>
      <w:proofErr w:type="spellStart"/>
      <w:r>
        <w:rPr>
          <w:shd w:val="clear" w:color="auto" w:fill="FFFFFF"/>
        </w:rPr>
        <w:t>deal</w:t>
      </w:r>
      <w:proofErr w:type="spellEnd"/>
      <w:r>
        <w:rPr>
          <w:shd w:val="clear" w:color="auto" w:fill="FFFFFF"/>
        </w:rPr>
        <w:t xml:space="preserve">). Это последовательность шагов, цель которой - осуществить целостный бизнес-процесс, поддерживая взаимосвязь между отдельными его этапами по мере их выполнения. </w:t>
      </w:r>
      <w:proofErr w:type="gramStart"/>
      <w:r>
        <w:rPr>
          <w:shd w:val="clear" w:color="auto" w:fill="FFFFFF"/>
        </w:rPr>
        <w:t xml:space="preserve">Ход выполнения транзакции записывается всеми участвующими в ней </w:t>
      </w:r>
      <w:r>
        <w:rPr>
          <w:shd w:val="clear" w:color="auto" w:fill="FFFFFF"/>
        </w:rPr>
        <w:lastRenderedPageBreak/>
        <w:t>сторонами, причем запись включает получаемую и отправляемую информацию, а также общую информацию о процессе: согласованные атрибуты защиты, идентификаторы участников, логические связи между этапами транзакции и др. Все эти сведения являются основой для обработки исключи-тельных ситуаций и разрешения споров и конфликтов, возникающих между участниками коммерческих отношений.</w:t>
      </w:r>
      <w:proofErr w:type="gramEnd"/>
    </w:p>
    <w:p w:rsidR="005E73EB" w:rsidRDefault="005E73EB" w:rsidP="005E73EB">
      <w:r w:rsidRPr="00371B05">
        <w:t>Примерами процессов деловой деятельности, для которых обе</w:t>
      </w:r>
      <w:r>
        <w:t>с</w:t>
      </w:r>
      <w:r w:rsidRPr="00371B05">
        <w:t>печение безопасности информаци</w:t>
      </w:r>
      <w:r>
        <w:t>и требует целостного их рассмот</w:t>
      </w:r>
      <w:r w:rsidRPr="00371B05">
        <w:t xml:space="preserve">рения, являются: электронные аукционы, электронные выборы (голосования), электронные биржи, </w:t>
      </w:r>
      <w:r>
        <w:t>электронные лотереи и т. п. про</w:t>
      </w:r>
      <w:r w:rsidRPr="00371B05">
        <w:t>цессы. Для</w:t>
      </w:r>
      <w:r>
        <w:t xml:space="preserve"> всех них требуются </w:t>
      </w:r>
      <w:r w:rsidRPr="00371B05">
        <w:t>криптографические протоколы</w:t>
      </w:r>
      <w:r>
        <w:t xml:space="preserve"> </w:t>
      </w:r>
      <w:r w:rsidRPr="004B063D">
        <w:t xml:space="preserve">честного обмена </w:t>
      </w:r>
      <w:r>
        <w:t>цифровыми данными</w:t>
      </w:r>
      <w:r w:rsidRPr="00371B05">
        <w:t>. Очень большую роль</w:t>
      </w:r>
      <w:r>
        <w:t xml:space="preserve"> в обеспечении безопасности биз</w:t>
      </w:r>
      <w:r w:rsidRPr="00371B05">
        <w:t>нес-процессов играют также двусторонние и многосторонние схемы цифровой подписи со специальными свойствами. Примером может являться оформление прав на недвижимое имущество, требующее, как известно, очень большого количества решений и согласований, а также оформление или регистрация каких-либо иных прав или обязанностей субъектов электронного рынка.</w:t>
      </w:r>
    </w:p>
    <w:p w:rsidR="005E73EB" w:rsidRDefault="005E73EB" w:rsidP="005E73EB">
      <w:r w:rsidRPr="006E5B34">
        <w:t>Протокол сертифицированной электронной почты основан на схеме равноправного обмена цифровыми подписями без использования третьей доверенной стороны</w:t>
      </w:r>
      <w:r>
        <w:t>. В общем виде протокол строится следующим образом:</w:t>
      </w:r>
    </w:p>
    <w:p w:rsidR="005E73EB" w:rsidRDefault="005E73EB" w:rsidP="005E73EB">
      <w:r>
        <w:t>Этап 1. Генерация и публикация ключей.</w:t>
      </w:r>
    </w:p>
    <w:p w:rsidR="005E73EB" w:rsidRDefault="005E73EB" w:rsidP="005E73EB">
      <w:r>
        <w:t>1.Участники обмена, генерируют закрытый и открытый ключи (</w:t>
      </w:r>
      <w:proofErr w:type="spellStart"/>
      <w:r>
        <w:t>sk,pk</w:t>
      </w:r>
      <w:proofErr w:type="spellEnd"/>
      <w:r>
        <w:t>).</w:t>
      </w:r>
    </w:p>
    <w:p w:rsidR="005E73EB" w:rsidRDefault="005E73EB" w:rsidP="005E73EB">
      <w:r>
        <w:t>Этап 2. Вычисление подписи и ее проверка.</w:t>
      </w:r>
    </w:p>
    <w:p w:rsidR="005E73EB" w:rsidRDefault="005E73EB" w:rsidP="005E73EB">
      <w:r>
        <w:t>2.Участники вычисляют подпись.</w:t>
      </w:r>
    </w:p>
    <w:p w:rsidR="005E73EB" w:rsidRDefault="005E73EB" w:rsidP="005E73EB">
      <w:r>
        <w:t>Подпись содержит доказательство того что подпись связана с некоторым битовым вектором.</w:t>
      </w:r>
    </w:p>
    <w:p w:rsidR="005E73EB" w:rsidRDefault="005E73EB" w:rsidP="005E73EB">
      <w:r>
        <w:t xml:space="preserve">Так же на этом этапе вычисляется аргумент доказательства с нулевым разглашением </w:t>
      </w:r>
    </w:p>
    <w:p w:rsidR="005E73EB" w:rsidRDefault="005E73EB" w:rsidP="005E73EB">
      <w:r>
        <w:t>3.Проверка подписи</w:t>
      </w:r>
    </w:p>
    <w:p w:rsidR="005E73EB" w:rsidRDefault="005E73EB" w:rsidP="005E73EB">
      <w:proofErr w:type="gramStart"/>
      <w:r>
        <w:t>Проверяющий</w:t>
      </w:r>
      <w:proofErr w:type="gramEnd"/>
      <w:r>
        <w:t xml:space="preserve"> получает подпись. Проверяется аргумент доказательства с нулевым разглашением.</w:t>
      </w:r>
    </w:p>
    <w:p w:rsidR="005E73EB" w:rsidRDefault="005E73EB" w:rsidP="005E73EB">
      <w:r>
        <w:t xml:space="preserve">Таким </w:t>
      </w:r>
      <w:proofErr w:type="gramStart"/>
      <w:r>
        <w:t>образом</w:t>
      </w:r>
      <w:proofErr w:type="gramEnd"/>
      <w:r>
        <w:t xml:space="preserve"> доказывается знание затемняющего фактора.</w:t>
      </w:r>
    </w:p>
    <w:p w:rsidR="005E73EB" w:rsidRDefault="005E73EB" w:rsidP="005E73EB">
      <w:r>
        <w:t xml:space="preserve">Этап 3. Открытие и проверка битов затемнения </w:t>
      </w:r>
    </w:p>
    <w:p w:rsidR="005E73EB" w:rsidRDefault="005E73EB" w:rsidP="005E73EB">
      <w:r>
        <w:t>4. Генерация бита с секретом</w:t>
      </w:r>
    </w:p>
    <w:p w:rsidR="005E73EB" w:rsidRDefault="005E73EB" w:rsidP="005E73EB">
      <w:r>
        <w:t>Открытие i-</w:t>
      </w:r>
      <w:proofErr w:type="spellStart"/>
      <w:r>
        <w:t>го</w:t>
      </w:r>
      <w:proofErr w:type="spellEnd"/>
      <w:r>
        <w:t xml:space="preserve"> бита с секретом. Каждый участник отправляет своему оппоненту сообщение бит, с помощью которых составлялся вектор битов с секретом.</w:t>
      </w:r>
    </w:p>
    <w:p w:rsidR="005E73EB" w:rsidRDefault="005E73EB" w:rsidP="005E73EB">
      <w:r>
        <w:t>5. Проверка бита</w:t>
      </w:r>
    </w:p>
    <w:p w:rsidR="005E73EB" w:rsidRDefault="005E73EB" w:rsidP="005E73EB">
      <w:r>
        <w:t xml:space="preserve">Проверка равенства берется из </w:t>
      </w:r>
      <w:proofErr w:type="gramStart"/>
      <w:r>
        <w:t>подписи</w:t>
      </w:r>
      <w:proofErr w:type="gramEnd"/>
      <w:r>
        <w:t xml:space="preserve"> полученной от пописывающего.</w:t>
      </w:r>
    </w:p>
    <w:p w:rsidR="005E73EB" w:rsidRDefault="005E73EB" w:rsidP="005E73EB">
      <w:r>
        <w:t>В конце этого этапа у каждого участника обмена должны быть все биты составляющие параметр затемнения.</w:t>
      </w:r>
    </w:p>
    <w:p w:rsidR="005E73EB" w:rsidRDefault="005E73EB" w:rsidP="005E73EB">
      <w:r>
        <w:t>Этап 4. Снятие затемнения с подписи.</w:t>
      </w:r>
    </w:p>
    <w:p w:rsidR="005E73EB" w:rsidRDefault="005E73EB" w:rsidP="005E73EB">
      <w:r>
        <w:t>6. Каждый участник вычисляет с помощью полученных битов затемнения и снимает затемнение с подписи.</w:t>
      </w:r>
    </w:p>
    <w:p w:rsidR="00012C18" w:rsidRPr="005E73EB" w:rsidRDefault="00012C18" w:rsidP="005E73EB"/>
    <w:sectPr w:rsidR="00012C18" w:rsidRPr="005E7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C562A9C"/>
    <w:lvl w:ilvl="0">
      <w:numFmt w:val="decimal"/>
      <w:lvlText w:val="*"/>
      <w:lvlJc w:val="left"/>
    </w:lvl>
  </w:abstractNum>
  <w:abstractNum w:abstractNumId="1">
    <w:nsid w:val="02703C69"/>
    <w:multiLevelType w:val="multilevel"/>
    <w:tmpl w:val="8BBAC7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7F510E"/>
    <w:multiLevelType w:val="hybridMultilevel"/>
    <w:tmpl w:val="EF66D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A3F2F"/>
    <w:multiLevelType w:val="hybridMultilevel"/>
    <w:tmpl w:val="FFECB800"/>
    <w:lvl w:ilvl="0" w:tplc="B018262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12587"/>
    <w:multiLevelType w:val="multilevel"/>
    <w:tmpl w:val="AF60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D733DE"/>
    <w:multiLevelType w:val="multilevel"/>
    <w:tmpl w:val="EFCA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1F06FC"/>
    <w:multiLevelType w:val="multilevel"/>
    <w:tmpl w:val="4B2C5CB2"/>
    <w:lvl w:ilvl="0">
      <w:start w:val="4"/>
      <w:numFmt w:val="decimal"/>
      <w:lvlText w:val="%1."/>
      <w:lvlJc w:val="left"/>
      <w:rPr>
        <w:rFonts w:ascii="Sylfaen" w:eastAsia="Sylfaen" w:hAnsi="Sylfaen" w:cs="Sylfae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B615408"/>
    <w:multiLevelType w:val="hybridMultilevel"/>
    <w:tmpl w:val="59CA35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D6409BF"/>
    <w:multiLevelType w:val="multilevel"/>
    <w:tmpl w:val="1DEE9D4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2E7D3101"/>
    <w:multiLevelType w:val="multilevel"/>
    <w:tmpl w:val="5754C66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7C4E0A"/>
    <w:multiLevelType w:val="hybridMultilevel"/>
    <w:tmpl w:val="A5D2E354"/>
    <w:lvl w:ilvl="0" w:tplc="92B0DE38">
      <w:start w:val="1"/>
      <w:numFmt w:val="decimal"/>
      <w:lvlText w:val="%1."/>
      <w:lvlJc w:val="left"/>
      <w:pPr>
        <w:ind w:left="927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1D165BA"/>
    <w:multiLevelType w:val="multilevel"/>
    <w:tmpl w:val="DDB2B70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4DA5CAA"/>
    <w:multiLevelType w:val="multilevel"/>
    <w:tmpl w:val="549690A2"/>
    <w:lvl w:ilvl="0">
      <w:start w:val="1"/>
      <w:numFmt w:val="decimal"/>
      <w:lvlText w:val="%1)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53911EC"/>
    <w:multiLevelType w:val="multilevel"/>
    <w:tmpl w:val="8A5EDDA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A661E38"/>
    <w:multiLevelType w:val="multilevel"/>
    <w:tmpl w:val="215A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BA386E"/>
    <w:multiLevelType w:val="multilevel"/>
    <w:tmpl w:val="2528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D06632"/>
    <w:multiLevelType w:val="multilevel"/>
    <w:tmpl w:val="B178F83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3F82495"/>
    <w:multiLevelType w:val="multilevel"/>
    <w:tmpl w:val="665432B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DC81A91"/>
    <w:multiLevelType w:val="hybridMultilevel"/>
    <w:tmpl w:val="4FA0183E"/>
    <w:lvl w:ilvl="0" w:tplc="D06A16DC">
      <w:start w:val="1"/>
      <w:numFmt w:val="decimal"/>
      <w:lvlText w:val="%1."/>
      <w:lvlJc w:val="left"/>
      <w:pPr>
        <w:ind w:left="1542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2B912D0"/>
    <w:multiLevelType w:val="multilevel"/>
    <w:tmpl w:val="ED9AF53A"/>
    <w:lvl w:ilvl="0">
      <w:start w:val="1"/>
      <w:numFmt w:val="decimal"/>
      <w:lvlText w:val="%1."/>
      <w:lvlJc w:val="left"/>
      <w:rPr>
        <w:rFonts w:ascii="Sylfaen" w:eastAsia="Sylfaen" w:hAnsi="Sylfaen" w:cs="Sylfae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4972F22"/>
    <w:multiLevelType w:val="multilevel"/>
    <w:tmpl w:val="AB30FF3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B794F42"/>
    <w:multiLevelType w:val="multilevel"/>
    <w:tmpl w:val="B7E6A8A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CF541F2"/>
    <w:multiLevelType w:val="multilevel"/>
    <w:tmpl w:val="5AC6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1B7CFC"/>
    <w:multiLevelType w:val="multilevel"/>
    <w:tmpl w:val="43A09B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D2122F4"/>
    <w:multiLevelType w:val="multilevel"/>
    <w:tmpl w:val="529C886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24"/>
  </w:num>
  <w:num w:numId="5">
    <w:abstractNumId w:val="11"/>
  </w:num>
  <w:num w:numId="6">
    <w:abstractNumId w:val="23"/>
  </w:num>
  <w:num w:numId="7">
    <w:abstractNumId w:val="9"/>
  </w:num>
  <w:num w:numId="8">
    <w:abstractNumId w:val="1"/>
  </w:num>
  <w:num w:numId="9">
    <w:abstractNumId w:val="4"/>
  </w:num>
  <w:num w:numId="10">
    <w:abstractNumId w:val="15"/>
  </w:num>
  <w:num w:numId="11">
    <w:abstractNumId w:val="22"/>
  </w:num>
  <w:num w:numId="12">
    <w:abstractNumId w:val="21"/>
  </w:num>
  <w:num w:numId="13">
    <w:abstractNumId w:val="2"/>
  </w:num>
  <w:num w:numId="14">
    <w:abstractNumId w:val="8"/>
  </w:num>
  <w:num w:numId="15">
    <w:abstractNumId w:val="3"/>
  </w:num>
  <w:num w:numId="16">
    <w:abstractNumId w:val="20"/>
  </w:num>
  <w:num w:numId="17">
    <w:abstractNumId w:val="17"/>
  </w:num>
  <w:num w:numId="18">
    <w:abstractNumId w:val="19"/>
  </w:num>
  <w:num w:numId="19">
    <w:abstractNumId w:val="7"/>
  </w:num>
  <w:num w:numId="20">
    <w:abstractNumId w:val="5"/>
  </w:num>
  <w:num w:numId="21">
    <w:abstractNumId w:val="14"/>
  </w:num>
  <w:num w:numId="22">
    <w:abstractNumId w:val="18"/>
  </w:num>
  <w:num w:numId="23">
    <w:abstractNumId w:val="6"/>
  </w:num>
  <w:num w:numId="24">
    <w:abstractNumId w:val="12"/>
  </w:num>
  <w:num w:numId="2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38"/>
    <w:rsid w:val="00012C18"/>
    <w:rsid w:val="0007025A"/>
    <w:rsid w:val="00074EC8"/>
    <w:rsid w:val="00087507"/>
    <w:rsid w:val="000F51EB"/>
    <w:rsid w:val="00101474"/>
    <w:rsid w:val="00106F36"/>
    <w:rsid w:val="001410D7"/>
    <w:rsid w:val="00167F70"/>
    <w:rsid w:val="001C0AFD"/>
    <w:rsid w:val="002202F6"/>
    <w:rsid w:val="002B7F82"/>
    <w:rsid w:val="002E6839"/>
    <w:rsid w:val="00351D1C"/>
    <w:rsid w:val="003638BF"/>
    <w:rsid w:val="00371B05"/>
    <w:rsid w:val="00391708"/>
    <w:rsid w:val="00414D74"/>
    <w:rsid w:val="00454978"/>
    <w:rsid w:val="00461E45"/>
    <w:rsid w:val="004B063D"/>
    <w:rsid w:val="004E2095"/>
    <w:rsid w:val="00531AB1"/>
    <w:rsid w:val="00534B35"/>
    <w:rsid w:val="005D2493"/>
    <w:rsid w:val="005E73EB"/>
    <w:rsid w:val="006231FE"/>
    <w:rsid w:val="0063524F"/>
    <w:rsid w:val="006D2F38"/>
    <w:rsid w:val="006E5B34"/>
    <w:rsid w:val="006F2554"/>
    <w:rsid w:val="007243F4"/>
    <w:rsid w:val="007C249F"/>
    <w:rsid w:val="007F5235"/>
    <w:rsid w:val="0089112F"/>
    <w:rsid w:val="00897AD7"/>
    <w:rsid w:val="008A6088"/>
    <w:rsid w:val="008D2DAD"/>
    <w:rsid w:val="00920002"/>
    <w:rsid w:val="009B45C4"/>
    <w:rsid w:val="009D023D"/>
    <w:rsid w:val="00A71CBF"/>
    <w:rsid w:val="00A82A80"/>
    <w:rsid w:val="00AA5E13"/>
    <w:rsid w:val="00AE71F0"/>
    <w:rsid w:val="00B31FEB"/>
    <w:rsid w:val="00B3525B"/>
    <w:rsid w:val="00B8179B"/>
    <w:rsid w:val="00C12707"/>
    <w:rsid w:val="00C130DC"/>
    <w:rsid w:val="00C30165"/>
    <w:rsid w:val="00C47FAD"/>
    <w:rsid w:val="00C76DFD"/>
    <w:rsid w:val="00C942C2"/>
    <w:rsid w:val="00CC00CC"/>
    <w:rsid w:val="00CE4B66"/>
    <w:rsid w:val="00E33817"/>
    <w:rsid w:val="00E41A17"/>
    <w:rsid w:val="00EB72CE"/>
    <w:rsid w:val="00EF5503"/>
    <w:rsid w:val="00F26741"/>
    <w:rsid w:val="00F53BDC"/>
    <w:rsid w:val="00F71D06"/>
    <w:rsid w:val="00F75F7E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E45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71CBF"/>
    <w:pPr>
      <w:keepNext/>
      <w:spacing w:before="240" w:after="60"/>
      <w:ind w:firstLine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71CBF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D2F38"/>
  </w:style>
  <w:style w:type="character" w:styleId="a3">
    <w:name w:val="Hyperlink"/>
    <w:basedOn w:val="a0"/>
    <w:uiPriority w:val="99"/>
    <w:unhideWhenUsed/>
    <w:rsid w:val="006D2F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F38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D2F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2F38"/>
    <w:rPr>
      <w:rFonts w:ascii="Tahoma" w:hAnsi="Tahoma" w:cs="Tahoma"/>
      <w:sz w:val="16"/>
      <w:szCs w:val="16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101474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101474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1AB1"/>
    <w:pPr>
      <w:ind w:left="720"/>
      <w:contextualSpacing/>
    </w:pPr>
  </w:style>
  <w:style w:type="paragraph" w:styleId="a8">
    <w:name w:val="Plain Text"/>
    <w:basedOn w:val="a"/>
    <w:link w:val="a9"/>
    <w:uiPriority w:val="99"/>
    <w:rsid w:val="00531AB1"/>
    <w:pPr>
      <w:ind w:firstLine="0"/>
      <w:jc w:val="left"/>
    </w:pPr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uiPriority w:val="99"/>
    <w:rsid w:val="00531AB1"/>
    <w:rPr>
      <w:rFonts w:ascii="Courier New" w:hAnsi="Courier New" w:cs="Times New Roman"/>
      <w:sz w:val="20"/>
      <w:szCs w:val="20"/>
      <w:lang w:eastAsia="ru-RU"/>
    </w:rPr>
  </w:style>
  <w:style w:type="character" w:customStyle="1" w:styleId="23">
    <w:name w:val="Основной текст (2)_"/>
    <w:basedOn w:val="a0"/>
    <w:link w:val="24"/>
    <w:rsid w:val="009B45C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5">
    <w:name w:val="Основной текст (2) + Курсив"/>
    <w:basedOn w:val="23"/>
    <w:rsid w:val="009B45C4"/>
    <w:rPr>
      <w:rFonts w:ascii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24">
    <w:name w:val="Основной текст (2)"/>
    <w:basedOn w:val="a"/>
    <w:link w:val="23"/>
    <w:rsid w:val="009B45C4"/>
    <w:pPr>
      <w:widowControl w:val="0"/>
      <w:shd w:val="clear" w:color="auto" w:fill="FFFFFF"/>
      <w:spacing w:line="224" w:lineRule="exact"/>
      <w:ind w:hanging="600"/>
      <w:jc w:val="left"/>
    </w:pPr>
    <w:rPr>
      <w:sz w:val="21"/>
      <w:szCs w:val="21"/>
      <w:lang w:eastAsia="en-US"/>
    </w:rPr>
  </w:style>
  <w:style w:type="character" w:customStyle="1" w:styleId="aa">
    <w:name w:val="Подпись к картинке_"/>
    <w:basedOn w:val="a0"/>
    <w:link w:val="ab"/>
    <w:rsid w:val="009B45C4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9B45C4"/>
    <w:pPr>
      <w:widowControl w:val="0"/>
      <w:shd w:val="clear" w:color="auto" w:fill="FFFFFF"/>
      <w:spacing w:line="0" w:lineRule="atLeast"/>
      <w:ind w:firstLine="0"/>
      <w:jc w:val="center"/>
    </w:pPr>
    <w:rPr>
      <w:b/>
      <w:bCs/>
      <w:i/>
      <w:iCs/>
      <w:sz w:val="18"/>
      <w:szCs w:val="18"/>
      <w:lang w:eastAsia="en-US"/>
    </w:rPr>
  </w:style>
  <w:style w:type="character" w:customStyle="1" w:styleId="13">
    <w:name w:val="Основной текст (13)_"/>
    <w:basedOn w:val="a0"/>
    <w:link w:val="130"/>
    <w:rsid w:val="00EB72CE"/>
    <w:rPr>
      <w:rFonts w:ascii="Times New Roman" w:hAnsi="Times New Roman" w:cs="Times New Roman"/>
      <w:i/>
      <w:iCs/>
      <w:sz w:val="21"/>
      <w:szCs w:val="21"/>
      <w:shd w:val="clear" w:color="auto" w:fill="FFFFFF"/>
    </w:rPr>
  </w:style>
  <w:style w:type="character" w:customStyle="1" w:styleId="131">
    <w:name w:val="Основной текст (13) + Не курсив"/>
    <w:basedOn w:val="13"/>
    <w:rsid w:val="00EB72CE"/>
    <w:rPr>
      <w:rFonts w:ascii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130">
    <w:name w:val="Основной текст (13)"/>
    <w:basedOn w:val="a"/>
    <w:link w:val="13"/>
    <w:rsid w:val="00EB72CE"/>
    <w:pPr>
      <w:widowControl w:val="0"/>
      <w:shd w:val="clear" w:color="auto" w:fill="FFFFFF"/>
      <w:spacing w:line="239" w:lineRule="exact"/>
      <w:ind w:firstLine="0"/>
    </w:pPr>
    <w:rPr>
      <w:i/>
      <w:iCs/>
      <w:sz w:val="21"/>
      <w:szCs w:val="21"/>
      <w:lang w:eastAsia="en-US"/>
    </w:rPr>
  </w:style>
  <w:style w:type="paragraph" w:styleId="31">
    <w:name w:val="Body Text 3"/>
    <w:basedOn w:val="a"/>
    <w:link w:val="32"/>
    <w:uiPriority w:val="99"/>
    <w:rsid w:val="00454978"/>
    <w:pPr>
      <w:spacing w:after="120"/>
      <w:ind w:firstLine="0"/>
      <w:jc w:val="left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454978"/>
    <w:rPr>
      <w:rFonts w:ascii="Times New Roman" w:hAnsi="Times New Roman" w:cs="Times New Roman"/>
      <w:sz w:val="16"/>
      <w:szCs w:val="16"/>
      <w:lang w:eastAsia="ru-RU"/>
    </w:rPr>
  </w:style>
  <w:style w:type="character" w:customStyle="1" w:styleId="keyword">
    <w:name w:val="keyword"/>
    <w:basedOn w:val="a0"/>
    <w:rsid w:val="008D2DAD"/>
  </w:style>
  <w:style w:type="character" w:customStyle="1" w:styleId="texample">
    <w:name w:val="texample"/>
    <w:basedOn w:val="a0"/>
    <w:rsid w:val="008D2DAD"/>
  </w:style>
  <w:style w:type="character" w:customStyle="1" w:styleId="21pt">
    <w:name w:val="Основной текст (2) + Курсив;Интервал 1 pt"/>
    <w:basedOn w:val="23"/>
    <w:rsid w:val="000F51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985pt">
    <w:name w:val="Основной текст (9) + 8;5 pt;Не курсив"/>
    <w:basedOn w:val="a0"/>
    <w:rsid w:val="008A608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3"/>
    <w:rsid w:val="00B3525B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30"/>
      <w:szCs w:val="30"/>
      <w:u w:val="none"/>
      <w:shd w:val="clear" w:color="auto" w:fill="FFFFFF"/>
      <w:lang w:val="en-US" w:eastAsia="en-US" w:bidi="en-US"/>
    </w:rPr>
  </w:style>
  <w:style w:type="character" w:customStyle="1" w:styleId="6">
    <w:name w:val="Основной текст (6)_"/>
    <w:basedOn w:val="a0"/>
    <w:link w:val="60"/>
    <w:rsid w:val="00074EC8"/>
    <w:rPr>
      <w:rFonts w:ascii="Sylfaen" w:eastAsia="Sylfaen" w:hAnsi="Sylfaen" w:cs="Sylfaen"/>
      <w:sz w:val="34"/>
      <w:szCs w:val="34"/>
      <w:shd w:val="clear" w:color="auto" w:fill="FFFFFF"/>
    </w:rPr>
  </w:style>
  <w:style w:type="character" w:customStyle="1" w:styleId="61">
    <w:name w:val="Основной текст (6) + Курсив"/>
    <w:basedOn w:val="6"/>
    <w:rsid w:val="00074EC8"/>
    <w:rPr>
      <w:rFonts w:ascii="Sylfaen" w:eastAsia="Sylfaen" w:hAnsi="Sylfaen" w:cs="Sylfaen"/>
      <w:i/>
      <w:iCs/>
      <w:color w:val="000000"/>
      <w:spacing w:val="0"/>
      <w:w w:val="100"/>
      <w:position w:val="0"/>
      <w:sz w:val="34"/>
      <w:szCs w:val="34"/>
      <w:shd w:val="clear" w:color="auto" w:fill="FFFFFF"/>
      <w:lang w:val="en-US" w:eastAsia="en-US" w:bidi="en-US"/>
    </w:rPr>
  </w:style>
  <w:style w:type="paragraph" w:customStyle="1" w:styleId="60">
    <w:name w:val="Основной текст (6)"/>
    <w:basedOn w:val="a"/>
    <w:link w:val="6"/>
    <w:rsid w:val="00074EC8"/>
    <w:pPr>
      <w:widowControl w:val="0"/>
      <w:shd w:val="clear" w:color="auto" w:fill="FFFFFF"/>
      <w:spacing w:line="411" w:lineRule="exact"/>
      <w:ind w:firstLine="0"/>
    </w:pPr>
    <w:rPr>
      <w:rFonts w:ascii="Sylfaen" w:eastAsia="Sylfaen" w:hAnsi="Sylfaen" w:cs="Sylfaen"/>
      <w:sz w:val="34"/>
      <w:szCs w:val="34"/>
      <w:lang w:eastAsia="en-US"/>
    </w:rPr>
  </w:style>
  <w:style w:type="character" w:customStyle="1" w:styleId="5">
    <w:name w:val="Заголовок №5_"/>
    <w:basedOn w:val="a0"/>
    <w:link w:val="50"/>
    <w:rsid w:val="005D2493"/>
    <w:rPr>
      <w:rFonts w:ascii="Sylfaen" w:eastAsia="Sylfaen" w:hAnsi="Sylfaen" w:cs="Sylfaen"/>
      <w:b/>
      <w:bCs/>
      <w:sz w:val="34"/>
      <w:szCs w:val="34"/>
      <w:shd w:val="clear" w:color="auto" w:fill="FFFFFF"/>
    </w:rPr>
  </w:style>
  <w:style w:type="paragraph" w:customStyle="1" w:styleId="50">
    <w:name w:val="Заголовок №5"/>
    <w:basedOn w:val="a"/>
    <w:link w:val="5"/>
    <w:rsid w:val="005D2493"/>
    <w:pPr>
      <w:widowControl w:val="0"/>
      <w:shd w:val="clear" w:color="auto" w:fill="FFFFFF"/>
      <w:spacing w:line="0" w:lineRule="atLeast"/>
      <w:ind w:firstLine="0"/>
      <w:outlineLvl w:val="4"/>
    </w:pPr>
    <w:rPr>
      <w:rFonts w:ascii="Sylfaen" w:eastAsia="Sylfaen" w:hAnsi="Sylfaen" w:cs="Sylfaen"/>
      <w:b/>
      <w:bCs/>
      <w:sz w:val="34"/>
      <w:szCs w:val="34"/>
      <w:lang w:eastAsia="en-US"/>
    </w:rPr>
  </w:style>
  <w:style w:type="paragraph" w:customStyle="1" w:styleId="Ac">
    <w:name w:val="AОбычный"/>
    <w:basedOn w:val="a"/>
    <w:link w:val="Ad"/>
    <w:rsid w:val="00012C18"/>
    <w:rPr>
      <w:sz w:val="28"/>
      <w:szCs w:val="28"/>
    </w:rPr>
  </w:style>
  <w:style w:type="character" w:customStyle="1" w:styleId="Ad">
    <w:name w:val="AОбычный Знак"/>
    <w:basedOn w:val="a0"/>
    <w:link w:val="Ac"/>
    <w:rsid w:val="00012C18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e">
    <w:name w:val="Aподрис_подпись"/>
    <w:basedOn w:val="a"/>
    <w:link w:val="Af"/>
    <w:autoRedefine/>
    <w:rsid w:val="00012C18"/>
    <w:pPr>
      <w:widowControl w:val="0"/>
      <w:spacing w:before="180" w:after="240"/>
      <w:ind w:firstLine="0"/>
      <w:jc w:val="center"/>
    </w:pPr>
    <w:rPr>
      <w:snapToGrid w:val="0"/>
      <w:szCs w:val="24"/>
    </w:rPr>
  </w:style>
  <w:style w:type="character" w:customStyle="1" w:styleId="Af">
    <w:name w:val="Aподрис_подпись Знак"/>
    <w:basedOn w:val="a0"/>
    <w:link w:val="Ae"/>
    <w:rsid w:val="00012C18"/>
    <w:rPr>
      <w:rFonts w:ascii="Times New Roman" w:hAnsi="Times New Roman" w:cs="Times New Roman"/>
      <w:snapToGrid w:val="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71CBF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71CBF"/>
    <w:rPr>
      <w:rFonts w:ascii="Arial" w:hAnsi="Arial" w:cs="Arial"/>
      <w:b/>
      <w:bCs/>
      <w:sz w:val="26"/>
      <w:szCs w:val="26"/>
      <w:lang w:eastAsia="ru-RU"/>
    </w:rPr>
  </w:style>
  <w:style w:type="character" w:styleId="af0">
    <w:name w:val="Emphasis"/>
    <w:basedOn w:val="a0"/>
    <w:qFormat/>
    <w:rsid w:val="00A71CBF"/>
    <w:rPr>
      <w:b/>
      <w:bCs/>
      <w:i w:val="0"/>
      <w:iCs w:val="0"/>
    </w:rPr>
  </w:style>
  <w:style w:type="character" w:styleId="af1">
    <w:name w:val="Strong"/>
    <w:basedOn w:val="a0"/>
    <w:qFormat/>
    <w:rsid w:val="00A71CBF"/>
    <w:rPr>
      <w:b/>
      <w:bCs/>
    </w:rPr>
  </w:style>
  <w:style w:type="character" w:customStyle="1" w:styleId="keyword1">
    <w:name w:val="keyword1"/>
    <w:basedOn w:val="a0"/>
    <w:rsid w:val="00A71CBF"/>
    <w:rPr>
      <w:i/>
      <w:iCs/>
    </w:rPr>
  </w:style>
  <w:style w:type="character" w:customStyle="1" w:styleId="keyworddef1">
    <w:name w:val="keyword_def1"/>
    <w:basedOn w:val="a0"/>
    <w:rsid w:val="00A71CBF"/>
    <w:rPr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E45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71CBF"/>
    <w:pPr>
      <w:keepNext/>
      <w:spacing w:before="240" w:after="60"/>
      <w:ind w:firstLine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71CBF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D2F38"/>
  </w:style>
  <w:style w:type="character" w:styleId="a3">
    <w:name w:val="Hyperlink"/>
    <w:basedOn w:val="a0"/>
    <w:uiPriority w:val="99"/>
    <w:unhideWhenUsed/>
    <w:rsid w:val="006D2F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F38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D2F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2F38"/>
    <w:rPr>
      <w:rFonts w:ascii="Tahoma" w:hAnsi="Tahoma" w:cs="Tahoma"/>
      <w:sz w:val="16"/>
      <w:szCs w:val="16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101474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101474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1AB1"/>
    <w:pPr>
      <w:ind w:left="720"/>
      <w:contextualSpacing/>
    </w:pPr>
  </w:style>
  <w:style w:type="paragraph" w:styleId="a8">
    <w:name w:val="Plain Text"/>
    <w:basedOn w:val="a"/>
    <w:link w:val="a9"/>
    <w:uiPriority w:val="99"/>
    <w:rsid w:val="00531AB1"/>
    <w:pPr>
      <w:ind w:firstLine="0"/>
      <w:jc w:val="left"/>
    </w:pPr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uiPriority w:val="99"/>
    <w:rsid w:val="00531AB1"/>
    <w:rPr>
      <w:rFonts w:ascii="Courier New" w:hAnsi="Courier New" w:cs="Times New Roman"/>
      <w:sz w:val="20"/>
      <w:szCs w:val="20"/>
      <w:lang w:eastAsia="ru-RU"/>
    </w:rPr>
  </w:style>
  <w:style w:type="character" w:customStyle="1" w:styleId="23">
    <w:name w:val="Основной текст (2)_"/>
    <w:basedOn w:val="a0"/>
    <w:link w:val="24"/>
    <w:rsid w:val="009B45C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5">
    <w:name w:val="Основной текст (2) + Курсив"/>
    <w:basedOn w:val="23"/>
    <w:rsid w:val="009B45C4"/>
    <w:rPr>
      <w:rFonts w:ascii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24">
    <w:name w:val="Основной текст (2)"/>
    <w:basedOn w:val="a"/>
    <w:link w:val="23"/>
    <w:rsid w:val="009B45C4"/>
    <w:pPr>
      <w:widowControl w:val="0"/>
      <w:shd w:val="clear" w:color="auto" w:fill="FFFFFF"/>
      <w:spacing w:line="224" w:lineRule="exact"/>
      <w:ind w:hanging="600"/>
      <w:jc w:val="left"/>
    </w:pPr>
    <w:rPr>
      <w:sz w:val="21"/>
      <w:szCs w:val="21"/>
      <w:lang w:eastAsia="en-US"/>
    </w:rPr>
  </w:style>
  <w:style w:type="character" w:customStyle="1" w:styleId="aa">
    <w:name w:val="Подпись к картинке_"/>
    <w:basedOn w:val="a0"/>
    <w:link w:val="ab"/>
    <w:rsid w:val="009B45C4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9B45C4"/>
    <w:pPr>
      <w:widowControl w:val="0"/>
      <w:shd w:val="clear" w:color="auto" w:fill="FFFFFF"/>
      <w:spacing w:line="0" w:lineRule="atLeast"/>
      <w:ind w:firstLine="0"/>
      <w:jc w:val="center"/>
    </w:pPr>
    <w:rPr>
      <w:b/>
      <w:bCs/>
      <w:i/>
      <w:iCs/>
      <w:sz w:val="18"/>
      <w:szCs w:val="18"/>
      <w:lang w:eastAsia="en-US"/>
    </w:rPr>
  </w:style>
  <w:style w:type="character" w:customStyle="1" w:styleId="13">
    <w:name w:val="Основной текст (13)_"/>
    <w:basedOn w:val="a0"/>
    <w:link w:val="130"/>
    <w:rsid w:val="00EB72CE"/>
    <w:rPr>
      <w:rFonts w:ascii="Times New Roman" w:hAnsi="Times New Roman" w:cs="Times New Roman"/>
      <w:i/>
      <w:iCs/>
      <w:sz w:val="21"/>
      <w:szCs w:val="21"/>
      <w:shd w:val="clear" w:color="auto" w:fill="FFFFFF"/>
    </w:rPr>
  </w:style>
  <w:style w:type="character" w:customStyle="1" w:styleId="131">
    <w:name w:val="Основной текст (13) + Не курсив"/>
    <w:basedOn w:val="13"/>
    <w:rsid w:val="00EB72CE"/>
    <w:rPr>
      <w:rFonts w:ascii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130">
    <w:name w:val="Основной текст (13)"/>
    <w:basedOn w:val="a"/>
    <w:link w:val="13"/>
    <w:rsid w:val="00EB72CE"/>
    <w:pPr>
      <w:widowControl w:val="0"/>
      <w:shd w:val="clear" w:color="auto" w:fill="FFFFFF"/>
      <w:spacing w:line="239" w:lineRule="exact"/>
      <w:ind w:firstLine="0"/>
    </w:pPr>
    <w:rPr>
      <w:i/>
      <w:iCs/>
      <w:sz w:val="21"/>
      <w:szCs w:val="21"/>
      <w:lang w:eastAsia="en-US"/>
    </w:rPr>
  </w:style>
  <w:style w:type="paragraph" w:styleId="31">
    <w:name w:val="Body Text 3"/>
    <w:basedOn w:val="a"/>
    <w:link w:val="32"/>
    <w:uiPriority w:val="99"/>
    <w:rsid w:val="00454978"/>
    <w:pPr>
      <w:spacing w:after="120"/>
      <w:ind w:firstLine="0"/>
      <w:jc w:val="left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454978"/>
    <w:rPr>
      <w:rFonts w:ascii="Times New Roman" w:hAnsi="Times New Roman" w:cs="Times New Roman"/>
      <w:sz w:val="16"/>
      <w:szCs w:val="16"/>
      <w:lang w:eastAsia="ru-RU"/>
    </w:rPr>
  </w:style>
  <w:style w:type="character" w:customStyle="1" w:styleId="keyword">
    <w:name w:val="keyword"/>
    <w:basedOn w:val="a0"/>
    <w:rsid w:val="008D2DAD"/>
  </w:style>
  <w:style w:type="character" w:customStyle="1" w:styleId="texample">
    <w:name w:val="texample"/>
    <w:basedOn w:val="a0"/>
    <w:rsid w:val="008D2DAD"/>
  </w:style>
  <w:style w:type="character" w:customStyle="1" w:styleId="21pt">
    <w:name w:val="Основной текст (2) + Курсив;Интервал 1 pt"/>
    <w:basedOn w:val="23"/>
    <w:rsid w:val="000F51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985pt">
    <w:name w:val="Основной текст (9) + 8;5 pt;Не курсив"/>
    <w:basedOn w:val="a0"/>
    <w:rsid w:val="008A608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3"/>
    <w:rsid w:val="00B3525B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30"/>
      <w:szCs w:val="30"/>
      <w:u w:val="none"/>
      <w:shd w:val="clear" w:color="auto" w:fill="FFFFFF"/>
      <w:lang w:val="en-US" w:eastAsia="en-US" w:bidi="en-US"/>
    </w:rPr>
  </w:style>
  <w:style w:type="character" w:customStyle="1" w:styleId="6">
    <w:name w:val="Основной текст (6)_"/>
    <w:basedOn w:val="a0"/>
    <w:link w:val="60"/>
    <w:rsid w:val="00074EC8"/>
    <w:rPr>
      <w:rFonts w:ascii="Sylfaen" w:eastAsia="Sylfaen" w:hAnsi="Sylfaen" w:cs="Sylfaen"/>
      <w:sz w:val="34"/>
      <w:szCs w:val="34"/>
      <w:shd w:val="clear" w:color="auto" w:fill="FFFFFF"/>
    </w:rPr>
  </w:style>
  <w:style w:type="character" w:customStyle="1" w:styleId="61">
    <w:name w:val="Основной текст (6) + Курсив"/>
    <w:basedOn w:val="6"/>
    <w:rsid w:val="00074EC8"/>
    <w:rPr>
      <w:rFonts w:ascii="Sylfaen" w:eastAsia="Sylfaen" w:hAnsi="Sylfaen" w:cs="Sylfaen"/>
      <w:i/>
      <w:iCs/>
      <w:color w:val="000000"/>
      <w:spacing w:val="0"/>
      <w:w w:val="100"/>
      <w:position w:val="0"/>
      <w:sz w:val="34"/>
      <w:szCs w:val="34"/>
      <w:shd w:val="clear" w:color="auto" w:fill="FFFFFF"/>
      <w:lang w:val="en-US" w:eastAsia="en-US" w:bidi="en-US"/>
    </w:rPr>
  </w:style>
  <w:style w:type="paragraph" w:customStyle="1" w:styleId="60">
    <w:name w:val="Основной текст (6)"/>
    <w:basedOn w:val="a"/>
    <w:link w:val="6"/>
    <w:rsid w:val="00074EC8"/>
    <w:pPr>
      <w:widowControl w:val="0"/>
      <w:shd w:val="clear" w:color="auto" w:fill="FFFFFF"/>
      <w:spacing w:line="411" w:lineRule="exact"/>
      <w:ind w:firstLine="0"/>
    </w:pPr>
    <w:rPr>
      <w:rFonts w:ascii="Sylfaen" w:eastAsia="Sylfaen" w:hAnsi="Sylfaen" w:cs="Sylfaen"/>
      <w:sz w:val="34"/>
      <w:szCs w:val="34"/>
      <w:lang w:eastAsia="en-US"/>
    </w:rPr>
  </w:style>
  <w:style w:type="character" w:customStyle="1" w:styleId="5">
    <w:name w:val="Заголовок №5_"/>
    <w:basedOn w:val="a0"/>
    <w:link w:val="50"/>
    <w:rsid w:val="005D2493"/>
    <w:rPr>
      <w:rFonts w:ascii="Sylfaen" w:eastAsia="Sylfaen" w:hAnsi="Sylfaen" w:cs="Sylfaen"/>
      <w:b/>
      <w:bCs/>
      <w:sz w:val="34"/>
      <w:szCs w:val="34"/>
      <w:shd w:val="clear" w:color="auto" w:fill="FFFFFF"/>
    </w:rPr>
  </w:style>
  <w:style w:type="paragraph" w:customStyle="1" w:styleId="50">
    <w:name w:val="Заголовок №5"/>
    <w:basedOn w:val="a"/>
    <w:link w:val="5"/>
    <w:rsid w:val="005D2493"/>
    <w:pPr>
      <w:widowControl w:val="0"/>
      <w:shd w:val="clear" w:color="auto" w:fill="FFFFFF"/>
      <w:spacing w:line="0" w:lineRule="atLeast"/>
      <w:ind w:firstLine="0"/>
      <w:outlineLvl w:val="4"/>
    </w:pPr>
    <w:rPr>
      <w:rFonts w:ascii="Sylfaen" w:eastAsia="Sylfaen" w:hAnsi="Sylfaen" w:cs="Sylfaen"/>
      <w:b/>
      <w:bCs/>
      <w:sz w:val="34"/>
      <w:szCs w:val="34"/>
      <w:lang w:eastAsia="en-US"/>
    </w:rPr>
  </w:style>
  <w:style w:type="paragraph" w:customStyle="1" w:styleId="Ac">
    <w:name w:val="AОбычный"/>
    <w:basedOn w:val="a"/>
    <w:link w:val="Ad"/>
    <w:rsid w:val="00012C18"/>
    <w:rPr>
      <w:sz w:val="28"/>
      <w:szCs w:val="28"/>
    </w:rPr>
  </w:style>
  <w:style w:type="character" w:customStyle="1" w:styleId="Ad">
    <w:name w:val="AОбычный Знак"/>
    <w:basedOn w:val="a0"/>
    <w:link w:val="Ac"/>
    <w:rsid w:val="00012C18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e">
    <w:name w:val="Aподрис_подпись"/>
    <w:basedOn w:val="a"/>
    <w:link w:val="Af"/>
    <w:autoRedefine/>
    <w:rsid w:val="00012C18"/>
    <w:pPr>
      <w:widowControl w:val="0"/>
      <w:spacing w:before="180" w:after="240"/>
      <w:ind w:firstLine="0"/>
      <w:jc w:val="center"/>
    </w:pPr>
    <w:rPr>
      <w:snapToGrid w:val="0"/>
      <w:szCs w:val="24"/>
    </w:rPr>
  </w:style>
  <w:style w:type="character" w:customStyle="1" w:styleId="Af">
    <w:name w:val="Aподрис_подпись Знак"/>
    <w:basedOn w:val="a0"/>
    <w:link w:val="Ae"/>
    <w:rsid w:val="00012C18"/>
    <w:rPr>
      <w:rFonts w:ascii="Times New Roman" w:hAnsi="Times New Roman" w:cs="Times New Roman"/>
      <w:snapToGrid w:val="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71CBF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71CBF"/>
    <w:rPr>
      <w:rFonts w:ascii="Arial" w:hAnsi="Arial" w:cs="Arial"/>
      <w:b/>
      <w:bCs/>
      <w:sz w:val="26"/>
      <w:szCs w:val="26"/>
      <w:lang w:eastAsia="ru-RU"/>
    </w:rPr>
  </w:style>
  <w:style w:type="character" w:styleId="af0">
    <w:name w:val="Emphasis"/>
    <w:basedOn w:val="a0"/>
    <w:qFormat/>
    <w:rsid w:val="00A71CBF"/>
    <w:rPr>
      <w:b/>
      <w:bCs/>
      <w:i w:val="0"/>
      <w:iCs w:val="0"/>
    </w:rPr>
  </w:style>
  <w:style w:type="character" w:styleId="af1">
    <w:name w:val="Strong"/>
    <w:basedOn w:val="a0"/>
    <w:qFormat/>
    <w:rsid w:val="00A71CBF"/>
    <w:rPr>
      <w:b/>
      <w:bCs/>
    </w:rPr>
  </w:style>
  <w:style w:type="character" w:customStyle="1" w:styleId="keyword1">
    <w:name w:val="keyword1"/>
    <w:basedOn w:val="a0"/>
    <w:rsid w:val="00A71CBF"/>
    <w:rPr>
      <w:i/>
      <w:iCs/>
    </w:rPr>
  </w:style>
  <w:style w:type="character" w:customStyle="1" w:styleId="keyworddef1">
    <w:name w:val="keyword_def1"/>
    <w:basedOn w:val="a0"/>
    <w:rsid w:val="00A71CBF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F8745-F358-452C-A372-BE95FC38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2844</Words>
  <Characters>16216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Черемисинов</dc:creator>
  <cp:lastModifiedBy>Михаил</cp:lastModifiedBy>
  <cp:revision>3</cp:revision>
  <dcterms:created xsi:type="dcterms:W3CDTF">2016-02-28T18:43:00Z</dcterms:created>
  <dcterms:modified xsi:type="dcterms:W3CDTF">2016-02-28T18:44:00Z</dcterms:modified>
</cp:coreProperties>
</file>