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7BB" w:rsidRPr="006D73E3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  <w:r w:rsidRPr="006D73E3">
        <w:rPr>
          <w:rFonts w:ascii="Times New Roman" w:eastAsia="MS Mincho" w:hAnsi="Times New Roman"/>
          <w:noProof/>
          <w:sz w:val="28"/>
          <w:szCs w:val="28"/>
          <w:lang w:eastAsia="ja-JP"/>
        </w:rPr>
        <w:t>Министерство образования республики Беларусь</w:t>
      </w:r>
    </w:p>
    <w:p w:rsidR="00C867BB" w:rsidRPr="006D73E3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  <w:r w:rsidRPr="006D73E3">
        <w:rPr>
          <w:rFonts w:ascii="Times New Roman" w:eastAsia="MS Mincho" w:hAnsi="Times New Roman"/>
          <w:noProof/>
          <w:sz w:val="28"/>
          <w:szCs w:val="28"/>
          <w:lang w:eastAsia="ja-JP"/>
        </w:rPr>
        <w:t>Учреждение образования</w:t>
      </w:r>
    </w:p>
    <w:p w:rsidR="00C867BB" w:rsidRPr="006D73E3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  <w:r w:rsidRPr="006D73E3">
        <w:rPr>
          <w:rFonts w:ascii="Times New Roman" w:eastAsia="MS Mincho" w:hAnsi="Times New Roman"/>
          <w:noProof/>
          <w:sz w:val="28"/>
          <w:szCs w:val="28"/>
          <w:lang w:eastAsia="ja-JP"/>
        </w:rPr>
        <w:t>«БЕЛОРУССКИЙ ГОСУДАРСТВЕННЫЙ УНИВЕРСИТЕТ ИНФОРМАТИКИ И РАДИОЭЛЕКТРОНИКИ»</w:t>
      </w:r>
    </w:p>
    <w:p w:rsidR="00C867BB" w:rsidRPr="006D73E3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b/>
          <w:noProof/>
          <w:sz w:val="28"/>
          <w:szCs w:val="28"/>
          <w:lang w:eastAsia="ja-JP"/>
        </w:rPr>
      </w:pPr>
      <w:r w:rsidRPr="006D73E3">
        <w:rPr>
          <w:rFonts w:ascii="Times New Roman" w:eastAsia="MS Mincho" w:hAnsi="Times New Roman"/>
          <w:b/>
          <w:noProof/>
          <w:sz w:val="28"/>
          <w:szCs w:val="28"/>
          <w:lang w:eastAsia="ja-JP"/>
        </w:rPr>
        <w:t>Институт информационных технологий</w:t>
      </w:r>
    </w:p>
    <w:p w:rsidR="00C867BB" w:rsidRDefault="00C867BB" w:rsidP="00C867BB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Pr="00B34E4B" w:rsidRDefault="00C867BB" w:rsidP="00C867BB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Pr="00B34E4B" w:rsidRDefault="00C867BB" w:rsidP="00C867BB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Pr="00B34E4B" w:rsidRDefault="00C867BB" w:rsidP="00C867BB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  <w:r w:rsidRPr="006D73E3">
        <w:rPr>
          <w:rFonts w:ascii="Times New Roman" w:eastAsia="MS Mincho" w:hAnsi="Times New Roman"/>
          <w:noProof/>
          <w:sz w:val="28"/>
          <w:szCs w:val="28"/>
          <w:lang w:eastAsia="ja-JP"/>
        </w:rPr>
        <w:t>Специальность «</w:t>
      </w:r>
      <w:r>
        <w:rPr>
          <w:rFonts w:ascii="Times New Roman" w:eastAsia="MS Mincho" w:hAnsi="Times New Roman"/>
          <w:noProof/>
          <w:sz w:val="28"/>
          <w:szCs w:val="28"/>
          <w:lang w:eastAsia="ja-JP"/>
        </w:rPr>
        <w:t>Инженерно-психологическое обеспечение информационных технологий</w:t>
      </w:r>
      <w:r w:rsidRPr="006D73E3">
        <w:rPr>
          <w:rFonts w:ascii="Times New Roman" w:eastAsia="MS Mincho" w:hAnsi="Times New Roman"/>
          <w:noProof/>
          <w:sz w:val="28"/>
          <w:szCs w:val="28"/>
          <w:lang w:eastAsia="ja-JP"/>
        </w:rPr>
        <w:t>»</w:t>
      </w:r>
    </w:p>
    <w:p w:rsidR="00C867BB" w:rsidRPr="006D73E3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Pr="002A54CC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b/>
          <w:noProof/>
          <w:sz w:val="36"/>
          <w:szCs w:val="48"/>
          <w:lang w:eastAsia="ja-JP"/>
        </w:rPr>
      </w:pPr>
      <w:r w:rsidRPr="002A54CC">
        <w:rPr>
          <w:rFonts w:ascii="Times New Roman" w:eastAsia="MS Mincho" w:hAnsi="Times New Roman"/>
          <w:b/>
          <w:noProof/>
          <w:sz w:val="36"/>
          <w:szCs w:val="48"/>
          <w:lang w:eastAsia="ja-JP"/>
        </w:rPr>
        <w:t>КОНТРОЛЬНАЯ РАБОТА</w:t>
      </w:r>
    </w:p>
    <w:p w:rsidR="00C867BB" w:rsidRPr="006D73E3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025F3F" w:rsidRPr="00A54793" w:rsidRDefault="00025F3F" w:rsidP="00025F3F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  <w:r w:rsidRPr="006D73E3">
        <w:rPr>
          <w:rFonts w:ascii="Times New Roman" w:eastAsia="MS Mincho" w:hAnsi="Times New Roman"/>
          <w:noProof/>
          <w:sz w:val="28"/>
          <w:szCs w:val="28"/>
          <w:lang w:eastAsia="ja-JP"/>
        </w:rPr>
        <w:t>По курсу «</w:t>
      </w:r>
      <w:r w:rsidR="00D5474D" w:rsidRPr="00D5474D">
        <w:rPr>
          <w:rFonts w:ascii="Times New Roman" w:eastAsia="MS Mincho" w:hAnsi="Times New Roman"/>
          <w:noProof/>
          <w:sz w:val="28"/>
          <w:szCs w:val="28"/>
          <w:lang w:eastAsia="ja-JP"/>
        </w:rPr>
        <w:t>Криптографические технологии</w:t>
      </w:r>
      <w:r>
        <w:rPr>
          <w:rFonts w:ascii="Times New Roman" w:eastAsia="MS Mincho" w:hAnsi="Times New Roman"/>
          <w:noProof/>
          <w:sz w:val="28"/>
          <w:szCs w:val="28"/>
          <w:lang w:eastAsia="ja-JP"/>
        </w:rPr>
        <w:t>»</w:t>
      </w:r>
    </w:p>
    <w:p w:rsidR="00025F3F" w:rsidRPr="006D73E3" w:rsidRDefault="00025F3F" w:rsidP="00025F3F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025F3F" w:rsidRDefault="00025F3F" w:rsidP="00025F3F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  <w:r>
        <w:rPr>
          <w:rFonts w:ascii="Times New Roman" w:eastAsia="MS Mincho" w:hAnsi="Times New Roman"/>
          <w:noProof/>
          <w:sz w:val="28"/>
          <w:szCs w:val="28"/>
          <w:lang w:eastAsia="ja-JP"/>
        </w:rPr>
        <w:t>Вариант 2</w:t>
      </w:r>
    </w:p>
    <w:p w:rsidR="00025F3F" w:rsidRDefault="00025F3F" w:rsidP="00025F3F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025F3F" w:rsidRPr="00BE5C43" w:rsidRDefault="00025F3F" w:rsidP="00025F3F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  <w:r>
        <w:rPr>
          <w:rFonts w:ascii="Times New Roman" w:eastAsia="MS Mincho" w:hAnsi="Times New Roman"/>
          <w:noProof/>
          <w:sz w:val="28"/>
          <w:szCs w:val="28"/>
          <w:lang w:eastAsia="ja-JP"/>
        </w:rPr>
        <w:t>«</w:t>
      </w:r>
      <w:r w:rsidR="00D5474D" w:rsidRPr="00D5474D">
        <w:rPr>
          <w:rFonts w:ascii="Times New Roman" w:eastAsia="MS Mincho" w:hAnsi="Times New Roman"/>
          <w:noProof/>
          <w:sz w:val="28"/>
          <w:szCs w:val="28"/>
          <w:lang w:eastAsia="ja-JP"/>
        </w:rPr>
        <w:t>Роль криптографических протокол</w:t>
      </w:r>
      <w:r w:rsidR="00D5474D">
        <w:rPr>
          <w:rFonts w:ascii="Times New Roman" w:eastAsia="MS Mincho" w:hAnsi="Times New Roman"/>
          <w:noProof/>
          <w:sz w:val="28"/>
          <w:szCs w:val="28"/>
          <w:lang w:eastAsia="ja-JP"/>
        </w:rPr>
        <w:t>ов в системах защиты информации</w:t>
      </w:r>
      <w:r>
        <w:rPr>
          <w:rFonts w:ascii="Times New Roman" w:eastAsia="MS Mincho" w:hAnsi="Times New Roman"/>
          <w:noProof/>
          <w:sz w:val="28"/>
          <w:szCs w:val="28"/>
          <w:lang w:eastAsia="ja-JP"/>
        </w:rPr>
        <w:t>»</w:t>
      </w:r>
    </w:p>
    <w:p w:rsidR="00C867BB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Default="00C867BB" w:rsidP="00D7605C">
      <w:pPr>
        <w:spacing w:after="0" w:line="240" w:lineRule="auto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Default="00C867BB" w:rsidP="002A54CC">
      <w:pPr>
        <w:spacing w:after="0" w:line="240" w:lineRule="auto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Pr="006D73E3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Pr="006D73E3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D7605C" w:rsidRPr="00577510" w:rsidRDefault="00D7605C" w:rsidP="00D7605C">
      <w:pPr>
        <w:pStyle w:val="a"/>
        <w:jc w:val="right"/>
        <w:rPr>
          <w:szCs w:val="28"/>
          <w:lang w:val="be-BY"/>
        </w:rPr>
      </w:pPr>
      <w:r>
        <w:rPr>
          <w:szCs w:val="28"/>
          <w:lang w:val="be-BY"/>
        </w:rPr>
        <w:t xml:space="preserve">Студентки </w:t>
      </w:r>
      <w:r w:rsidR="002A54CC" w:rsidRPr="002A54CC">
        <w:rPr>
          <w:szCs w:val="28"/>
        </w:rPr>
        <w:t>3</w:t>
      </w:r>
      <w:r>
        <w:rPr>
          <w:szCs w:val="28"/>
          <w:lang w:val="be-BY"/>
        </w:rPr>
        <w:t xml:space="preserve"> курса 680971</w:t>
      </w:r>
      <w:r w:rsidRPr="00577510">
        <w:rPr>
          <w:szCs w:val="28"/>
          <w:lang w:val="be-BY"/>
        </w:rPr>
        <w:t xml:space="preserve"> груп</w:t>
      </w:r>
      <w:r>
        <w:rPr>
          <w:szCs w:val="28"/>
          <w:lang w:val="be-BY"/>
        </w:rPr>
        <w:t>п</w:t>
      </w:r>
      <w:r w:rsidRPr="00577510">
        <w:rPr>
          <w:szCs w:val="28"/>
          <w:lang w:val="be-BY"/>
        </w:rPr>
        <w:t>ы</w:t>
      </w:r>
    </w:p>
    <w:p w:rsidR="00D7605C" w:rsidRPr="00577510" w:rsidRDefault="00D7605C" w:rsidP="00D7605C">
      <w:pPr>
        <w:pStyle w:val="a"/>
        <w:jc w:val="right"/>
        <w:rPr>
          <w:szCs w:val="28"/>
          <w:lang w:val="be-BY"/>
        </w:rPr>
      </w:pPr>
      <w:r>
        <w:rPr>
          <w:szCs w:val="28"/>
          <w:lang w:val="be-BY"/>
        </w:rPr>
        <w:t>заочного</w:t>
      </w:r>
      <w:r w:rsidRPr="00577510">
        <w:rPr>
          <w:szCs w:val="28"/>
          <w:lang w:val="be-BY"/>
        </w:rPr>
        <w:t xml:space="preserve"> </w:t>
      </w:r>
      <w:r>
        <w:rPr>
          <w:szCs w:val="28"/>
          <w:lang w:val="be-BY"/>
        </w:rPr>
        <w:t>отделения</w:t>
      </w:r>
      <w:r w:rsidRPr="00577510">
        <w:rPr>
          <w:szCs w:val="28"/>
          <w:lang w:val="be-BY"/>
        </w:rPr>
        <w:t xml:space="preserve"> </w:t>
      </w:r>
    </w:p>
    <w:p w:rsidR="00D7605C" w:rsidRDefault="00D7605C" w:rsidP="00D7605C">
      <w:pPr>
        <w:pStyle w:val="a"/>
        <w:jc w:val="right"/>
        <w:rPr>
          <w:szCs w:val="28"/>
        </w:rPr>
      </w:pPr>
      <w:proofErr w:type="spellStart"/>
      <w:r>
        <w:rPr>
          <w:szCs w:val="28"/>
        </w:rPr>
        <w:t>Барковской</w:t>
      </w:r>
      <w:proofErr w:type="spellEnd"/>
      <w:r>
        <w:rPr>
          <w:szCs w:val="28"/>
        </w:rPr>
        <w:t xml:space="preserve"> Ольги Вячеславовны</w:t>
      </w:r>
    </w:p>
    <w:p w:rsidR="00D7605C" w:rsidRDefault="00D7605C" w:rsidP="00D7605C">
      <w:pPr>
        <w:pStyle w:val="a"/>
        <w:jc w:val="right"/>
        <w:rPr>
          <w:szCs w:val="28"/>
          <w:lang w:val="be-BY"/>
        </w:rPr>
      </w:pPr>
    </w:p>
    <w:p w:rsidR="00D7605C" w:rsidRDefault="00D7605C" w:rsidP="00025F3F">
      <w:pPr>
        <w:pStyle w:val="a"/>
        <w:jc w:val="right"/>
        <w:rPr>
          <w:szCs w:val="28"/>
          <w:lang w:val="be-BY"/>
        </w:rPr>
      </w:pPr>
      <w:r>
        <w:rPr>
          <w:szCs w:val="28"/>
          <w:lang w:val="be-BY"/>
        </w:rPr>
        <w:t>Зачетная книжка</w:t>
      </w:r>
      <w:r w:rsidRPr="00C115AC">
        <w:rPr>
          <w:szCs w:val="28"/>
          <w:lang w:val="be-BY"/>
        </w:rPr>
        <w:t xml:space="preserve"> №</w:t>
      </w:r>
      <w:r>
        <w:rPr>
          <w:szCs w:val="28"/>
          <w:lang w:val="be-BY"/>
        </w:rPr>
        <w:t xml:space="preserve"> 68097002 </w:t>
      </w:r>
    </w:p>
    <w:p w:rsidR="00D7605C" w:rsidRPr="00577510" w:rsidRDefault="00D7605C" w:rsidP="00D7605C">
      <w:pPr>
        <w:pStyle w:val="a"/>
        <w:jc w:val="right"/>
        <w:rPr>
          <w:szCs w:val="28"/>
          <w:lang w:val="be-BY"/>
        </w:rPr>
      </w:pPr>
      <w:r>
        <w:rPr>
          <w:szCs w:val="28"/>
          <w:lang w:val="be-BY"/>
        </w:rPr>
        <w:t>те</w:t>
      </w:r>
      <w:r w:rsidRPr="003B5F3E">
        <w:rPr>
          <w:szCs w:val="28"/>
          <w:lang w:val="be-BY"/>
        </w:rPr>
        <w:t xml:space="preserve">л. </w:t>
      </w:r>
      <w:r>
        <w:rPr>
          <w:szCs w:val="28"/>
          <w:lang w:val="be-BY"/>
        </w:rPr>
        <w:t>+375(29) 141-14-74</w:t>
      </w:r>
    </w:p>
    <w:p w:rsidR="00D7605C" w:rsidRDefault="00D7605C" w:rsidP="00D7605C">
      <w:pPr>
        <w:pStyle w:val="a"/>
        <w:jc w:val="right"/>
        <w:rPr>
          <w:szCs w:val="28"/>
        </w:rPr>
      </w:pPr>
      <w:r w:rsidRPr="00FC0A45">
        <w:rPr>
          <w:szCs w:val="28"/>
        </w:rPr>
        <w:t>:</w:t>
      </w:r>
    </w:p>
    <w:p w:rsidR="00025F3F" w:rsidRPr="00FC0A45" w:rsidRDefault="00025F3F" w:rsidP="00D7605C">
      <w:pPr>
        <w:pStyle w:val="a"/>
        <w:jc w:val="right"/>
        <w:rPr>
          <w:szCs w:val="28"/>
        </w:rPr>
      </w:pPr>
    </w:p>
    <w:p w:rsidR="00C867BB" w:rsidRPr="006D73E3" w:rsidRDefault="00C867BB" w:rsidP="00C867BB">
      <w:pPr>
        <w:spacing w:after="0" w:line="240" w:lineRule="auto"/>
        <w:ind w:left="5398"/>
        <w:jc w:val="both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Pr="00025F3F" w:rsidRDefault="00C867BB" w:rsidP="00C867BB">
      <w:pPr>
        <w:spacing w:after="0" w:line="240" w:lineRule="auto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2A54CC" w:rsidRPr="002A54CC" w:rsidRDefault="002A54CC" w:rsidP="00C867BB">
      <w:pPr>
        <w:spacing w:after="0" w:line="240" w:lineRule="auto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Default="00C867BB" w:rsidP="002A54CC">
      <w:pPr>
        <w:spacing w:after="0" w:line="240" w:lineRule="auto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AB3263" w:rsidRPr="007E7DC9" w:rsidRDefault="00C867BB" w:rsidP="003A4672">
      <w:pPr>
        <w:jc w:val="center"/>
        <w:rPr>
          <w:rFonts w:ascii="Times New Roman" w:eastAsia="Times New Roman" w:hAnsi="Times New Roman" w:cs="Times New Roman"/>
          <w:b/>
          <w:bCs/>
          <w:color w:val="8B0000"/>
          <w:sz w:val="28"/>
          <w:szCs w:val="28"/>
          <w:lang w:eastAsia="ru-RU"/>
        </w:rPr>
      </w:pPr>
      <w:r>
        <w:rPr>
          <w:rFonts w:ascii="Times New Roman" w:eastAsia="MS Mincho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D9A67" wp14:editId="0DC924A2">
                <wp:simplePos x="0" y="0"/>
                <wp:positionH relativeFrom="column">
                  <wp:posOffset>2956560</wp:posOffset>
                </wp:positionH>
                <wp:positionV relativeFrom="paragraph">
                  <wp:posOffset>440690</wp:posOffset>
                </wp:positionV>
                <wp:extent cx="447675" cy="41910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C74AC" id="Прямоугольник 4" o:spid="_x0000_s1026" style="position:absolute;margin-left:232.8pt;margin-top:34.7pt;width:35.2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" fillcolor="white [3212]" strokecolor="white [3212]" strokeweight="2pt"/>
            </w:pict>
          </mc:Fallback>
        </mc:AlternateContent>
      </w:r>
      <w:r>
        <w:rPr>
          <w:rFonts w:ascii="Times New Roman" w:eastAsia="MS Mincho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F0BB4" wp14:editId="22C0E2B7">
                <wp:simplePos x="0" y="0"/>
                <wp:positionH relativeFrom="column">
                  <wp:posOffset>5663565</wp:posOffset>
                </wp:positionH>
                <wp:positionV relativeFrom="paragraph">
                  <wp:posOffset>440690</wp:posOffset>
                </wp:positionV>
                <wp:extent cx="476250" cy="466725"/>
                <wp:effectExtent l="0" t="0" r="0" b="952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91301" id="Прямоугольник 8" o:spid="_x0000_s1026" style="position:absolute;margin-left:445.95pt;margin-top:34.7pt;width:37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" fillcolor="white [3212]" stroked="f" strokeweight="2pt"/>
            </w:pict>
          </mc:Fallback>
        </mc:AlternateContent>
      </w:r>
      <w:r w:rsidRPr="006D73E3">
        <w:rPr>
          <w:rFonts w:ascii="Times New Roman" w:eastAsia="MS Mincho" w:hAnsi="Times New Roman"/>
          <w:noProof/>
          <w:sz w:val="28"/>
          <w:szCs w:val="28"/>
          <w:lang w:eastAsia="ja-JP"/>
        </w:rPr>
        <w:t>Минск 201</w:t>
      </w:r>
      <w:r w:rsidR="00025F3F">
        <w:rPr>
          <w:rFonts w:ascii="Times New Roman" w:eastAsia="MS Mincho" w:hAnsi="Times New Roman"/>
          <w:noProof/>
          <w:sz w:val="28"/>
          <w:szCs w:val="28"/>
          <w:lang w:eastAsia="ja-JP"/>
        </w:rPr>
        <w:t>9</w:t>
      </w:r>
      <w:r w:rsidR="007E7DC9">
        <w:rPr>
          <w:rFonts w:ascii="Times New Roman" w:eastAsia="Times New Roman" w:hAnsi="Times New Roman" w:cs="Times New Roman"/>
          <w:b/>
          <w:bCs/>
          <w:color w:val="8B0000"/>
          <w:sz w:val="28"/>
          <w:szCs w:val="28"/>
          <w:lang w:eastAsia="ru-RU"/>
        </w:rPr>
        <w:br w:type="page"/>
      </w:r>
    </w:p>
    <w:p w:rsidR="0053473A" w:rsidRDefault="0053473A" w:rsidP="0053473A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53473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 xml:space="preserve">Криптографический протокол (КП), называемый также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просто протоколом это распределё</w:t>
      </w:r>
      <w:r w:rsidRPr="0053473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нный алгоритм, определяющий порядок обмена сообщениями между несколькими агентами, в качестве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которых </w:t>
      </w:r>
      <w:r w:rsidRPr="0053473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могут выступать, например, люди, компьютерные программы, вычислительные комплексы, базы данных, сети связи, банковские карточки,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53473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 т.д. Агенты, принимающие участие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в работе протокола, называются участниками этого протокола.</w:t>
      </w:r>
    </w:p>
    <w:p w:rsidR="0053473A" w:rsidRPr="003663F4" w:rsidRDefault="0053473A" w:rsidP="009A07CB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3663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Действия, выполняемые каждым из уч</w:t>
      </w:r>
      <w:r w:rsidRPr="003663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астников протокола, могут </w:t>
      </w:r>
      <w:proofErr w:type="spellStart"/>
      <w:r w:rsidRPr="003663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иметь</w:t>
      </w:r>
      <w:r w:rsidRPr="003663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следующий</w:t>
      </w:r>
      <w:proofErr w:type="spellEnd"/>
      <w:r w:rsidRPr="003663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вид:</w:t>
      </w:r>
    </w:p>
    <w:p w:rsidR="0053473A" w:rsidRPr="003663F4" w:rsidRDefault="0053473A" w:rsidP="009A07CB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3663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посылка сообщения другому участнику этого протокола (или</w:t>
      </w:r>
      <w:r w:rsidRPr="003663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группе участников), </w:t>
      </w:r>
    </w:p>
    <w:p w:rsidR="0053473A" w:rsidRPr="003663F4" w:rsidRDefault="0053473A" w:rsidP="009A07CB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3663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приё</w:t>
      </w:r>
      <w:r w:rsidRPr="003663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 сообщения от другого участника,</w:t>
      </w:r>
    </w:p>
    <w:p w:rsidR="0053473A" w:rsidRPr="003663F4" w:rsidRDefault="0053473A" w:rsidP="009A07CB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3663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внутренние действия, к числу которых относятся</w:t>
      </w:r>
      <w:r w:rsidR="003663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:</w:t>
      </w:r>
    </w:p>
    <w:p w:rsidR="0053473A" w:rsidRPr="003663F4" w:rsidRDefault="0053473A" w:rsidP="009A07CB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3663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выполнение участником некоторых вычислений,</w:t>
      </w:r>
    </w:p>
    <w:p w:rsidR="0053473A" w:rsidRPr="003663F4" w:rsidRDefault="0053473A" w:rsidP="009A07CB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3663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проверка логических условий, и</w:t>
      </w:r>
    </w:p>
    <w:p w:rsidR="0053473A" w:rsidRPr="003663F4" w:rsidRDefault="0053473A" w:rsidP="009A07CB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3663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обновление значений переменных.</w:t>
      </w:r>
    </w:p>
    <w:p w:rsidR="0053473A" w:rsidRDefault="0053473A" w:rsidP="0053473A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53473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Криптографические протоколы предназначены для обеспечения безопасности передачи, обработки и хра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нения информации в небезопасной </w:t>
      </w:r>
      <w:r w:rsidRPr="0053473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среде. Свойства безопасности, которы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е должен обеспечивать протокол, </w:t>
      </w:r>
      <w:r w:rsidRPr="0053473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могут иметь, например, следующий вид:</w:t>
      </w:r>
      <w:r w:rsidRPr="0053473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</w:p>
    <w:p w:rsidR="003663F4" w:rsidRDefault="003663F4" w:rsidP="009A07CB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3663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целостность передаваемых сообщений, которая заключается в том,</w:t>
      </w:r>
      <w:r w:rsidRPr="003663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br/>
        <w:t>что всякое изменение сообщений в процессе их передачи будет обнаружено в ходе выполнения протокола,</w:t>
      </w:r>
    </w:p>
    <w:p w:rsidR="003663F4" w:rsidRDefault="003663F4" w:rsidP="009A07CB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3663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секретность передаваемых сообщений, которая заключается в отсутствии неавторизованной утечки информации в процессе работы</w:t>
      </w:r>
      <w:r w:rsidRPr="003663F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br/>
        <w:t>протокола.</w:t>
      </w:r>
    </w:p>
    <w:p w:rsidR="00D7012F" w:rsidRPr="00D7012F" w:rsidRDefault="00D7012F" w:rsidP="00D7012F">
      <w:pPr>
        <w:ind w:firstLine="360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Нарушения свойств безопасности в процессе работы КП могут происходить по причине противодействия со стороны агентов, называемых противниками.</w:t>
      </w:r>
    </w:p>
    <w:p w:rsidR="00D7012F" w:rsidRPr="00D7012F" w:rsidRDefault="00D7012F" w:rsidP="00D7012F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Противники подразделяются на следующие два класса:</w:t>
      </w:r>
    </w:p>
    <w:p w:rsidR="00D7012F" w:rsidRPr="00D7012F" w:rsidRDefault="00D7012F" w:rsidP="009A07CB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пассивные противники, они могут перехватывать сообщения, пересылаемые участниками КП, и анализировать их,</w:t>
      </w:r>
    </w:p>
    <w:p w:rsidR="00D7012F" w:rsidRPr="00D7012F" w:rsidRDefault="00D7012F" w:rsidP="009A07CB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активные противники, они могу</w:t>
      </w: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т делать то же, что и пассивные </w:t>
      </w: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противники, а также</w:t>
      </w:r>
    </w:p>
    <w:p w:rsidR="00D7012F" w:rsidRPr="00D7012F" w:rsidRDefault="00D7012F" w:rsidP="009A07CB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модифицировать или удалять перехваченные сообщения,</w:t>
      </w:r>
    </w:p>
    <w:p w:rsidR="00D7012F" w:rsidRPr="00D7012F" w:rsidRDefault="00D7012F" w:rsidP="009A07CB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генерировать новые сообщения и посылать их участникам КП,</w:t>
      </w:r>
    </w:p>
    <w:p w:rsidR="00D7012F" w:rsidRPr="00D7012F" w:rsidRDefault="00D7012F" w:rsidP="009A07CB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выдавать себя за участников КП.</w:t>
      </w:r>
    </w:p>
    <w:p w:rsidR="00D7012F" w:rsidRPr="00D7012F" w:rsidRDefault="00D7012F" w:rsidP="00D7012F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Кроме того, нарушения свойств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безопасности КП возможны из-за </w:t>
      </w: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действий участников КП, которые могут нарушать (умышленно или неумышленно) предписанные протоколом правила взаимодействия с другими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участниками этого КП.</w:t>
      </w:r>
    </w:p>
    <w:p w:rsidR="00D7012F" w:rsidRPr="00D7012F" w:rsidRDefault="00D7012F" w:rsidP="00D7012F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Возможность нарушения свойств безопасности в процессе работы КП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называют уязвимостями этого КП.</w:t>
      </w:r>
    </w:p>
    <w:p w:rsidR="00D7012F" w:rsidRPr="00D7012F" w:rsidRDefault="00D7012F" w:rsidP="00D7012F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При решении задач анализа уязвимостей КП используются следующие предположения о противнике:</w:t>
      </w:r>
    </w:p>
    <w:p w:rsidR="00D7012F" w:rsidRPr="00D7012F" w:rsidRDefault="00D7012F" w:rsidP="009A07C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противник полностью знает КП,</w:t>
      </w:r>
    </w:p>
    <w:p w:rsidR="00D7012F" w:rsidRPr="00D7012F" w:rsidRDefault="00D7012F" w:rsidP="009A07C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противнику доступны все сообщения, пересылаемые между участниками КП, он может их модифицировать, удалять, и заменять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своими сообщениями,</w:t>
      </w:r>
    </w:p>
    <w:p w:rsidR="003663F4" w:rsidRPr="00D7012F" w:rsidRDefault="00D7012F" w:rsidP="009A07C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противник не может извлечь из перехваченных ШТ соответствующие ОТ, если он не знает необходимых ключей.</w:t>
      </w:r>
    </w:p>
    <w:p w:rsidR="00502DE4" w:rsidRPr="00502DE4" w:rsidRDefault="00502DE4" w:rsidP="0053473A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Разновидности атак на протоколы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:</w:t>
      </w:r>
    </w:p>
    <w:p w:rsidR="00502DE4" w:rsidRPr="00502DE4" w:rsidRDefault="00502DE4" w:rsidP="009A07C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Атаки, направленные против криптографических алгоритмов</w:t>
      </w:r>
    </w:p>
    <w:p w:rsidR="00502DE4" w:rsidRPr="00502DE4" w:rsidRDefault="00502DE4" w:rsidP="009A07C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Атаки против криптографических методов, применяемых для реализации протоколов</w:t>
      </w:r>
    </w:p>
    <w:p w:rsidR="00502DE4" w:rsidRDefault="00502DE4" w:rsidP="009A07C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Атаки против самих протоколов (активные или пассивные)</w:t>
      </w:r>
    </w:p>
    <w:p w:rsidR="00502DE4" w:rsidRPr="00502DE4" w:rsidRDefault="00502DE4" w:rsidP="00502DE4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Известные атаки на криптографические протоколы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:</w:t>
      </w:r>
    </w:p>
    <w:p w:rsidR="00502DE4" w:rsidRPr="00502DE4" w:rsidRDefault="00502DE4" w:rsidP="009A07C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Подмена (</w:t>
      </w:r>
      <w:proofErr w:type="spellStart"/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impersonation</w:t>
      </w:r>
      <w:proofErr w:type="spellEnd"/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) — попытка подменить одного пользователя другим. Нарушитель, выступая от имени одной из сторон и полностью имитируя ее действия, получает в ответ сообщения определенного формата, необходимые для подделки отдельных шагов протокола. Методы противодействия состоят в: — сохранении в тайне от противника информации, определяющей алгоритм идентификации; — использование различных форматов сообщений, передаваемых на разных шагах протокола; — вставка в них специальных идентификационных меток и номеров сообщений. В протоколах с использованием третьей стороны возможны атаки, основанные на подмене доверенного сервера. Например, одна из сторон, имеющая </w:t>
      </w:r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доверительные отношения с сервером, выступает от его имени, подменяет его трафик обмена с другими сторонами и в результате получает возможность раскрывать значения генерируемых центром ключей. Эта атака может быть успешной для протоколов, в которых аутентификация при доступе к серверу основана только на идентификаторах сторон и случайных числах, генерируемых при каждом взаимодействии. Для защиты от таких атак применяют средства привязки ключей не к одной, а к обеим взаимодействующим сторонам путем передачи обоих идентификаторов в зашифрованном виде.</w:t>
      </w:r>
    </w:p>
    <w:p w:rsidR="00502DE4" w:rsidRPr="00502DE4" w:rsidRDefault="00502DE4" w:rsidP="009A07C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Повторное навязывание сообщения (</w:t>
      </w:r>
      <w:proofErr w:type="spellStart"/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replay</w:t>
      </w:r>
      <w:proofErr w:type="spellEnd"/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attack</w:t>
      </w:r>
      <w:proofErr w:type="spellEnd"/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) — повторное использование ранее переданного в текущем или предыдущем сеансе сообщения или какой-либо его части в текущем сеансе протокола. Например, повторная передача информации ранее проведенного протокола идентификации может привести к повторной успешной идентификации того же самого или другого пользователя. В протоколах передачи ключей данная атака часто применяется для повторного навязывания уже использованного ранее сеансового ключа — атака на основе новизны (</w:t>
      </w:r>
      <w:proofErr w:type="spellStart"/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freshness</w:t>
      </w:r>
      <w:proofErr w:type="spellEnd"/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attack</w:t>
      </w:r>
      <w:proofErr w:type="spellEnd"/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). Методы противодействия состоят в обеспечении целостности сеанса и невозможности вставки в него лишних сообщений. Для этого используется: — техника типа «запрос — ответ»; — вставка в передаваемые сообщения временных меток, случайных чисел или возрастающих последовательностей чисел.</w:t>
      </w:r>
    </w:p>
    <w:p w:rsidR="00502DE4" w:rsidRPr="00502DE4" w:rsidRDefault="00502DE4" w:rsidP="009A07C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Еще один тип подобных атак связан с обратной передачей адресату ранее переданных им сообщений и получил название атака отражением (</w:t>
      </w:r>
      <w:proofErr w:type="spellStart"/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reflection</w:t>
      </w:r>
      <w:proofErr w:type="spellEnd"/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attack</w:t>
      </w:r>
      <w:proofErr w:type="spellEnd"/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). Часто атаки данного типа относят к классу атак с повторным навязыванием сообщения. Для защиты от таких атак протоколы специально делают несимметричными, включая в зашифрованные сообщения идентификаторы сторон либо изменяя процедуры так, чтобы стороны должны были выполнять разные действия, вводят в протокол идентификационную информацию, используют различные ключи для приема и передачи сообщений.</w:t>
      </w:r>
    </w:p>
    <w:p w:rsidR="00502DE4" w:rsidRPr="00502DE4" w:rsidRDefault="00502DE4" w:rsidP="009A07C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Задержка передачи сообщения (</w:t>
      </w:r>
      <w:proofErr w:type="spellStart"/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forced</w:t>
      </w:r>
      <w:proofErr w:type="spellEnd"/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delay</w:t>
      </w:r>
      <w:proofErr w:type="spellEnd"/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) — перехват противником сообщения и навязывание его в более поздний момент времени. Это также разновидность атаки с повторным навязыванием сообщения. Методы противодействия включают использование случайных чисел совместно с ограничением временного промежутка для ответа, использование временных меток.</w:t>
      </w:r>
    </w:p>
    <w:p w:rsidR="00502DE4" w:rsidRPr="00502DE4" w:rsidRDefault="00502DE4" w:rsidP="009A07C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Комбинированная атака (</w:t>
      </w:r>
      <w:proofErr w:type="spellStart"/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interleaving</w:t>
      </w:r>
      <w:proofErr w:type="spellEnd"/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attack</w:t>
      </w:r>
      <w:proofErr w:type="spellEnd"/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) — подмена или другой метод обмана, использующий комбинацию данных из ранее выполненных протоколов, в том числе протоколов, ранее навязанных противником. Метод противодействия состоит в обеспечении целостности сеансов протоколов и отдельных сообщений.</w:t>
      </w:r>
    </w:p>
    <w:p w:rsidR="00502DE4" w:rsidRDefault="00502DE4" w:rsidP="009A07C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502DE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Специальный частный случай предыдущей атаки, в котором противник специально открывает одновременно несколько параллельных сеансов с целью использования сообщений из одного сеанса</w:t>
      </w:r>
    </w:p>
    <w:p w:rsidR="00D7012F" w:rsidRPr="00D7012F" w:rsidRDefault="00D7012F" w:rsidP="00D7012F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Симметричные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системы шифрования (СШ)</w:t>
      </w: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в основном отно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сятся к следующим двум классам: </w:t>
      </w: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блочные и поточные.</w:t>
      </w:r>
    </w:p>
    <w:p w:rsidR="00D7012F" w:rsidRPr="00D7012F" w:rsidRDefault="00D7012F" w:rsidP="00D7012F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Блочные системы шифрования</w:t>
      </w:r>
    </w:p>
    <w:p w:rsidR="00D7012F" w:rsidRPr="00D7012F" w:rsidRDefault="00D7012F" w:rsidP="00D7012F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 блочных СШ открытый текст перед шифрованием разбивается на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блоки, и каждый блок шифруется при помощи одного и того же алгоритма.</w:t>
      </w:r>
    </w:p>
    <w:p w:rsidR="00D7012F" w:rsidRPr="00D7012F" w:rsidRDefault="00D7012F" w:rsidP="00D7012F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Шифрующие преобразования блоков заключаются в суперпозиции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нескольких простых отображений, называемых базовыми преобразованиями.</w:t>
      </w:r>
    </w:p>
    <w:p w:rsidR="00D7012F" w:rsidRPr="00D7012F" w:rsidRDefault="00D7012F" w:rsidP="00A80C57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Среди базовых преобразований блоков наибольшее распространение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получили преобразования </w:t>
      </w: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Фейстеля</w:t>
      </w:r>
      <w:proofErr w:type="spellEnd"/>
      <w:r w:rsid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:rsidR="00D7012F" w:rsidRPr="00D7012F" w:rsidRDefault="00D7012F" w:rsidP="00A80C57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Алгоритм шифрования реализуется несколькими итерациями преобразования </w:t>
      </w:r>
      <w:proofErr w:type="spellStart"/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Фейстеля</w:t>
      </w:r>
      <w:proofErr w:type="spellEnd"/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, при этом очередная итерация использует в качестве</w:t>
      </w:r>
      <w:r w:rsid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входного блока результат предыдущей итерации.</w:t>
      </w:r>
    </w:p>
    <w:p w:rsidR="00D7012F" w:rsidRPr="00D7012F" w:rsidRDefault="00D7012F" w:rsidP="00A80C57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Для дешифрования применяется обратное преобразование, которое</w:t>
      </w:r>
      <w:r w:rsid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вычисляется по той же схеме, как и исходное:</w:t>
      </w:r>
    </w:p>
    <w:p w:rsidR="00D7012F" w:rsidRPr="00D7012F" w:rsidRDefault="00D7012F" w:rsidP="00A80C57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Поточные системы шифрования</w:t>
      </w:r>
      <w:r w:rsid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:rsidR="00D7012F" w:rsidRPr="00D7012F" w:rsidRDefault="00D7012F" w:rsidP="00A80C57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 поточных СШ шифрование заключается в сложении по модулю 2</w:t>
      </w:r>
      <w:r w:rsid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каждого бита открытого текста с соответствующим битом псевдослучайной последовательности, называемой гаммой. Дешифрование осуществляется по той же схеме, как и шифрование.</w:t>
      </w:r>
    </w:p>
    <w:p w:rsidR="00D7012F" w:rsidRPr="00D7012F" w:rsidRDefault="00D7012F" w:rsidP="00A80C57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Для порождения гаммы используются регистры сдвига с линейной обратной связью (называемые ниже просто регистрами). </w:t>
      </w:r>
    </w:p>
    <w:p w:rsidR="00D7012F" w:rsidRPr="00D7012F" w:rsidRDefault="00D7012F" w:rsidP="00A80C57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Гамма, порождаемая регистром, представляет собой последовательность его выходных сигналов (которые он выдает в моменты 0, 1, и т.д.).</w:t>
      </w:r>
    </w:p>
    <w:p w:rsidR="00D7012F" w:rsidRPr="00D7012F" w:rsidRDefault="00D7012F" w:rsidP="00A80C57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Для шифрования или дешифрования при помощи регистра его начальное состояние полагается равным ключу.</w:t>
      </w:r>
    </w:p>
    <w:p w:rsidR="00D7012F" w:rsidRPr="00D7012F" w:rsidRDefault="00D7012F" w:rsidP="00A80C57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Существуют и другие способы порождения гаммы:</w:t>
      </w:r>
    </w:p>
    <w:p w:rsidR="00D7012F" w:rsidRPr="00D7012F" w:rsidRDefault="00D7012F" w:rsidP="00D7012F">
      <w:p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1. один из них заключается в исп</w:t>
      </w:r>
      <w:r w:rsid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ользовании двух регистров: если </w:t>
      </w: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гаммы, порожденные ими, имеют вид a0, a1, . . . и b0, b1, . . . соответственно, то результирующая гамма по</w:t>
      </w:r>
      <w:r w:rsid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лучается из гаммы a0, a</w:t>
      </w:r>
      <w:proofErr w:type="gramStart"/>
      <w:r w:rsid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1,...</w:t>
      </w:r>
      <w:proofErr w:type="gramEnd"/>
      <w:r w:rsid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удалением </w:t>
      </w:r>
      <w:proofErr w:type="spellStart"/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еј</w:t>
      </w:r>
      <w:proofErr w:type="spellEnd"/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компонентов с такими номерами i, что </w:t>
      </w:r>
      <w:proofErr w:type="spellStart"/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bi</w:t>
      </w:r>
      <w:proofErr w:type="spellEnd"/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= 0,</w:t>
      </w:r>
    </w:p>
    <w:p w:rsidR="00D7012F" w:rsidRPr="00D7012F" w:rsidRDefault="00D7012F" w:rsidP="00D7012F">
      <w:p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2. другой способ заключается в том, что вместо регистров используются автономные автоматы с со</w:t>
      </w:r>
      <w:r w:rsid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стояниями из </w:t>
      </w:r>
      <w:proofErr w:type="spellStart"/>
      <w:r w:rsid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Rn</w:t>
      </w:r>
      <w:proofErr w:type="spellEnd"/>
      <w:r w:rsid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(где R конечное кольцо, элементы </w:t>
      </w:r>
      <w:proofErr w:type="spellStart"/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Rn</w:t>
      </w:r>
      <w:proofErr w:type="spellEnd"/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рас</w:t>
      </w:r>
      <w:r w:rsid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сматриваются как вектор-столбцы </w:t>
      </w: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длины n над R), отображение переходов которых переводит состояние q </w:t>
      </w:r>
      <w:r w:rsidRPr="00D7012F">
        <w:rPr>
          <w:rFonts w:ascii="Tahoma" w:eastAsia="Times New Roman" w:hAnsi="Tahoma" w:cs="Tahoma"/>
          <w:color w:val="000000"/>
          <w:kern w:val="36"/>
          <w:sz w:val="28"/>
          <w:szCs w:val="28"/>
          <w:lang w:eastAsia="ru-RU"/>
        </w:rPr>
        <w:t>�</w:t>
      </w: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Rn</w:t>
      </w:r>
      <w:proofErr w:type="spellEnd"/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в состояние </w:t>
      </w:r>
      <w:proofErr w:type="spellStart"/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Aq</w:t>
      </w:r>
      <w:proofErr w:type="spellEnd"/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+ b, где A матрица порядка n над</w:t>
      </w:r>
      <w:r w:rsid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R, </w:t>
      </w: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b </w:t>
      </w:r>
      <w:r w:rsidRPr="00D7012F">
        <w:rPr>
          <w:rFonts w:ascii="Tahoma" w:eastAsia="Times New Roman" w:hAnsi="Tahoma" w:cs="Tahoma"/>
          <w:color w:val="000000"/>
          <w:kern w:val="36"/>
          <w:sz w:val="28"/>
          <w:szCs w:val="28"/>
          <w:lang w:eastAsia="ru-RU"/>
        </w:rPr>
        <w:t>�</w:t>
      </w:r>
      <w:r w:rsid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Rn</w:t>
      </w:r>
      <w:proofErr w:type="spellEnd"/>
    </w:p>
    <w:p w:rsidR="00D7012F" w:rsidRPr="00D7012F" w:rsidRDefault="00D7012F" w:rsidP="00D7012F">
      <w:p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Асимметричные системы шифрования</w:t>
      </w:r>
    </w:p>
    <w:p w:rsidR="00D7012F" w:rsidRPr="00D7012F" w:rsidRDefault="00D7012F" w:rsidP="00A80C57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Каждая асимметричная СШ предполагает использование пары ключей,</w:t>
      </w:r>
      <w:r w:rsid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связанной с каким-либо агентом, причем</w:t>
      </w:r>
    </w:p>
    <w:p w:rsidR="00D7012F" w:rsidRPr="00A80C57" w:rsidRDefault="00D7012F" w:rsidP="009A07C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ключ для шифрования известен всем агентам, и</w:t>
      </w:r>
    </w:p>
    <w:p w:rsidR="00D7012F" w:rsidRPr="00A80C57" w:rsidRDefault="00D7012F" w:rsidP="009A07C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ключ для дешифрования должен бы</w:t>
      </w:r>
      <w:r w:rsidR="00A80C57" w:rsidRP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ть известен только тому </w:t>
      </w:r>
      <w:proofErr w:type="spellStart"/>
      <w:proofErr w:type="gramStart"/>
      <w:r w:rsidR="00A80C57" w:rsidRP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агенту,</w:t>
      </w:r>
      <w:r w:rsidRP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</w:t>
      </w:r>
      <w:proofErr w:type="spellEnd"/>
      <w:proofErr w:type="gramEnd"/>
      <w:r w:rsidRP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которым он связан.</w:t>
      </w:r>
    </w:p>
    <w:p w:rsidR="00D7012F" w:rsidRPr="00D7012F" w:rsidRDefault="00D7012F" w:rsidP="00A80C57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шифрования RSA</w:t>
      </w:r>
    </w:p>
    <w:p w:rsidR="00D7012F" w:rsidRPr="00D7012F" w:rsidRDefault="00D7012F" w:rsidP="00A80C57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Название системы шифрования RSA яв</w:t>
      </w:r>
      <w:r w:rsid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ляется аббревиатурой, связанной с фамилиями её</w:t>
      </w: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создателей (</w:t>
      </w:r>
      <w:proofErr w:type="spellStart"/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Rivest</w:t>
      </w:r>
      <w:proofErr w:type="spellEnd"/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, </w:t>
      </w:r>
      <w:proofErr w:type="spellStart"/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Shamir</w:t>
      </w:r>
      <w:proofErr w:type="spellEnd"/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и </w:t>
      </w:r>
      <w:proofErr w:type="spellStart"/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Adleman</w:t>
      </w:r>
      <w:proofErr w:type="spellEnd"/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). </w:t>
      </w:r>
      <w:r w:rsid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Криптографи</w:t>
      </w:r>
      <w:r w:rsidR="00A80C57" w:rsidRP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ческая стойкость данной СШ (т.е. сложность нахождения по ШТ соответствующих им ОТ без знания ключа дешифрования) основывается на</w:t>
      </w:r>
      <w:r w:rsid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A80C57" w:rsidRP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вычислительной сложности задачи </w:t>
      </w:r>
      <w:r w:rsid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разложения на множители больших </w:t>
      </w:r>
      <w:r w:rsidR="00A80C57" w:rsidRP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целых чисел.</w:t>
      </w:r>
    </w:p>
    <w:p w:rsidR="00D7012F" w:rsidRPr="00D7012F" w:rsidRDefault="00D7012F" w:rsidP="00A80C57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Для шифрования ОТ разбивается на блоки, каждый из которых можно рассматривать как двоичную запись числа из </w:t>
      </w:r>
      <w:proofErr w:type="spellStart"/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Zn</w:t>
      </w:r>
      <w:proofErr w:type="spellEnd"/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 Каждый из этих</w:t>
      </w:r>
      <w:r w:rsid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блоков шифруется отдельно.</w:t>
      </w:r>
    </w:p>
    <w:p w:rsidR="00D7012F" w:rsidRPr="00D7012F" w:rsidRDefault="00D7012F" w:rsidP="00A80C57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шифрования Эль-</w:t>
      </w:r>
      <w:proofErr w:type="spellStart"/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Гамаля</w:t>
      </w:r>
      <w:proofErr w:type="spellEnd"/>
    </w:p>
    <w:p w:rsidR="00D7012F" w:rsidRPr="00D7012F" w:rsidRDefault="00D7012F" w:rsidP="00A80C57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Другим примером АСШ является СШ Эль-</w:t>
      </w:r>
      <w:proofErr w:type="spellStart"/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Гамаля</w:t>
      </w:r>
      <w:proofErr w:type="spellEnd"/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, </w:t>
      </w:r>
      <w:proofErr w:type="spellStart"/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еј</w:t>
      </w:r>
      <w:proofErr w:type="spellEnd"/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криптографическая стойкость основывается на вычислительной сложности задачи</w:t>
      </w:r>
      <w:r w:rsid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дискретного логарифмирования.</w:t>
      </w:r>
    </w:p>
    <w:p w:rsidR="00D7012F" w:rsidRPr="00D7012F" w:rsidRDefault="00D7012F" w:rsidP="00A80C57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 xml:space="preserve">Для шифрования ОТ разбивается на блоки, каждый из которых можно рассматривать как двоичную запись числа из </w:t>
      </w:r>
      <w:proofErr w:type="spellStart"/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Zp</w:t>
      </w:r>
      <w:proofErr w:type="spellEnd"/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 Каждый из этих</w:t>
      </w:r>
      <w:r w:rsidR="00A80C5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D7012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блоков шифруется отдельно.</w:t>
      </w:r>
    </w:p>
    <w:p w:rsidR="00F72756" w:rsidRPr="009A07CB" w:rsidRDefault="009A07CB" w:rsidP="00F72756">
      <w:pPr>
        <w:ind w:firstLine="708"/>
        <w:jc w:val="both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 w:rsidRPr="009A07CB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Задание 1</w:t>
      </w:r>
    </w:p>
    <w:p w:rsidR="009A07CB" w:rsidRDefault="009A07CB" w:rsidP="00F72756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>
            <wp:extent cx="5025609" cy="3138069"/>
            <wp:effectExtent l="0" t="0" r="3810" b="5715"/>
            <wp:docPr id="9" name="Picture 9" descr="ÐÐ°ÑÑÐ¸Ð½ÐºÐ¸ Ð¿Ð¾ Ð·Ð°Ð¿ÑÐ¾ÑÑ ÑÐ°Ð±Ð»Ð¸ÑÐ° AN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ÐÐ°ÑÑÐ¸Ð½ÐºÐ¸ Ð¿Ð¾ Ð·Ð°Ð¿ÑÐ¾ÑÑ ÑÐ°Ð±Ð»Ð¸ÑÐ° ANS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27" cy="314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0F0" w:rsidRDefault="000B70F0" w:rsidP="00F72756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B9078A" w:rsidRDefault="009A07CB" w:rsidP="009A07CB">
      <w:p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>
            <wp:extent cx="6343977" cy="2512541"/>
            <wp:effectExtent l="0" t="0" r="0" b="2540"/>
            <wp:docPr id="10" name="Picture 10" descr="https://pp.userapi.com/c847018/v847018173/16d370/uE9apRRVM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pp.userapi.com/c847018/v847018173/16d370/uE9apRRVMe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067" cy="252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7CB" w:rsidRDefault="009A07CB" w:rsidP="009A07CB">
      <w:p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617562" cy="2850292"/>
            <wp:effectExtent l="0" t="0" r="0" b="7620"/>
            <wp:docPr id="11" name="Picture 11" descr="https://pp.userapi.com/c847018/v847018173/16d379/9xWDj-jV3x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pp.userapi.com/c847018/v847018173/16d379/9xWDj-jV3x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41" cy="286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78A" w:rsidRDefault="009A07CB" w:rsidP="00F72756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9A07C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Ответ: 33204743441574201121</w:t>
      </w:r>
    </w:p>
    <w:p w:rsidR="009A07CB" w:rsidRPr="009A07CB" w:rsidRDefault="009A07CB" w:rsidP="009A07CB">
      <w:pPr>
        <w:ind w:firstLine="708"/>
        <w:jc w:val="both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bookmarkStart w:id="0" w:name="_GoBack"/>
      <w:r w:rsidRPr="009A07CB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Задание 2</w:t>
      </w:r>
    </w:p>
    <w:bookmarkEnd w:id="0"/>
    <w:p w:rsidR="009A07CB" w:rsidRDefault="009A07CB" w:rsidP="009A07CB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барковск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- </w:t>
      </w:r>
      <w:proofErr w:type="spellStart"/>
      <w:r w:rsidRPr="009A07C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жесмзацм</w:t>
      </w:r>
      <w:proofErr w:type="spellEnd"/>
    </w:p>
    <w:p w:rsidR="00AB3263" w:rsidRDefault="00AB3263" w:rsidP="00C103B7">
      <w:pPr>
        <w:jc w:val="both"/>
      </w:pPr>
    </w:p>
    <w:p w:rsidR="009A07CB" w:rsidRDefault="009A07CB" w:rsidP="00C103B7">
      <w:pPr>
        <w:jc w:val="both"/>
      </w:pPr>
    </w:p>
    <w:p w:rsidR="009A07CB" w:rsidRDefault="009A07CB" w:rsidP="00C103B7">
      <w:pPr>
        <w:jc w:val="both"/>
      </w:pPr>
    </w:p>
    <w:p w:rsidR="009A07CB" w:rsidRDefault="009A07CB" w:rsidP="00C103B7">
      <w:pPr>
        <w:jc w:val="both"/>
      </w:pPr>
    </w:p>
    <w:p w:rsidR="009A07CB" w:rsidRDefault="009A07CB" w:rsidP="00C103B7">
      <w:pPr>
        <w:jc w:val="both"/>
      </w:pPr>
    </w:p>
    <w:p w:rsidR="009A07CB" w:rsidRDefault="009A07CB" w:rsidP="00C103B7">
      <w:pPr>
        <w:jc w:val="both"/>
      </w:pPr>
    </w:p>
    <w:p w:rsidR="009A07CB" w:rsidRDefault="009A07CB" w:rsidP="00C103B7">
      <w:pPr>
        <w:jc w:val="both"/>
      </w:pPr>
    </w:p>
    <w:p w:rsidR="009A07CB" w:rsidRDefault="009A07CB" w:rsidP="00C103B7">
      <w:pPr>
        <w:jc w:val="both"/>
      </w:pPr>
    </w:p>
    <w:p w:rsidR="009A07CB" w:rsidRDefault="009A07CB" w:rsidP="00C103B7">
      <w:pPr>
        <w:jc w:val="both"/>
      </w:pPr>
    </w:p>
    <w:p w:rsidR="009A07CB" w:rsidRDefault="009A07CB" w:rsidP="00C103B7">
      <w:pPr>
        <w:jc w:val="both"/>
      </w:pPr>
    </w:p>
    <w:p w:rsidR="009A07CB" w:rsidRDefault="009A07CB" w:rsidP="00C103B7">
      <w:pPr>
        <w:jc w:val="both"/>
      </w:pPr>
    </w:p>
    <w:p w:rsidR="009A07CB" w:rsidRDefault="009A07CB" w:rsidP="00C103B7">
      <w:pPr>
        <w:jc w:val="both"/>
      </w:pPr>
    </w:p>
    <w:p w:rsidR="009A07CB" w:rsidRDefault="009A07CB" w:rsidP="00C103B7">
      <w:pPr>
        <w:jc w:val="both"/>
      </w:pPr>
    </w:p>
    <w:p w:rsidR="009A07CB" w:rsidRDefault="009A07CB" w:rsidP="00C103B7">
      <w:pPr>
        <w:jc w:val="both"/>
      </w:pPr>
    </w:p>
    <w:p w:rsidR="009A07CB" w:rsidRDefault="009A07CB" w:rsidP="00C103B7">
      <w:pPr>
        <w:jc w:val="both"/>
      </w:pPr>
    </w:p>
    <w:p w:rsidR="009A07CB" w:rsidRDefault="009A07CB" w:rsidP="00C103B7">
      <w:pPr>
        <w:jc w:val="both"/>
      </w:pPr>
    </w:p>
    <w:p w:rsidR="009A07CB" w:rsidRPr="00C103B7" w:rsidRDefault="009A07CB" w:rsidP="00C103B7">
      <w:pPr>
        <w:jc w:val="both"/>
      </w:pPr>
    </w:p>
    <w:p w:rsidR="00AB3263" w:rsidRPr="003A4672" w:rsidRDefault="00AB3263" w:rsidP="00414AE0">
      <w:pPr>
        <w:pStyle w:val="Heading1"/>
        <w:ind w:firstLine="708"/>
        <w:rPr>
          <w:sz w:val="28"/>
          <w:szCs w:val="32"/>
        </w:rPr>
      </w:pPr>
      <w:bookmarkStart w:id="1" w:name="_Toc516141896"/>
      <w:r w:rsidRPr="003A4672">
        <w:rPr>
          <w:sz w:val="28"/>
          <w:szCs w:val="32"/>
        </w:rPr>
        <w:t>СПИСОК ЛИТЕРАТУРЫ</w:t>
      </w:r>
      <w:bookmarkEnd w:id="1"/>
    </w:p>
    <w:p w:rsidR="009A1ACE" w:rsidRPr="009A1ACE" w:rsidRDefault="009A1ACE" w:rsidP="009A07CB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9A1AC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Словарь по кибернетике / Под редакцией академика В. С. </w:t>
      </w:r>
      <w:proofErr w:type="spellStart"/>
      <w:r w:rsidRPr="009A1AC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Михалевича</w:t>
      </w:r>
      <w:proofErr w:type="spellEnd"/>
      <w:r w:rsidRPr="009A1AC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 — 2-е. — Киев: Главная редакция Украинской Советской Энциклопедии имени М. П. Бажана, 1989. — 751 с. — (С48). — 50 000 экз. — ISBN 5-88500-008-5.</w:t>
      </w:r>
    </w:p>
    <w:p w:rsidR="009A1ACE" w:rsidRPr="009A1ACE" w:rsidRDefault="009A1ACE" w:rsidP="009A07CB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9A1AC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 xml:space="preserve">RS/6000 SP: Practical MPI Programming. — IBM </w:t>
      </w:r>
      <w:proofErr w:type="spellStart"/>
      <w:r w:rsidRPr="009A1AC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RedBook</w:t>
      </w:r>
      <w:proofErr w:type="spellEnd"/>
      <w:r w:rsidRPr="009A1AC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 xml:space="preserve">, 1999. — 238 </w:t>
      </w:r>
      <w:r w:rsidRPr="009A1AC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</w:t>
      </w:r>
      <w:r w:rsidRPr="009A1AC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 xml:space="preserve">. </w:t>
      </w:r>
      <w:r w:rsidRPr="009A1AC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Архивировано</w:t>
      </w:r>
      <w:r w:rsidRPr="009A1AC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 xml:space="preserve"> 19 </w:t>
      </w:r>
      <w:r w:rsidRPr="009A1AC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января</w:t>
      </w:r>
      <w:r w:rsidRPr="009A1AC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 xml:space="preserve"> 2008 </w:t>
      </w:r>
      <w:r w:rsidRPr="009A1AC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года</w:t>
      </w:r>
      <w:r w:rsidRPr="009A1AC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 xml:space="preserve">. </w:t>
      </w:r>
      <w:r w:rsidRPr="009A1AC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(англ.)</w:t>
      </w:r>
    </w:p>
    <w:p w:rsidR="009A1ACE" w:rsidRPr="009A1ACE" w:rsidRDefault="009A1ACE" w:rsidP="009A07CB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9A1AC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Воеводин В. В., Воеводин Вл. В. Параллельные вычисления. — СПб: БХВ-Петербург, 2002. — 608 с. — ISBN 5-94157-160-7.</w:t>
      </w:r>
    </w:p>
    <w:p w:rsidR="00C103B7" w:rsidRPr="009A1ACE" w:rsidRDefault="009A1ACE" w:rsidP="009A07CB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9A1AC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Оленев Н. Н. Основы параллельного программирования в системе MPI. — М.: ВЦ РАН,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2005. — 80 с. — ISBN 5201098320</w:t>
      </w:r>
    </w:p>
    <w:sectPr w:rsidR="00C103B7" w:rsidRPr="009A1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212BE"/>
    <w:multiLevelType w:val="hybridMultilevel"/>
    <w:tmpl w:val="4B0C5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5C4"/>
    <w:multiLevelType w:val="hybridMultilevel"/>
    <w:tmpl w:val="AFC6C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00A62"/>
    <w:multiLevelType w:val="hybridMultilevel"/>
    <w:tmpl w:val="FA60C5C8"/>
    <w:lvl w:ilvl="0" w:tplc="C248D4A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F5C11"/>
    <w:multiLevelType w:val="hybridMultilevel"/>
    <w:tmpl w:val="78DAD92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851CE718">
      <w:numFmt w:val="bullet"/>
      <w:lvlText w:val="•"/>
      <w:lvlJc w:val="left"/>
      <w:pPr>
        <w:ind w:left="2868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2BE244B"/>
    <w:multiLevelType w:val="hybridMultilevel"/>
    <w:tmpl w:val="1D0E1FE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64D286A"/>
    <w:multiLevelType w:val="hybridMultilevel"/>
    <w:tmpl w:val="578E722C"/>
    <w:lvl w:ilvl="0" w:tplc="24D0B6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D82"/>
    <w:rsid w:val="0000456D"/>
    <w:rsid w:val="0000577E"/>
    <w:rsid w:val="00005828"/>
    <w:rsid w:val="00025F3F"/>
    <w:rsid w:val="00027F2B"/>
    <w:rsid w:val="00035ACE"/>
    <w:rsid w:val="0004293F"/>
    <w:rsid w:val="000B70F0"/>
    <w:rsid w:val="001135CA"/>
    <w:rsid w:val="0013086B"/>
    <w:rsid w:val="00194246"/>
    <w:rsid w:val="001F1A96"/>
    <w:rsid w:val="00253A3C"/>
    <w:rsid w:val="0029280B"/>
    <w:rsid w:val="002A54CC"/>
    <w:rsid w:val="00326E99"/>
    <w:rsid w:val="00351E1E"/>
    <w:rsid w:val="003663F4"/>
    <w:rsid w:val="003A4672"/>
    <w:rsid w:val="00414AE0"/>
    <w:rsid w:val="00416126"/>
    <w:rsid w:val="00436D82"/>
    <w:rsid w:val="0045696E"/>
    <w:rsid w:val="00500884"/>
    <w:rsid w:val="00502DE4"/>
    <w:rsid w:val="00526458"/>
    <w:rsid w:val="0053473A"/>
    <w:rsid w:val="00601AF4"/>
    <w:rsid w:val="00615AAC"/>
    <w:rsid w:val="00693850"/>
    <w:rsid w:val="0073262A"/>
    <w:rsid w:val="0075644D"/>
    <w:rsid w:val="00765822"/>
    <w:rsid w:val="00793B6E"/>
    <w:rsid w:val="007E7DC9"/>
    <w:rsid w:val="008074B3"/>
    <w:rsid w:val="00843239"/>
    <w:rsid w:val="00873BAC"/>
    <w:rsid w:val="00874F7C"/>
    <w:rsid w:val="008E3C34"/>
    <w:rsid w:val="009539D8"/>
    <w:rsid w:val="009A07CB"/>
    <w:rsid w:val="009A1ACE"/>
    <w:rsid w:val="009A56DA"/>
    <w:rsid w:val="00A65061"/>
    <w:rsid w:val="00A80C57"/>
    <w:rsid w:val="00AB3263"/>
    <w:rsid w:val="00AE418D"/>
    <w:rsid w:val="00B21AB6"/>
    <w:rsid w:val="00B5507F"/>
    <w:rsid w:val="00B7065A"/>
    <w:rsid w:val="00B9078A"/>
    <w:rsid w:val="00BC3EF8"/>
    <w:rsid w:val="00C103B7"/>
    <w:rsid w:val="00C14AC6"/>
    <w:rsid w:val="00C23485"/>
    <w:rsid w:val="00C3792D"/>
    <w:rsid w:val="00C867BB"/>
    <w:rsid w:val="00CC5434"/>
    <w:rsid w:val="00CC687D"/>
    <w:rsid w:val="00CE2BA7"/>
    <w:rsid w:val="00D06AAA"/>
    <w:rsid w:val="00D10C6B"/>
    <w:rsid w:val="00D5474D"/>
    <w:rsid w:val="00D7012F"/>
    <w:rsid w:val="00D7605C"/>
    <w:rsid w:val="00DC123F"/>
    <w:rsid w:val="00E877BA"/>
    <w:rsid w:val="00F2032C"/>
    <w:rsid w:val="00F5267B"/>
    <w:rsid w:val="00F7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F554"/>
  <w15:docId w15:val="{8C7C576B-E8FF-41F9-BBC7-A0ABD8E2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62A"/>
  </w:style>
  <w:style w:type="paragraph" w:styleId="Heading1">
    <w:name w:val="heading 1"/>
    <w:basedOn w:val="Normal"/>
    <w:link w:val="Heading1Char"/>
    <w:uiPriority w:val="9"/>
    <w:qFormat/>
    <w:rsid w:val="00436D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1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A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D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3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436D82"/>
    <w:rPr>
      <w:b/>
      <w:bCs/>
    </w:rPr>
  </w:style>
  <w:style w:type="character" w:styleId="Emphasis">
    <w:name w:val="Emphasis"/>
    <w:basedOn w:val="DefaultParagraphFont"/>
    <w:uiPriority w:val="20"/>
    <w:qFormat/>
    <w:rsid w:val="00436D8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9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612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1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E418D"/>
    <w:pPr>
      <w:ind w:left="720"/>
      <w:contextualSpacing/>
    </w:pPr>
  </w:style>
  <w:style w:type="table" w:styleId="TableGrid">
    <w:name w:val="Table Grid"/>
    <w:basedOn w:val="TableNormal"/>
    <w:rsid w:val="00C867B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МОЙ СТИЛЬ"/>
    <w:basedOn w:val="BodyText"/>
    <w:uiPriority w:val="99"/>
    <w:qFormat/>
    <w:rsid w:val="00D7605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D760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605C"/>
  </w:style>
  <w:style w:type="paragraph" w:styleId="TOCHeading">
    <w:name w:val="TOC Heading"/>
    <w:basedOn w:val="Heading1"/>
    <w:next w:val="Normal"/>
    <w:uiPriority w:val="39"/>
    <w:unhideWhenUsed/>
    <w:qFormat/>
    <w:rsid w:val="007E7DC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E7DC9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01AF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547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5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4E0B3-1EE2-4A7A-B16E-9B9B0E0C2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9</Pages>
  <Words>1567</Words>
  <Characters>8936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Keetmine</cp:lastModifiedBy>
  <cp:revision>22</cp:revision>
  <dcterms:created xsi:type="dcterms:W3CDTF">2018-01-04T20:36:00Z</dcterms:created>
  <dcterms:modified xsi:type="dcterms:W3CDTF">2019-01-07T17:24:00Z</dcterms:modified>
</cp:coreProperties>
</file>