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8a7329887d46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1=0,078125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b712fb1e8b40b3" /><Relationship Type="http://schemas.openxmlformats.org/officeDocument/2006/relationships/numbering" Target="/word/numbering.xml" Id="R217203c018ed4fa8" /><Relationship Type="http://schemas.openxmlformats.org/officeDocument/2006/relationships/settings" Target="/word/settings.xml" Id="R263fd175fe8b46d8" /></Relationships>
</file>