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A59" w:rsidRDefault="00316995">
      <w:bookmarkStart w:id="0" w:name="_GoBack"/>
      <w:r>
        <w:rPr>
          <w:rFonts w:ascii="Arial" w:hAnsi="Arial" w:cs="Arial"/>
          <w:noProof/>
          <w:color w:val="5A3696"/>
          <w:sz w:val="19"/>
          <w:szCs w:val="19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542B9EDB" wp14:editId="287A1A77">
            <wp:simplePos x="0" y="0"/>
            <wp:positionH relativeFrom="column">
              <wp:posOffset>-3810</wp:posOffset>
            </wp:positionH>
            <wp:positionV relativeFrom="paragraph">
              <wp:posOffset>432435</wp:posOffset>
            </wp:positionV>
            <wp:extent cx="4448175" cy="1114425"/>
            <wp:effectExtent l="0" t="0" r="9525" b="9525"/>
            <wp:wrapNone/>
            <wp:docPr id="1" name="Рисунок 1" descr="Изображение:13.png‎">
              <a:hlinkClick xmlns:a="http://schemas.openxmlformats.org/drawingml/2006/main" r:id="rId4" tooltip="&quot;Изображение:13.png‎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:13.png‎">
                      <a:hlinkClick r:id="rId4" tooltip="&quot;Изображение:13.png‎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Воспользуемся разложением по третьей строке, так выгоднее, поскольку в третьей строке два числа из трех - нули. Получим </w:t>
      </w:r>
    </w:p>
    <w:sectPr w:rsidR="00086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FC6"/>
    <w:rsid w:val="000D4FC6"/>
    <w:rsid w:val="00265574"/>
    <w:rsid w:val="00316995"/>
    <w:rsid w:val="0037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EDA0C7-1478-4D9C-85BF-41C464D7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machinelearning.ru/wiki/index.php?title=%D0%98%D0%B7%D0%BE%D0%B1%D1%80%D0%B0%D0%B6%D0%B5%D0%BD%D0%B8%D0%B5:13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>SPecialiST RePack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Караванцев Андрей</dc:creator>
  <cp:keywords/>
  <dc:description/>
  <cp:lastModifiedBy>Караванцев Андрей</cp:lastModifiedBy>
  <cp:revision>2</cp:revision>
  <dcterms:created xsi:type="dcterms:W3CDTF">2021-03-09T02:00:00Z</dcterms:created>
  <dcterms:modified xsi:type="dcterms:W3CDTF">2021-03-09T02:01:00Z</dcterms:modified>
</cp:coreProperties>
</file>