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58F" w:rsidRPr="009F0220" w:rsidRDefault="003D258F" w:rsidP="003D258F">
      <w:pPr>
        <w:ind w:firstLine="425"/>
        <w:jc w:val="center"/>
        <w:rPr>
          <w:b/>
          <w:sz w:val="28"/>
          <w:szCs w:val="28"/>
        </w:rPr>
      </w:pPr>
      <w:r w:rsidRPr="009F0220">
        <w:rPr>
          <w:b/>
          <w:sz w:val="28"/>
          <w:szCs w:val="28"/>
        </w:rPr>
        <w:t>Определители и их свойства</w:t>
      </w: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Default="003D258F" w:rsidP="003D258F">
      <w:pPr>
        <w:ind w:firstLine="425"/>
        <w:rPr>
          <w:szCs w:val="24"/>
        </w:rPr>
      </w:pPr>
      <w:r w:rsidRPr="009F0220">
        <w:rPr>
          <w:szCs w:val="24"/>
        </w:rPr>
        <w:t>Рассмотрим квадратную матрицу3-го порядка.</w:t>
      </w:r>
    </w:p>
    <w:p w:rsidR="003D258F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Default="003D258F" w:rsidP="003D258F">
      <w:pPr>
        <w:ind w:firstLine="425"/>
        <w:rPr>
          <w:szCs w:val="24"/>
        </w:rPr>
      </w:pPr>
      <w:r w:rsidRPr="009F0220">
        <w:rPr>
          <w:position w:val="-50"/>
          <w:szCs w:val="24"/>
        </w:rPr>
        <w:object w:dxaOrig="180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56.25pt" o:ole="">
            <v:imagedata r:id="rId5" o:title=""/>
          </v:shape>
          <o:OLEObject Type="Embed" ProgID="Equation.3" ShapeID="_x0000_i1025" DrawAspect="Content" ObjectID="_1677134514" r:id="rId6"/>
        </w:object>
      </w:r>
    </w:p>
    <w:p w:rsidR="003D258F" w:rsidRDefault="003D258F" w:rsidP="003D258F">
      <w:pPr>
        <w:ind w:firstLine="425"/>
        <w:rPr>
          <w:szCs w:val="24"/>
        </w:rPr>
      </w:pPr>
    </w:p>
    <w:p w:rsidR="003D258F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Default="003D258F" w:rsidP="003D258F">
      <w:pPr>
        <w:ind w:firstLine="425"/>
        <w:jc w:val="both"/>
        <w:rPr>
          <w:szCs w:val="24"/>
        </w:rPr>
      </w:pPr>
      <w:r w:rsidRPr="009F0220">
        <w:rPr>
          <w:b/>
          <w:sz w:val="28"/>
          <w:szCs w:val="28"/>
        </w:rPr>
        <w:t>Определение.</w:t>
      </w:r>
      <w:r w:rsidRPr="009F0220">
        <w:rPr>
          <w:szCs w:val="24"/>
        </w:rPr>
        <w:t xml:space="preserve"> </w:t>
      </w:r>
    </w:p>
    <w:p w:rsidR="003D258F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Определителем (или детерминантом) третьего порядка, соответствующим матрице </w:t>
      </w:r>
      <w:r w:rsidRPr="009F0220">
        <w:rPr>
          <w:i/>
          <w:szCs w:val="24"/>
        </w:rPr>
        <w:t>А</w:t>
      </w:r>
      <w:r w:rsidRPr="009F0220">
        <w:rPr>
          <w:szCs w:val="24"/>
        </w:rPr>
        <w:t>, называют число, обозначаемое символом</w:t>
      </w:r>
    </w:p>
    <w:p w:rsidR="003D258F" w:rsidRPr="009F0220" w:rsidRDefault="003D258F" w:rsidP="003D258F">
      <w:pPr>
        <w:ind w:firstLine="425"/>
        <w:jc w:val="both"/>
        <w:rPr>
          <w:szCs w:val="24"/>
        </w:rPr>
      </w:pPr>
    </w:p>
    <w:p w:rsidR="003D258F" w:rsidRDefault="003D258F" w:rsidP="003D258F">
      <w:pPr>
        <w:ind w:firstLine="425"/>
        <w:rPr>
          <w:szCs w:val="24"/>
        </w:rPr>
      </w:pPr>
      <w:r w:rsidRPr="009F0220">
        <w:rPr>
          <w:position w:val="-50"/>
          <w:szCs w:val="24"/>
        </w:rPr>
        <w:object w:dxaOrig="1640" w:dyaOrig="1120">
          <v:shape id="_x0000_i1026" type="#_x0000_t75" style="width:81.75pt;height:56.25pt" o:ole="" fillcolor="window">
            <v:imagedata r:id="rId7" o:title=""/>
          </v:shape>
          <o:OLEObject Type="Embed" ProgID="Equation.3" ShapeID="_x0000_i1026" DrawAspect="Content" ObjectID="_1677134515" r:id="rId8"/>
        </w:object>
      </w:r>
    </w:p>
    <w:p w:rsidR="003D258F" w:rsidRDefault="003D258F" w:rsidP="003D258F">
      <w:pPr>
        <w:ind w:firstLine="425"/>
        <w:rPr>
          <w:szCs w:val="24"/>
        </w:rPr>
      </w:pPr>
    </w:p>
    <w:p w:rsidR="003D258F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  <w:r w:rsidRPr="009F0220">
        <w:rPr>
          <w:szCs w:val="24"/>
        </w:rPr>
        <w:t>и определяемое равенством</w:t>
      </w:r>
    </w:p>
    <w:p w:rsidR="003D258F" w:rsidRPr="009F0220" w:rsidRDefault="003D258F" w:rsidP="003D258F">
      <w:pPr>
        <w:ind w:firstLine="425"/>
        <w:rPr>
          <w:szCs w:val="24"/>
        </w:rPr>
      </w:pPr>
      <w:r w:rsidRPr="009F0220">
        <w:rPr>
          <w:position w:val="-12"/>
          <w:szCs w:val="24"/>
        </w:rPr>
        <w:object w:dxaOrig="5220" w:dyaOrig="360">
          <v:shape id="_x0000_i1027" type="#_x0000_t75" style="width:261pt;height:18pt" o:ole="" fillcolor="window">
            <v:imagedata r:id="rId9" o:title=""/>
          </v:shape>
          <o:OLEObject Type="Embed" ProgID="Equation.3" ShapeID="_x0000_i1027" DrawAspect="Content" ObjectID="_1677134516" r:id="rId10"/>
        </w:object>
      </w:r>
      <w:r w:rsidRPr="009F0220">
        <w:rPr>
          <w:szCs w:val="24"/>
        </w:rPr>
        <w:t xml:space="preserve"> </w:t>
      </w:r>
    </w:p>
    <w:p w:rsidR="003D258F" w:rsidRPr="009F0220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Числа </w:t>
      </w:r>
      <w:r w:rsidRPr="009F0220">
        <w:rPr>
          <w:position w:val="-12"/>
          <w:szCs w:val="24"/>
        </w:rPr>
        <w:object w:dxaOrig="2480" w:dyaOrig="360">
          <v:shape id="_x0000_i1028" type="#_x0000_t75" style="width:123.75pt;height:18pt" o:ole="" fillcolor="window">
            <v:imagedata r:id="rId11" o:title=""/>
          </v:shape>
          <o:OLEObject Type="Embed" ProgID="Equation.3" ShapeID="_x0000_i1028" DrawAspect="Content" ObjectID="_1677134517" r:id="rId12"/>
        </w:object>
      </w:r>
      <w:r w:rsidRPr="009F0220">
        <w:rPr>
          <w:szCs w:val="24"/>
        </w:rPr>
        <w:t xml:space="preserve">называются элементами определителя. Диагональ, образованная элементами </w:t>
      </w:r>
      <w:r w:rsidRPr="009F0220">
        <w:rPr>
          <w:position w:val="-12"/>
          <w:szCs w:val="24"/>
        </w:rPr>
        <w:object w:dxaOrig="840" w:dyaOrig="360">
          <v:shape id="_x0000_i1029" type="#_x0000_t75" style="width:42pt;height:18pt" o:ole="" fillcolor="window">
            <v:imagedata r:id="rId13" o:title=""/>
          </v:shape>
          <o:OLEObject Type="Embed" ProgID="Equation.3" ShapeID="_x0000_i1029" DrawAspect="Content" ObjectID="_1677134518" r:id="rId14"/>
        </w:object>
      </w:r>
      <w:r w:rsidRPr="009F0220">
        <w:rPr>
          <w:szCs w:val="24"/>
        </w:rPr>
        <w:t xml:space="preserve">называется главной , а диагональ, образованная элементами </w:t>
      </w:r>
      <w:r w:rsidRPr="009F0220">
        <w:rPr>
          <w:position w:val="-12"/>
          <w:szCs w:val="24"/>
        </w:rPr>
        <w:object w:dxaOrig="859" w:dyaOrig="360">
          <v:shape id="_x0000_i1030" type="#_x0000_t75" style="width:42.75pt;height:18pt" o:ole="" fillcolor="window">
            <v:imagedata r:id="rId15" o:title=""/>
          </v:shape>
          <o:OLEObject Type="Embed" ProgID="Equation.3" ShapeID="_x0000_i1030" DrawAspect="Content" ObjectID="_1677134519" r:id="rId16"/>
        </w:object>
      </w:r>
      <w:r w:rsidRPr="009F0220">
        <w:rPr>
          <w:szCs w:val="24"/>
        </w:rPr>
        <w:t>-побочной.</w:t>
      </w:r>
    </w:p>
    <w:p w:rsidR="003D258F" w:rsidRPr="009F0220" w:rsidRDefault="003D258F" w:rsidP="003D258F">
      <w:pPr>
        <w:pStyle w:val="3"/>
        <w:spacing w:after="0"/>
        <w:ind w:firstLine="425"/>
        <w:jc w:val="both"/>
        <w:rPr>
          <w:sz w:val="24"/>
          <w:szCs w:val="24"/>
        </w:rPr>
      </w:pPr>
      <w:r w:rsidRPr="009F0220">
        <w:rPr>
          <w:sz w:val="24"/>
          <w:szCs w:val="24"/>
        </w:rPr>
        <w:t xml:space="preserve">Чтобы запомнить, какие произведения в правой части равенства (*) берутся со знаком +, а какие со знаком </w:t>
      </w:r>
      <w:proofErr w:type="gramStart"/>
      <w:r w:rsidRPr="009F0220">
        <w:rPr>
          <w:sz w:val="24"/>
          <w:szCs w:val="24"/>
        </w:rPr>
        <w:t>- ,</w:t>
      </w:r>
      <w:proofErr w:type="gramEnd"/>
      <w:r w:rsidRPr="009F0220">
        <w:rPr>
          <w:sz w:val="24"/>
          <w:szCs w:val="24"/>
        </w:rPr>
        <w:t xml:space="preserve"> полезно пользоваться правилом треугольников.</w:t>
      </w:r>
    </w:p>
    <w:p w:rsidR="003D258F" w:rsidRPr="009F0220" w:rsidRDefault="003D258F" w:rsidP="003D258F">
      <w:pPr>
        <w:ind w:firstLine="425"/>
        <w:rPr>
          <w:szCs w:val="24"/>
        </w:rPr>
      </w:pPr>
      <w:r w:rsidRPr="009F0220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C07975C" wp14:editId="5A4674E5">
                <wp:simplePos x="0" y="0"/>
                <wp:positionH relativeFrom="column">
                  <wp:posOffset>-914400</wp:posOffset>
                </wp:positionH>
                <wp:positionV relativeFrom="paragraph">
                  <wp:posOffset>19050</wp:posOffset>
                </wp:positionV>
                <wp:extent cx="5372100" cy="1033145"/>
                <wp:effectExtent l="0" t="0" r="1905" b="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1033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258F" w:rsidRDefault="003D258F" w:rsidP="003D258F">
                            <w:pPr>
                              <w:ind w:left="1260"/>
                              <w:jc w:val="center"/>
                            </w:pPr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0CB1ED09" wp14:editId="20DF3376">
                                  <wp:extent cx="4181475" cy="942975"/>
                                  <wp:effectExtent l="0" t="0" r="9525" b="9525"/>
                                  <wp:docPr id="1" name="Рисунок 1" descr="рис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 descr="рис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1475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07975C" id="Прямоугольник 2" o:spid="_x0000_s1026" style="position:absolute;left:0;text-align:left;margin-left:-1in;margin-top:1.5pt;width:423pt;height:8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" o:allowincell="f" stroked="f">
                <v:textbox>
                  <w:txbxContent>
                    <w:p w:rsidR="003D258F" w:rsidRDefault="003D258F" w:rsidP="003D258F">
                      <w:pPr>
                        <w:ind w:left="1260"/>
                        <w:jc w:val="center"/>
                      </w:pPr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0CB1ED09" wp14:editId="20DF3376">
                            <wp:extent cx="4181475" cy="942975"/>
                            <wp:effectExtent l="0" t="0" r="9525" b="9525"/>
                            <wp:docPr id="1" name="Рисунок 1" descr="рис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 descr="рис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1475" cy="942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Default="003D258F" w:rsidP="003D258F">
      <w:pPr>
        <w:pStyle w:val="1"/>
        <w:spacing w:before="0"/>
        <w:ind w:left="0" w:firstLine="425"/>
        <w:rPr>
          <w:sz w:val="28"/>
          <w:szCs w:val="28"/>
        </w:rPr>
      </w:pPr>
      <w:r w:rsidRPr="009F0220">
        <w:rPr>
          <w:sz w:val="28"/>
          <w:szCs w:val="28"/>
        </w:rPr>
        <w:t>Пример.</w:t>
      </w:r>
    </w:p>
    <w:p w:rsidR="003D258F" w:rsidRPr="003D258F" w:rsidRDefault="003D258F" w:rsidP="003D258F"/>
    <w:p w:rsidR="003D258F" w:rsidRDefault="003D258F" w:rsidP="003D258F">
      <w:pPr>
        <w:ind w:firstLine="425"/>
        <w:rPr>
          <w:szCs w:val="24"/>
        </w:rPr>
      </w:pPr>
      <w:r w:rsidRPr="009F0220">
        <w:rPr>
          <w:position w:val="-68"/>
          <w:szCs w:val="24"/>
        </w:rPr>
        <w:object w:dxaOrig="4840" w:dyaOrig="1480">
          <v:shape id="_x0000_i1031" type="#_x0000_t75" style="width:242.25pt;height:74.25pt" o:ole="" fillcolor="window">
            <v:imagedata r:id="rId19" o:title=""/>
          </v:shape>
          <o:OLEObject Type="Embed" ProgID="Equation.3" ShapeID="_x0000_i1031" DrawAspect="Content" ObjectID="_1677134520" r:id="rId20"/>
        </w:object>
      </w:r>
    </w:p>
    <w:p w:rsidR="003D258F" w:rsidRDefault="003D258F" w:rsidP="003D258F">
      <w:pPr>
        <w:ind w:firstLine="425"/>
        <w:rPr>
          <w:szCs w:val="24"/>
        </w:rPr>
      </w:pPr>
    </w:p>
    <w:p w:rsidR="003D258F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9F0220" w:rsidRDefault="003D258F" w:rsidP="003D258F">
      <w:pPr>
        <w:ind w:firstLine="425"/>
        <w:rPr>
          <w:i/>
          <w:szCs w:val="24"/>
        </w:rPr>
      </w:pPr>
      <w:r w:rsidRPr="009F0220">
        <w:rPr>
          <w:i/>
          <w:szCs w:val="24"/>
        </w:rPr>
        <w:t xml:space="preserve">Замечание </w:t>
      </w:r>
    </w:p>
    <w:p w:rsidR="003D258F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Определителем 2-го порядка </w:t>
      </w:r>
      <w:r w:rsidRPr="009F0220">
        <w:rPr>
          <w:position w:val="-32"/>
          <w:szCs w:val="24"/>
        </w:rPr>
        <w:object w:dxaOrig="800" w:dyaOrig="760">
          <v:shape id="_x0000_i1032" type="#_x0000_t75" style="width:39.75pt;height:38.25pt" o:ole="" fillcolor="window">
            <v:imagedata r:id="rId21" o:title=""/>
          </v:shape>
          <o:OLEObject Type="Embed" ProgID="Equation.3" ShapeID="_x0000_i1032" DrawAspect="Content" ObjectID="_1677134521" r:id="rId22"/>
        </w:object>
      </w:r>
      <w:r w:rsidRPr="009F0220">
        <w:rPr>
          <w:szCs w:val="24"/>
        </w:rPr>
        <w:t xml:space="preserve">, соответствующим матрице </w:t>
      </w:r>
      <w:r w:rsidRPr="009F0220">
        <w:rPr>
          <w:position w:val="-32"/>
          <w:szCs w:val="24"/>
        </w:rPr>
        <w:object w:dxaOrig="960" w:dyaOrig="760">
          <v:shape id="_x0000_i1033" type="#_x0000_t75" style="width:48pt;height:38.25pt" o:ole="" fillcolor="window">
            <v:imagedata r:id="rId23" o:title=""/>
          </v:shape>
          <o:OLEObject Type="Embed" ProgID="Equation.3" ShapeID="_x0000_i1033" DrawAspect="Content" ObjectID="_1677134522" r:id="rId24"/>
        </w:object>
      </w:r>
      <w:r w:rsidRPr="009F0220">
        <w:rPr>
          <w:szCs w:val="24"/>
        </w:rPr>
        <w:t xml:space="preserve">, называется число, равное </w:t>
      </w:r>
      <w:r w:rsidRPr="009F0220">
        <w:rPr>
          <w:position w:val="-10"/>
          <w:szCs w:val="24"/>
        </w:rPr>
        <w:object w:dxaOrig="1060" w:dyaOrig="340">
          <v:shape id="_x0000_i1034" type="#_x0000_t75" style="width:53.25pt;height:17.25pt" o:ole="" fillcolor="window">
            <v:imagedata r:id="rId25" o:title=""/>
          </v:shape>
          <o:OLEObject Type="Embed" ProgID="Equation.3" ShapeID="_x0000_i1034" DrawAspect="Content" ObjectID="_1677134523" r:id="rId26"/>
        </w:object>
      </w:r>
      <w:r w:rsidRPr="009F0220">
        <w:rPr>
          <w:szCs w:val="24"/>
        </w:rPr>
        <w:t>.</w:t>
      </w:r>
    </w:p>
    <w:p w:rsidR="003D258F" w:rsidRPr="009F0220" w:rsidRDefault="003D258F" w:rsidP="003D258F">
      <w:pPr>
        <w:ind w:firstLine="425"/>
        <w:jc w:val="both"/>
        <w:rPr>
          <w:szCs w:val="24"/>
        </w:rPr>
      </w:pPr>
    </w:p>
    <w:p w:rsidR="003D258F" w:rsidRPr="009F0220" w:rsidRDefault="003D258F" w:rsidP="003D258F">
      <w:pPr>
        <w:ind w:firstLine="425"/>
        <w:jc w:val="both"/>
        <w:rPr>
          <w:szCs w:val="24"/>
        </w:rPr>
      </w:pPr>
      <w:r w:rsidRPr="009F0220">
        <w:rPr>
          <w:b/>
          <w:sz w:val="28"/>
          <w:szCs w:val="28"/>
        </w:rPr>
        <w:t>Определение.</w:t>
      </w:r>
      <w:r w:rsidRPr="009F0220">
        <w:rPr>
          <w:szCs w:val="24"/>
        </w:rPr>
        <w:t xml:space="preserve"> Минором </w:t>
      </w:r>
      <w:r w:rsidRPr="009F0220">
        <w:rPr>
          <w:position w:val="-14"/>
          <w:szCs w:val="24"/>
        </w:rPr>
        <w:object w:dxaOrig="400" w:dyaOrig="380">
          <v:shape id="_x0000_i1035" type="#_x0000_t75" style="width:20.25pt;height:18.75pt" o:ole="" fillcolor="window">
            <v:imagedata r:id="rId27" o:title=""/>
          </v:shape>
          <o:OLEObject Type="Embed" ProgID="Equation.3" ShapeID="_x0000_i1035" DrawAspect="Content" ObjectID="_1677134524" r:id="rId28"/>
        </w:object>
      </w:r>
      <w:r w:rsidRPr="009F0220">
        <w:rPr>
          <w:szCs w:val="24"/>
        </w:rPr>
        <w:t xml:space="preserve"> элемента </w:t>
      </w:r>
      <w:r w:rsidRPr="009F0220">
        <w:rPr>
          <w:position w:val="-14"/>
          <w:szCs w:val="24"/>
        </w:rPr>
        <w:object w:dxaOrig="300" w:dyaOrig="380">
          <v:shape id="_x0000_i1036" type="#_x0000_t75" style="width:15pt;height:18.75pt" o:ole="" fillcolor="window">
            <v:imagedata r:id="rId29" o:title=""/>
          </v:shape>
          <o:OLEObject Type="Embed" ProgID="Equation.3" ShapeID="_x0000_i1036" DrawAspect="Content" ObjectID="_1677134525" r:id="rId30"/>
        </w:object>
      </w:r>
      <w:r w:rsidRPr="009F0220">
        <w:rPr>
          <w:szCs w:val="24"/>
        </w:rPr>
        <w:t xml:space="preserve"> определителя называется определитель, полученный из данного, вычеркиванием </w:t>
      </w:r>
      <w:proofErr w:type="spellStart"/>
      <w:r w:rsidRPr="009F0220">
        <w:rPr>
          <w:i/>
          <w:szCs w:val="24"/>
          <w:lang w:val="en-US"/>
        </w:rPr>
        <w:t>i</w:t>
      </w:r>
      <w:proofErr w:type="spellEnd"/>
      <w:r w:rsidRPr="009F0220">
        <w:rPr>
          <w:szCs w:val="24"/>
        </w:rPr>
        <w:t xml:space="preserve">-й строки и </w:t>
      </w:r>
      <w:r w:rsidRPr="009F0220">
        <w:rPr>
          <w:i/>
          <w:szCs w:val="24"/>
          <w:lang w:val="en-US"/>
        </w:rPr>
        <w:t>j</w:t>
      </w:r>
      <w:r w:rsidRPr="009F0220">
        <w:rPr>
          <w:szCs w:val="24"/>
        </w:rPr>
        <w:t>-го столбца, на пересечении которых расположен этот элемент.</w:t>
      </w:r>
    </w:p>
    <w:p w:rsidR="003D258F" w:rsidRPr="009F0220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 xml:space="preserve">Алгебраическим дополнением </w:t>
      </w:r>
      <w:r w:rsidRPr="009F0220">
        <w:rPr>
          <w:position w:val="-14"/>
          <w:szCs w:val="24"/>
        </w:rPr>
        <w:object w:dxaOrig="300" w:dyaOrig="380">
          <v:shape id="_x0000_i1037" type="#_x0000_t75" style="width:15pt;height:18.75pt" o:ole="" fillcolor="window">
            <v:imagedata r:id="rId31" o:title=""/>
          </v:shape>
          <o:OLEObject Type="Embed" ProgID="Equation.3" ShapeID="_x0000_i1037" DrawAspect="Content" ObjectID="_1677134526" r:id="rId32"/>
        </w:object>
      </w:r>
      <w:r w:rsidRPr="009F0220">
        <w:rPr>
          <w:szCs w:val="24"/>
        </w:rPr>
        <w:t xml:space="preserve">элемента </w:t>
      </w:r>
      <w:r w:rsidRPr="009F0220">
        <w:rPr>
          <w:position w:val="-14"/>
          <w:szCs w:val="24"/>
        </w:rPr>
        <w:object w:dxaOrig="300" w:dyaOrig="380">
          <v:shape id="_x0000_i1038" type="#_x0000_t75" style="width:15pt;height:18.75pt" o:ole="" fillcolor="window">
            <v:imagedata r:id="rId29" o:title=""/>
          </v:shape>
          <o:OLEObject Type="Embed" ProgID="Equation.3" ShapeID="_x0000_i1038" DrawAspect="Content" ObjectID="_1677134527" r:id="rId33"/>
        </w:object>
      </w:r>
      <w:r w:rsidRPr="009F0220">
        <w:rPr>
          <w:szCs w:val="24"/>
        </w:rPr>
        <w:t xml:space="preserve">называется минор этого элемента </w:t>
      </w:r>
      <w:r w:rsidRPr="009F0220">
        <w:rPr>
          <w:position w:val="-14"/>
          <w:szCs w:val="24"/>
        </w:rPr>
        <w:object w:dxaOrig="400" w:dyaOrig="380">
          <v:shape id="_x0000_i1039" type="#_x0000_t75" style="width:20.25pt;height:18.75pt" o:ole="" fillcolor="window">
            <v:imagedata r:id="rId27" o:title=""/>
          </v:shape>
          <o:OLEObject Type="Embed" ProgID="Equation.3" ShapeID="_x0000_i1039" DrawAspect="Content" ObjectID="_1677134528" r:id="rId34"/>
        </w:object>
      </w:r>
      <w:r w:rsidRPr="009F0220">
        <w:rPr>
          <w:szCs w:val="24"/>
        </w:rPr>
        <w:t xml:space="preserve">, умноженный на </w:t>
      </w:r>
      <w:r w:rsidRPr="009F0220">
        <w:rPr>
          <w:position w:val="-10"/>
          <w:szCs w:val="24"/>
        </w:rPr>
        <w:object w:dxaOrig="700" w:dyaOrig="360">
          <v:shape id="_x0000_i1040" type="#_x0000_t75" style="width:35.25pt;height:18pt" o:ole="" fillcolor="window">
            <v:imagedata r:id="rId35" o:title=""/>
          </v:shape>
          <o:OLEObject Type="Embed" ProgID="Equation.3" ShapeID="_x0000_i1040" DrawAspect="Content" ObjectID="_1677134529" r:id="rId36"/>
        </w:object>
      </w:r>
      <w:r w:rsidRPr="009F0220">
        <w:rPr>
          <w:szCs w:val="24"/>
        </w:rPr>
        <w:t xml:space="preserve"> , т.е.</w:t>
      </w:r>
    </w:p>
    <w:p w:rsidR="003D258F" w:rsidRPr="009F0220" w:rsidRDefault="003D258F" w:rsidP="003D258F">
      <w:pPr>
        <w:ind w:firstLine="425"/>
        <w:rPr>
          <w:szCs w:val="24"/>
        </w:rPr>
      </w:pPr>
      <w:r w:rsidRPr="009F0220">
        <w:rPr>
          <w:position w:val="-14"/>
          <w:szCs w:val="24"/>
        </w:rPr>
        <w:object w:dxaOrig="1540" w:dyaOrig="400">
          <v:shape id="_x0000_i1041" type="#_x0000_t75" style="width:77.25pt;height:20.25pt" o:ole="" fillcolor="window">
            <v:imagedata r:id="rId37" o:title=""/>
          </v:shape>
          <o:OLEObject Type="Embed" ProgID="Equation.3" ShapeID="_x0000_i1041" DrawAspect="Content" ObjectID="_1677134530" r:id="rId38"/>
        </w:object>
      </w:r>
      <w:r w:rsidRPr="009F0220">
        <w:rPr>
          <w:szCs w:val="24"/>
        </w:rPr>
        <w:t>.</w:t>
      </w:r>
    </w:p>
    <w:p w:rsidR="003D258F" w:rsidRPr="009F0220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>Свойства определителей рассмотрим на примере определителей третьего порядка.</w:t>
      </w:r>
    </w:p>
    <w:p w:rsidR="003D258F" w:rsidRPr="009F0220" w:rsidRDefault="003D258F" w:rsidP="003D258F">
      <w:pPr>
        <w:ind w:firstLine="425"/>
        <w:rPr>
          <w:szCs w:val="24"/>
        </w:rPr>
      </w:pPr>
    </w:p>
    <w:p w:rsidR="003D258F" w:rsidRPr="003D258F" w:rsidRDefault="003D258F" w:rsidP="003D258F">
      <w:pPr>
        <w:pStyle w:val="a5"/>
        <w:numPr>
          <w:ilvl w:val="0"/>
          <w:numId w:val="1"/>
        </w:numPr>
        <w:jc w:val="both"/>
        <w:rPr>
          <w:szCs w:val="24"/>
        </w:rPr>
      </w:pPr>
      <w:r w:rsidRPr="003D258F">
        <w:rPr>
          <w:szCs w:val="24"/>
        </w:rPr>
        <w:t>Величина определителя не изменится, если строки и столбцы определителя поменять местами.</w:t>
      </w:r>
    </w:p>
    <w:p w:rsidR="003D258F" w:rsidRDefault="003D258F" w:rsidP="003D258F">
      <w:pPr>
        <w:pStyle w:val="a5"/>
        <w:ind w:left="785"/>
        <w:jc w:val="both"/>
        <w:rPr>
          <w:szCs w:val="24"/>
        </w:rPr>
      </w:pPr>
    </w:p>
    <w:p w:rsidR="003D258F" w:rsidRPr="003D258F" w:rsidRDefault="003D258F" w:rsidP="003D258F">
      <w:pPr>
        <w:pStyle w:val="a5"/>
        <w:ind w:left="785"/>
        <w:jc w:val="both"/>
        <w:rPr>
          <w:szCs w:val="24"/>
        </w:rPr>
      </w:pPr>
    </w:p>
    <w:p w:rsidR="003D258F" w:rsidRDefault="003D258F" w:rsidP="003D258F">
      <w:pPr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2580" w:dyaOrig="1120">
          <v:shape id="_x0000_i1042" type="#_x0000_t75" style="width:129pt;height:56.25pt" o:ole="" fillcolor="window">
            <v:imagedata r:id="rId39" o:title=""/>
          </v:shape>
          <o:OLEObject Type="Embed" ProgID="Equation.3" ShapeID="_x0000_i1042" DrawAspect="Content" ObjectID="_1677134531" r:id="rId40"/>
        </w:object>
      </w:r>
    </w:p>
    <w:p w:rsidR="003D258F" w:rsidRDefault="003D258F" w:rsidP="003D258F">
      <w:pPr>
        <w:ind w:firstLine="425"/>
        <w:jc w:val="center"/>
        <w:rPr>
          <w:szCs w:val="24"/>
        </w:rPr>
      </w:pPr>
    </w:p>
    <w:p w:rsidR="003D258F" w:rsidRDefault="003D258F" w:rsidP="003D258F">
      <w:pPr>
        <w:ind w:firstLine="425"/>
        <w:jc w:val="center"/>
        <w:rPr>
          <w:szCs w:val="24"/>
        </w:rPr>
      </w:pPr>
    </w:p>
    <w:p w:rsidR="003D258F" w:rsidRPr="009F0220" w:rsidRDefault="003D258F" w:rsidP="003D258F">
      <w:pPr>
        <w:ind w:firstLine="425"/>
        <w:jc w:val="center"/>
        <w:rPr>
          <w:szCs w:val="24"/>
        </w:rPr>
      </w:pPr>
    </w:p>
    <w:p w:rsidR="003D258F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>2. При перестановке двух рядом стоящих строк (или столбцов) определителя знак определителя меняется на противоположенный, т.е.</w:t>
      </w:r>
    </w:p>
    <w:p w:rsidR="003D258F" w:rsidRDefault="003D258F" w:rsidP="003D258F">
      <w:pPr>
        <w:ind w:firstLine="425"/>
        <w:jc w:val="both"/>
        <w:rPr>
          <w:szCs w:val="24"/>
        </w:rPr>
      </w:pPr>
    </w:p>
    <w:p w:rsidR="003D258F" w:rsidRPr="009F0220" w:rsidRDefault="003D258F" w:rsidP="003D258F">
      <w:pPr>
        <w:ind w:firstLine="425"/>
        <w:jc w:val="both"/>
        <w:rPr>
          <w:szCs w:val="24"/>
        </w:rPr>
      </w:pPr>
    </w:p>
    <w:p w:rsidR="003D258F" w:rsidRDefault="003D258F" w:rsidP="003D258F">
      <w:pPr>
        <w:ind w:firstLine="425"/>
        <w:jc w:val="center"/>
        <w:rPr>
          <w:szCs w:val="24"/>
        </w:rPr>
      </w:pPr>
      <w:r>
        <w:rPr>
          <w:noProof/>
          <w:szCs w:val="24"/>
          <w:lang w:eastAsia="ja-JP"/>
        </w:rPr>
        <w:drawing>
          <wp:inline distT="0" distB="0" distL="0" distR="0">
            <wp:extent cx="1714500" cy="714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58F" w:rsidRDefault="003D258F" w:rsidP="003D258F">
      <w:pPr>
        <w:ind w:firstLine="425"/>
        <w:jc w:val="center"/>
        <w:rPr>
          <w:szCs w:val="24"/>
        </w:rPr>
      </w:pPr>
    </w:p>
    <w:p w:rsidR="003D258F" w:rsidRDefault="003D258F" w:rsidP="003D258F">
      <w:pPr>
        <w:ind w:firstLine="425"/>
        <w:jc w:val="center"/>
        <w:rPr>
          <w:szCs w:val="24"/>
        </w:rPr>
      </w:pPr>
    </w:p>
    <w:p w:rsidR="003D258F" w:rsidRPr="009F0220" w:rsidRDefault="003D258F" w:rsidP="003D258F">
      <w:pPr>
        <w:ind w:firstLine="425"/>
        <w:jc w:val="center"/>
        <w:rPr>
          <w:szCs w:val="24"/>
        </w:rPr>
      </w:pPr>
    </w:p>
    <w:p w:rsidR="003D258F" w:rsidRPr="009F0220" w:rsidRDefault="003D258F" w:rsidP="003D258F">
      <w:pPr>
        <w:pStyle w:val="a3"/>
        <w:spacing w:after="0"/>
        <w:ind w:left="0" w:firstLine="425"/>
        <w:jc w:val="both"/>
        <w:rPr>
          <w:sz w:val="24"/>
          <w:szCs w:val="24"/>
        </w:rPr>
      </w:pPr>
      <w:r w:rsidRPr="009F0220">
        <w:rPr>
          <w:sz w:val="24"/>
          <w:szCs w:val="24"/>
        </w:rPr>
        <w:t xml:space="preserve">3. Если определитель имеет два одинаковых столбца или две одинаковых строки, </w:t>
      </w:r>
      <w:proofErr w:type="gramStart"/>
      <w:r w:rsidRPr="009F0220">
        <w:rPr>
          <w:sz w:val="24"/>
          <w:szCs w:val="24"/>
        </w:rPr>
        <w:t>то  он</w:t>
      </w:r>
      <w:proofErr w:type="gramEnd"/>
      <w:r w:rsidRPr="009F0220">
        <w:rPr>
          <w:sz w:val="24"/>
          <w:szCs w:val="24"/>
        </w:rPr>
        <w:t xml:space="preserve"> равен нулю.</w:t>
      </w:r>
    </w:p>
    <w:p w:rsidR="003D258F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>4. Общий множитель всех элементов некоторого столбца (или строки) выносится за знак определителя</w:t>
      </w:r>
    </w:p>
    <w:p w:rsidR="003D258F" w:rsidRPr="009F0220" w:rsidRDefault="003D258F" w:rsidP="003D258F">
      <w:pPr>
        <w:ind w:firstLine="425"/>
        <w:jc w:val="both"/>
        <w:rPr>
          <w:szCs w:val="24"/>
        </w:rPr>
      </w:pPr>
    </w:p>
    <w:p w:rsidR="003D258F" w:rsidRDefault="003D258F" w:rsidP="003D258F">
      <w:pPr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2940" w:dyaOrig="1120">
          <v:shape id="_x0000_i1043" type="#_x0000_t75" style="width:147pt;height:56.25pt" o:ole="" fillcolor="window">
            <v:imagedata r:id="rId42" o:title=""/>
          </v:shape>
          <o:OLEObject Type="Embed" ProgID="Equation.3" ShapeID="_x0000_i1043" DrawAspect="Content" ObjectID="_1677134532" r:id="rId43"/>
        </w:object>
      </w:r>
    </w:p>
    <w:p w:rsidR="003D258F" w:rsidRDefault="003D258F" w:rsidP="003D258F">
      <w:pPr>
        <w:ind w:firstLine="425"/>
        <w:jc w:val="center"/>
        <w:rPr>
          <w:szCs w:val="24"/>
        </w:rPr>
      </w:pPr>
    </w:p>
    <w:p w:rsidR="003D258F" w:rsidRDefault="003D258F" w:rsidP="003D258F">
      <w:pPr>
        <w:ind w:firstLine="425"/>
        <w:jc w:val="center"/>
        <w:rPr>
          <w:szCs w:val="24"/>
        </w:rPr>
      </w:pPr>
    </w:p>
    <w:p w:rsidR="003D258F" w:rsidRPr="009F0220" w:rsidRDefault="003D258F" w:rsidP="003D258F">
      <w:pPr>
        <w:ind w:firstLine="425"/>
        <w:jc w:val="center"/>
        <w:rPr>
          <w:szCs w:val="24"/>
        </w:rPr>
      </w:pPr>
    </w:p>
    <w:p w:rsidR="003D258F" w:rsidRPr="009F0220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>5. Если все элементы столбца (строки) равны нулю, то определитель равен нулю.</w:t>
      </w:r>
    </w:p>
    <w:p w:rsidR="003D258F" w:rsidRPr="009F0220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>6. Если элементы двух столбцов (строк) определителя пропорциональны, то определитель равен нулю.</w:t>
      </w:r>
    </w:p>
    <w:p w:rsidR="003D258F" w:rsidRDefault="003D258F" w:rsidP="003D258F">
      <w:pPr>
        <w:ind w:firstLine="425"/>
        <w:jc w:val="both"/>
        <w:rPr>
          <w:szCs w:val="24"/>
        </w:rPr>
      </w:pPr>
      <w:r w:rsidRPr="009F0220">
        <w:rPr>
          <w:szCs w:val="24"/>
        </w:rPr>
        <w:t>7. Если каждый элемент некоторого столбца (строки) есть сумма двух слагаемых, то определитель равен сумме двух определителей: в одном на месте суммы стоит первое слагаемое, в другом –второе.</w:t>
      </w:r>
    </w:p>
    <w:p w:rsidR="003D258F" w:rsidRPr="009F0220" w:rsidRDefault="003D258F" w:rsidP="003D258F">
      <w:pPr>
        <w:ind w:firstLine="425"/>
        <w:jc w:val="both"/>
        <w:rPr>
          <w:szCs w:val="24"/>
        </w:rPr>
      </w:pP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5096" w:dyaOrig="1204">
          <v:shape id="_x0000_i1044" type="#_x0000_t75" style="width:255pt;height:60pt" o:ole="" fillcolor="window">
            <v:imagedata r:id="rId44" o:title=""/>
          </v:shape>
          <o:OLEObject Type="Embed" ProgID="Equation.3" ShapeID="_x0000_i1044" DrawAspect="Content" ObjectID="_1677134533" r:id="rId45"/>
        </w:object>
      </w: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Pr="009F0220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Pr="009F0220" w:rsidRDefault="003D258F" w:rsidP="003D258F">
      <w:pPr>
        <w:tabs>
          <w:tab w:val="num" w:pos="720"/>
        </w:tabs>
        <w:ind w:firstLine="425"/>
        <w:jc w:val="both"/>
        <w:rPr>
          <w:szCs w:val="24"/>
        </w:rPr>
      </w:pPr>
      <w:r w:rsidRPr="009F0220">
        <w:rPr>
          <w:szCs w:val="24"/>
        </w:rPr>
        <w:t>8. Если к элементам некоторого столбца (строки) определителя прибавить соответствующие элементы другого столбца (строки), умноженные на одно и то же число, то определитель при этом не изменится.</w:t>
      </w: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3580" w:dyaOrig="1120">
          <v:shape id="_x0000_i1045" type="#_x0000_t75" style="width:179.25pt;height:56.25pt" o:ole="" fillcolor="window">
            <v:imagedata r:id="rId46" o:title=""/>
          </v:shape>
          <o:OLEObject Type="Embed" ProgID="Equation.3" ShapeID="_x0000_i1045" DrawAspect="Content" ObjectID="_1677134534" r:id="rId47"/>
        </w:object>
      </w: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Pr="009F0220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Pr="009F0220" w:rsidRDefault="003D258F" w:rsidP="003D258F">
      <w:pPr>
        <w:tabs>
          <w:tab w:val="num" w:pos="720"/>
        </w:tabs>
        <w:ind w:firstLine="425"/>
        <w:jc w:val="both"/>
        <w:rPr>
          <w:szCs w:val="24"/>
        </w:rPr>
      </w:pPr>
      <w:r w:rsidRPr="009F0220">
        <w:rPr>
          <w:szCs w:val="24"/>
        </w:rPr>
        <w:t>9. Определитель равен сумме произведений элементов какого-нибудь столбца (строки) на их алгебраические дополнения.</w:t>
      </w: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3700" w:dyaOrig="1120">
          <v:shape id="_x0000_i1046" type="#_x0000_t75" style="width:185.25pt;height:56.25pt" o:ole="" fillcolor="window">
            <v:imagedata r:id="rId48" o:title=""/>
          </v:shape>
          <o:OLEObject Type="Embed" ProgID="Equation.3" ShapeID="_x0000_i1046" DrawAspect="Content" ObjectID="_1677134535" r:id="rId49"/>
        </w:object>
      </w: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Pr="009F0220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Pr="009F0220" w:rsidRDefault="003D258F" w:rsidP="003D258F">
      <w:pPr>
        <w:pStyle w:val="2"/>
        <w:spacing w:after="0" w:line="240" w:lineRule="auto"/>
        <w:ind w:left="0" w:firstLine="425"/>
        <w:jc w:val="both"/>
        <w:rPr>
          <w:szCs w:val="24"/>
        </w:rPr>
      </w:pPr>
      <w:proofErr w:type="gramStart"/>
      <w:r w:rsidRPr="009F0220">
        <w:rPr>
          <w:szCs w:val="24"/>
        </w:rPr>
        <w:t>Представление  определителя</w:t>
      </w:r>
      <w:proofErr w:type="gramEnd"/>
      <w:r w:rsidRPr="009F0220">
        <w:rPr>
          <w:szCs w:val="24"/>
        </w:rPr>
        <w:t xml:space="preserve"> в соответствии со свойством 9 называется разложением определителя по элементам некоторого столбца (строки).</w:t>
      </w:r>
    </w:p>
    <w:p w:rsidR="003D258F" w:rsidRDefault="003D258F" w:rsidP="003D258F">
      <w:pPr>
        <w:tabs>
          <w:tab w:val="num" w:pos="720"/>
        </w:tabs>
        <w:ind w:firstLine="425"/>
        <w:jc w:val="both"/>
        <w:rPr>
          <w:szCs w:val="24"/>
        </w:rPr>
      </w:pPr>
      <w:r w:rsidRPr="009F0220">
        <w:rPr>
          <w:szCs w:val="24"/>
        </w:rPr>
        <w:t>10. Сумма произведений элементов какого-нибудь столбца (строки) на алгебраическое дополнение соответствующих элементов другого столбца (строки) равна нулю.</w:t>
      </w:r>
    </w:p>
    <w:p w:rsidR="003D258F" w:rsidRPr="009F0220" w:rsidRDefault="003D258F" w:rsidP="003D258F">
      <w:pPr>
        <w:tabs>
          <w:tab w:val="num" w:pos="720"/>
        </w:tabs>
        <w:ind w:firstLine="425"/>
        <w:jc w:val="both"/>
        <w:rPr>
          <w:szCs w:val="24"/>
        </w:rPr>
      </w:pPr>
    </w:p>
    <w:p w:rsidR="003D258F" w:rsidRDefault="003D258F" w:rsidP="003D258F">
      <w:pPr>
        <w:tabs>
          <w:tab w:val="num" w:pos="720"/>
        </w:tabs>
        <w:ind w:firstLine="425"/>
        <w:rPr>
          <w:b/>
          <w:sz w:val="28"/>
          <w:szCs w:val="28"/>
        </w:rPr>
      </w:pPr>
      <w:r w:rsidRPr="009F0220">
        <w:rPr>
          <w:b/>
          <w:sz w:val="28"/>
          <w:szCs w:val="28"/>
        </w:rPr>
        <w:t>Пример.</w:t>
      </w:r>
    </w:p>
    <w:p w:rsidR="003D258F" w:rsidRPr="009F0220" w:rsidRDefault="003D258F" w:rsidP="003D258F">
      <w:pPr>
        <w:tabs>
          <w:tab w:val="num" w:pos="720"/>
        </w:tabs>
        <w:ind w:firstLine="425"/>
        <w:rPr>
          <w:sz w:val="28"/>
          <w:szCs w:val="28"/>
        </w:rPr>
      </w:pPr>
    </w:p>
    <w:p w:rsidR="003D258F" w:rsidRPr="009F0220" w:rsidRDefault="003D258F" w:rsidP="003D258F">
      <w:pPr>
        <w:tabs>
          <w:tab w:val="num" w:pos="720"/>
        </w:tabs>
        <w:ind w:firstLine="425"/>
        <w:jc w:val="both"/>
        <w:rPr>
          <w:szCs w:val="24"/>
        </w:rPr>
      </w:pPr>
      <w:r w:rsidRPr="009F0220">
        <w:rPr>
          <w:szCs w:val="24"/>
        </w:rPr>
        <w:t xml:space="preserve">Вычислить определитель, разлагая </w:t>
      </w:r>
      <w:proofErr w:type="gramStart"/>
      <w:r w:rsidRPr="009F0220">
        <w:rPr>
          <w:szCs w:val="24"/>
        </w:rPr>
        <w:t>его  по</w:t>
      </w:r>
      <w:proofErr w:type="gramEnd"/>
      <w:r w:rsidRPr="009F0220">
        <w:rPr>
          <w:szCs w:val="24"/>
        </w:rPr>
        <w:t xml:space="preserve"> элементам первой строки.</w:t>
      </w: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50"/>
          <w:szCs w:val="24"/>
        </w:rPr>
        <w:object w:dxaOrig="4780" w:dyaOrig="1120">
          <v:shape id="_x0000_i1047" type="#_x0000_t75" style="width:239.25pt;height:56.25pt" o:ole="" fillcolor="window">
            <v:imagedata r:id="rId50" o:title=""/>
          </v:shape>
          <o:OLEObject Type="Embed" ProgID="Equation.3" ShapeID="_x0000_i1047" DrawAspect="Content" ObjectID="_1677134536" r:id="rId51"/>
        </w:object>
      </w:r>
    </w:p>
    <w:p w:rsidR="00256916" w:rsidRDefault="00256916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256916" w:rsidRPr="009F0220" w:rsidRDefault="00256916" w:rsidP="003D258F">
      <w:pPr>
        <w:tabs>
          <w:tab w:val="num" w:pos="720"/>
        </w:tabs>
        <w:ind w:firstLine="425"/>
        <w:jc w:val="center"/>
        <w:rPr>
          <w:szCs w:val="24"/>
        </w:rPr>
      </w:pPr>
    </w:p>
    <w:p w:rsidR="003D258F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10"/>
          <w:szCs w:val="24"/>
        </w:rPr>
        <w:object w:dxaOrig="5179" w:dyaOrig="320">
          <v:shape id="_x0000_i1048" type="#_x0000_t75" style="width:258.75pt;height:15.75pt" o:ole="" fillcolor="window">
            <v:imagedata r:id="rId52" o:title=""/>
          </v:shape>
          <o:OLEObject Type="Embed" ProgID="Equation.3" ShapeID="_x0000_i1048" DrawAspect="Content" ObjectID="_1677134537" r:id="rId53"/>
        </w:object>
      </w:r>
    </w:p>
    <w:p w:rsidR="00256916" w:rsidRPr="009F0220" w:rsidRDefault="00256916" w:rsidP="003D258F">
      <w:pPr>
        <w:tabs>
          <w:tab w:val="num" w:pos="720"/>
        </w:tabs>
        <w:ind w:firstLine="425"/>
        <w:jc w:val="center"/>
        <w:rPr>
          <w:szCs w:val="24"/>
        </w:rPr>
      </w:pPr>
      <w:bookmarkStart w:id="0" w:name="_GoBack"/>
      <w:bookmarkEnd w:id="0"/>
    </w:p>
    <w:p w:rsidR="003D258F" w:rsidRPr="009F0220" w:rsidRDefault="003D258F" w:rsidP="003D258F">
      <w:pPr>
        <w:tabs>
          <w:tab w:val="num" w:pos="720"/>
        </w:tabs>
        <w:ind w:firstLine="425"/>
        <w:jc w:val="center"/>
        <w:rPr>
          <w:szCs w:val="24"/>
        </w:rPr>
      </w:pPr>
      <w:r w:rsidRPr="009F0220">
        <w:rPr>
          <w:position w:val="-6"/>
          <w:szCs w:val="24"/>
        </w:rPr>
        <w:object w:dxaOrig="2400" w:dyaOrig="279">
          <v:shape id="_x0000_i1049" type="#_x0000_t75" style="width:120pt;height:14.25pt" o:ole="" fillcolor="window">
            <v:imagedata r:id="rId54" o:title=""/>
          </v:shape>
          <o:OLEObject Type="Embed" ProgID="Equation.3" ShapeID="_x0000_i1049" DrawAspect="Content" ObjectID="_1677134538" r:id="rId55"/>
        </w:object>
      </w:r>
    </w:p>
    <w:p w:rsidR="00086A59" w:rsidRDefault="00256916"/>
    <w:sectPr w:rsidR="00086A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FF4527"/>
    <w:multiLevelType w:val="hybridMultilevel"/>
    <w:tmpl w:val="A4EEDB6A"/>
    <w:lvl w:ilvl="0" w:tplc="2A7E77A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057"/>
    <w:rsid w:val="00256916"/>
    <w:rsid w:val="00265574"/>
    <w:rsid w:val="003711AA"/>
    <w:rsid w:val="003D258F"/>
    <w:rsid w:val="00F3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C3DC0"/>
  <w15:chartTrackingRefBased/>
  <w15:docId w15:val="{D8CE28AA-F91B-4D86-95BD-0093F13CD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258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3D258F"/>
    <w:pPr>
      <w:keepNext/>
      <w:shd w:val="clear" w:color="auto" w:fill="FFFFFF"/>
      <w:spacing w:before="19"/>
      <w:ind w:left="2117"/>
      <w:outlineLvl w:val="0"/>
    </w:pPr>
    <w:rPr>
      <w:b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D258F"/>
    <w:rPr>
      <w:rFonts w:ascii="Times New Roman" w:eastAsia="Times New Roman" w:hAnsi="Times New Roman" w:cs="Times New Roman"/>
      <w:b/>
      <w:color w:val="000000"/>
      <w:sz w:val="20"/>
      <w:szCs w:val="20"/>
      <w:shd w:val="clear" w:color="auto" w:fill="FFFFFF"/>
      <w:lang w:eastAsia="ru-RU"/>
    </w:rPr>
  </w:style>
  <w:style w:type="paragraph" w:styleId="a3">
    <w:name w:val="Body Text Indent"/>
    <w:basedOn w:val="a"/>
    <w:link w:val="a4"/>
    <w:semiHidden/>
    <w:rsid w:val="003D258F"/>
    <w:pPr>
      <w:widowControl w:val="0"/>
      <w:spacing w:after="120"/>
      <w:ind w:left="283"/>
    </w:pPr>
    <w:rPr>
      <w:snapToGrid w:val="0"/>
      <w:sz w:val="20"/>
    </w:rPr>
  </w:style>
  <w:style w:type="character" w:customStyle="1" w:styleId="a4">
    <w:name w:val="Основной текст с отступом Знак"/>
    <w:basedOn w:val="a0"/>
    <w:link w:val="a3"/>
    <w:semiHidden/>
    <w:rsid w:val="003D258F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">
    <w:name w:val="Body Text Indent 2"/>
    <w:basedOn w:val="a"/>
    <w:link w:val="20"/>
    <w:semiHidden/>
    <w:rsid w:val="003D258F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semiHidden/>
    <w:rsid w:val="003D25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">
    <w:name w:val="Body Text Indent 3"/>
    <w:basedOn w:val="a"/>
    <w:link w:val="30"/>
    <w:semiHidden/>
    <w:rsid w:val="003D258F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semiHidden/>
    <w:rsid w:val="003D258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3D2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70.png"/><Relationship Id="rId26" Type="http://schemas.openxmlformats.org/officeDocument/2006/relationships/oleObject" Target="embeddings/oleObject10.bin"/><Relationship Id="rId39" Type="http://schemas.openxmlformats.org/officeDocument/2006/relationships/image" Target="media/image17.wmf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wmf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7.bin"/><Relationship Id="rId46" Type="http://schemas.openxmlformats.org/officeDocument/2006/relationships/image" Target="media/image21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7.bin"/><Relationship Id="rId29" Type="http://schemas.openxmlformats.org/officeDocument/2006/relationships/image" Target="media/image13.wmf"/><Relationship Id="rId41" Type="http://schemas.openxmlformats.org/officeDocument/2006/relationships/image" Target="media/image18.wmf"/><Relationship Id="rId54" Type="http://schemas.openxmlformats.org/officeDocument/2006/relationships/image" Target="media/image25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2.bin"/><Relationship Id="rId57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455</Words>
  <Characters>2596</Characters>
  <Application>Microsoft Office Word</Application>
  <DocSecurity>0</DocSecurity>
  <Lines>21</Lines>
  <Paragraphs>6</Paragraphs>
  <ScaleCrop>false</ScaleCrop>
  <Company>SPecialiST RePack</Company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Караванцев Андрей</dc:creator>
  <cp:keywords/>
  <dc:description/>
  <cp:lastModifiedBy>Караванцев Андрей</cp:lastModifiedBy>
  <cp:revision>3</cp:revision>
  <dcterms:created xsi:type="dcterms:W3CDTF">2021-03-13T02:21:00Z</dcterms:created>
  <dcterms:modified xsi:type="dcterms:W3CDTF">2021-03-13T02:55:00Z</dcterms:modified>
</cp:coreProperties>
</file>