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087FBD" w14:textId="1B3FF76B" w:rsidR="0024725D" w:rsidRPr="0024725D" w:rsidRDefault="0024725D" w:rsidP="0024725D">
      <w:pPr>
        <w:spacing w:line="480" w:lineRule="auto"/>
        <w:jc w:val="center"/>
        <w:rPr>
          <w:sz w:val="24"/>
        </w:rPr>
      </w:pPr>
      <w:bookmarkStart w:id="0" w:name="_Toc184847881"/>
      <w:r w:rsidRPr="0024725D">
        <w:rPr>
          <w:sz w:val="24"/>
          <w:lang w:val="es-ES"/>
        </w:rPr>
        <w:t>Desarrollo de una plataforma web basada en tecnología Blockchain para la gestión, contratación y protección de propiedad intelectual en comisiones artísticas digitales.</w:t>
      </w:r>
    </w:p>
    <w:p w14:paraId="60192098" w14:textId="77777777" w:rsidR="0024725D" w:rsidRDefault="0024725D" w:rsidP="0024725D">
      <w:pPr>
        <w:spacing w:line="480" w:lineRule="auto"/>
        <w:rPr>
          <w:sz w:val="24"/>
          <w:lang w:val="es-ES"/>
        </w:rPr>
      </w:pPr>
    </w:p>
    <w:p w14:paraId="3F044421" w14:textId="77777777" w:rsidR="0024725D" w:rsidRDefault="0024725D" w:rsidP="0024725D">
      <w:pPr>
        <w:spacing w:line="480" w:lineRule="auto"/>
        <w:rPr>
          <w:sz w:val="24"/>
          <w:lang w:val="es-ES"/>
        </w:rPr>
      </w:pPr>
    </w:p>
    <w:p w14:paraId="21B688D2" w14:textId="77777777" w:rsidR="0024725D" w:rsidRDefault="0024725D" w:rsidP="0024725D">
      <w:pPr>
        <w:spacing w:line="480" w:lineRule="auto"/>
        <w:jc w:val="center"/>
        <w:rPr>
          <w:sz w:val="24"/>
          <w:lang w:val="es-ES"/>
        </w:rPr>
      </w:pPr>
    </w:p>
    <w:p w14:paraId="72ABAA2A" w14:textId="77777777" w:rsidR="0024725D" w:rsidRDefault="0024725D" w:rsidP="0024725D">
      <w:pPr>
        <w:spacing w:line="480" w:lineRule="auto"/>
        <w:jc w:val="center"/>
        <w:rPr>
          <w:sz w:val="24"/>
          <w:lang w:val="es-ES"/>
        </w:rPr>
      </w:pPr>
      <w:r>
        <w:rPr>
          <w:sz w:val="24"/>
          <w:lang w:val="es-ES"/>
        </w:rPr>
        <w:t>Juan David Restrepo Ciro</w:t>
      </w:r>
    </w:p>
    <w:p w14:paraId="5EA58899" w14:textId="77F93AE1" w:rsidR="0024725D" w:rsidRDefault="0024725D" w:rsidP="0024725D">
      <w:pPr>
        <w:spacing w:line="480" w:lineRule="auto"/>
        <w:jc w:val="center"/>
        <w:rPr>
          <w:sz w:val="24"/>
          <w:lang w:val="es-ES"/>
        </w:rPr>
      </w:pPr>
    </w:p>
    <w:p w14:paraId="0F7631D2" w14:textId="77777777" w:rsidR="0024725D" w:rsidRDefault="0024725D" w:rsidP="0024725D">
      <w:pPr>
        <w:spacing w:line="480" w:lineRule="auto"/>
        <w:jc w:val="center"/>
        <w:rPr>
          <w:sz w:val="24"/>
          <w:lang w:val="es-ES"/>
        </w:rPr>
      </w:pPr>
    </w:p>
    <w:p w14:paraId="44620FC5" w14:textId="77777777" w:rsidR="0024725D" w:rsidRDefault="0024725D" w:rsidP="0024725D">
      <w:pPr>
        <w:spacing w:line="480" w:lineRule="auto"/>
        <w:jc w:val="center"/>
        <w:rPr>
          <w:sz w:val="24"/>
          <w:lang w:val="es-ES"/>
        </w:rPr>
      </w:pPr>
    </w:p>
    <w:p w14:paraId="0103C12D" w14:textId="77777777" w:rsidR="0024725D" w:rsidRDefault="0024725D" w:rsidP="0024725D">
      <w:pPr>
        <w:spacing w:line="480" w:lineRule="auto"/>
        <w:jc w:val="center"/>
        <w:rPr>
          <w:sz w:val="24"/>
          <w:lang w:val="es-ES"/>
        </w:rPr>
      </w:pPr>
    </w:p>
    <w:p w14:paraId="08168F34" w14:textId="77777777" w:rsidR="0024725D" w:rsidRDefault="0024725D" w:rsidP="0024725D">
      <w:pPr>
        <w:spacing w:line="480" w:lineRule="auto"/>
        <w:jc w:val="center"/>
        <w:rPr>
          <w:sz w:val="24"/>
          <w:lang w:val="es-ES"/>
        </w:rPr>
      </w:pPr>
      <w:r>
        <w:rPr>
          <w:sz w:val="24"/>
          <w:lang w:val="es-ES"/>
        </w:rPr>
        <w:t>Politécnico Colombiano Jaime Isaza Cadavid</w:t>
      </w:r>
    </w:p>
    <w:p w14:paraId="648065AD" w14:textId="77777777" w:rsidR="0024725D" w:rsidRDefault="0024725D" w:rsidP="0024725D">
      <w:pPr>
        <w:spacing w:line="480" w:lineRule="auto"/>
        <w:jc w:val="center"/>
        <w:rPr>
          <w:sz w:val="24"/>
          <w:lang w:val="es-ES"/>
        </w:rPr>
      </w:pPr>
    </w:p>
    <w:p w14:paraId="2CC99480" w14:textId="77777777" w:rsidR="0024725D" w:rsidRDefault="0024725D" w:rsidP="0024725D">
      <w:pPr>
        <w:spacing w:line="480" w:lineRule="auto"/>
        <w:jc w:val="center"/>
        <w:rPr>
          <w:sz w:val="24"/>
          <w:lang w:val="es-ES"/>
        </w:rPr>
      </w:pPr>
      <w:r>
        <w:rPr>
          <w:sz w:val="24"/>
          <w:lang w:val="es-ES"/>
        </w:rPr>
        <w:t>Tecnología en Sistematización de Datos</w:t>
      </w:r>
    </w:p>
    <w:p w14:paraId="4C52AAD8" w14:textId="77777777" w:rsidR="0024725D" w:rsidRDefault="0024725D" w:rsidP="0024725D">
      <w:pPr>
        <w:spacing w:line="480" w:lineRule="auto"/>
        <w:rPr>
          <w:sz w:val="24"/>
          <w:lang w:val="es-ES"/>
        </w:rPr>
      </w:pPr>
    </w:p>
    <w:p w14:paraId="1A711117" w14:textId="77777777" w:rsidR="0024725D" w:rsidRDefault="0024725D" w:rsidP="0024725D">
      <w:pPr>
        <w:spacing w:line="480" w:lineRule="auto"/>
        <w:jc w:val="center"/>
        <w:rPr>
          <w:sz w:val="24"/>
          <w:lang w:val="es-ES"/>
        </w:rPr>
      </w:pPr>
      <w:r>
        <w:rPr>
          <w:sz w:val="24"/>
          <w:lang w:val="es-ES"/>
        </w:rPr>
        <w:t>Proyecto Pedagógico Integrador</w:t>
      </w:r>
    </w:p>
    <w:p w14:paraId="7EA9530D" w14:textId="77777777" w:rsidR="0024725D" w:rsidRDefault="0024725D" w:rsidP="0024725D">
      <w:pPr>
        <w:spacing w:line="480" w:lineRule="auto"/>
        <w:jc w:val="center"/>
        <w:rPr>
          <w:sz w:val="24"/>
          <w:lang w:val="es-ES"/>
        </w:rPr>
      </w:pPr>
    </w:p>
    <w:p w14:paraId="0BAC14DD" w14:textId="3737291E" w:rsidR="0024725D" w:rsidRDefault="0024725D" w:rsidP="0024725D">
      <w:pPr>
        <w:spacing w:line="480" w:lineRule="auto"/>
        <w:jc w:val="center"/>
        <w:rPr>
          <w:sz w:val="24"/>
          <w:lang w:val="es-ES"/>
        </w:rPr>
        <w:sectPr w:rsidR="0024725D">
          <w:pgSz w:w="11909" w:h="16834"/>
          <w:pgMar w:top="1440" w:right="1440" w:bottom="1440" w:left="1440" w:header="720" w:footer="720" w:gutter="0"/>
          <w:pgNumType w:start="1" w:chapStyle="1" w:chapSep="period"/>
          <w:cols w:space="720"/>
        </w:sectPr>
      </w:pPr>
      <w:r>
        <w:rPr>
          <w:sz w:val="24"/>
          <w:lang w:val="es-ES"/>
        </w:rPr>
        <w:t>202</w:t>
      </w:r>
      <w:bookmarkStart w:id="1" w:name="_w4soqfp9iclc"/>
      <w:bookmarkEnd w:id="1"/>
      <w:r>
        <w:rPr>
          <w:sz w:val="24"/>
          <w:lang w:val="es-ES"/>
        </w:rPr>
        <w:t>6</w:t>
      </w:r>
    </w:p>
    <w:p w14:paraId="16C106B9" w14:textId="77777777" w:rsidR="0024725D" w:rsidRDefault="0024725D" w:rsidP="00D875E2">
      <w:pPr>
        <w:pStyle w:val="Ttulo2"/>
      </w:pPr>
    </w:p>
    <w:p w14:paraId="610B8EE8" w14:textId="67FE02DF" w:rsidR="00D875E2" w:rsidRPr="0056033A" w:rsidRDefault="00D875E2" w:rsidP="00D875E2">
      <w:pPr>
        <w:pStyle w:val="Ttulo2"/>
      </w:pPr>
      <w:r>
        <w:t>1.1. Título del proyecto</w:t>
      </w:r>
      <w:bookmarkEnd w:id="0"/>
    </w:p>
    <w:p w14:paraId="120C13A7" w14:textId="77777777" w:rsidR="00DD60EB" w:rsidRDefault="00DD60EB" w:rsidP="00D875E2">
      <w:pPr>
        <w:pStyle w:val="Ttulo2"/>
        <w:spacing w:after="40"/>
        <w:rPr>
          <w:rFonts w:eastAsia="Times New Roman" w:cs="Times New Roman"/>
          <w:b w:val="0"/>
          <w:szCs w:val="24"/>
        </w:rPr>
      </w:pPr>
      <w:bookmarkStart w:id="2" w:name="_Toc184847882"/>
      <w:r w:rsidRPr="00DD60EB">
        <w:rPr>
          <w:rFonts w:eastAsia="Times New Roman" w:cs="Times New Roman"/>
          <w:b w:val="0"/>
          <w:szCs w:val="24"/>
        </w:rPr>
        <w:t>Desarrollo de una plataforma web basada en tecnología Blockchain para la gestión, contratación y protección de propiedad intelectual en comisiones artísticas digitales.</w:t>
      </w:r>
    </w:p>
    <w:p w14:paraId="554675B5" w14:textId="77777777" w:rsidR="00DD60EB" w:rsidRDefault="00DD60EB" w:rsidP="00D875E2">
      <w:pPr>
        <w:pStyle w:val="Ttulo2"/>
        <w:spacing w:after="40"/>
        <w:rPr>
          <w:rFonts w:eastAsia="Times New Roman" w:cs="Times New Roman"/>
          <w:b w:val="0"/>
          <w:szCs w:val="24"/>
        </w:rPr>
      </w:pPr>
    </w:p>
    <w:p w14:paraId="3A83665F" w14:textId="745AAA5C" w:rsidR="00D875E2" w:rsidRPr="007426B0" w:rsidRDefault="00D875E2" w:rsidP="00D875E2">
      <w:pPr>
        <w:pStyle w:val="Ttulo2"/>
        <w:spacing w:after="40"/>
      </w:pPr>
      <w:r>
        <w:t>1.2. Descripción del problema o interés</w:t>
      </w:r>
      <w:bookmarkEnd w:id="2"/>
    </w:p>
    <w:p w14:paraId="3F3D0F67" w14:textId="408D9652" w:rsidR="00DD60EB" w:rsidRPr="00DD60EB" w:rsidRDefault="009A29D7" w:rsidP="00DD60EB">
      <w:pPr>
        <w:pStyle w:val="Ttulo2"/>
        <w:rPr>
          <w:rFonts w:eastAsia="Times New Roman" w:cs="Times New Roman"/>
          <w:b w:val="0"/>
          <w:bCs/>
          <w:szCs w:val="24"/>
        </w:rPr>
      </w:pPr>
      <w:bookmarkStart w:id="3" w:name="_Toc184847884"/>
      <w:r>
        <w:rPr>
          <w:rFonts w:eastAsia="Times New Roman" w:cs="Times New Roman"/>
          <w:b w:val="0"/>
          <w:bCs/>
          <w:szCs w:val="24"/>
        </w:rPr>
        <w:tab/>
      </w:r>
      <w:r w:rsidR="00DD60EB" w:rsidRPr="00DD60EB">
        <w:rPr>
          <w:rFonts w:eastAsia="Times New Roman" w:cs="Times New Roman"/>
          <w:b w:val="0"/>
          <w:bCs/>
          <w:szCs w:val="24"/>
        </w:rPr>
        <w:t>El crecimiento del mercado de arte digital a través de plataformas como VGen, Ko-fi y</w:t>
      </w:r>
      <w:r>
        <w:rPr>
          <w:rFonts w:eastAsia="Times New Roman" w:cs="Times New Roman"/>
          <w:b w:val="0"/>
          <w:bCs/>
          <w:szCs w:val="24"/>
        </w:rPr>
        <w:t xml:space="preserve"> el uso de redes sociales </w:t>
      </w:r>
      <w:r w:rsidR="00DD60EB" w:rsidRPr="00DD60EB">
        <w:rPr>
          <w:rFonts w:eastAsia="Times New Roman" w:cs="Times New Roman"/>
          <w:b w:val="0"/>
          <w:bCs/>
          <w:szCs w:val="24"/>
        </w:rPr>
        <w:t xml:space="preserve">ha impulsado la economía de los creadores independientes. </w:t>
      </w:r>
      <w:r w:rsidRPr="009A29D7">
        <w:rPr>
          <w:rFonts w:eastAsia="Times New Roman" w:cs="Times New Roman"/>
          <w:b w:val="0"/>
          <w:bCs/>
          <w:szCs w:val="24"/>
        </w:rPr>
        <w:t>Sin embargo, la descentralización del mercado por medio de redes sociales como X (anteriormente Twitter) y la irrupción de la Inteligencia Artificial, han generado una serie de dinámicas que afectan directamente a los artistas digitales y deterioran la confianza de los compradores</w:t>
      </w:r>
      <w:r>
        <w:rPr>
          <w:rFonts w:eastAsia="Times New Roman" w:cs="Times New Roman"/>
          <w:b w:val="0"/>
          <w:bCs/>
          <w:szCs w:val="24"/>
        </w:rPr>
        <w:t>.</w:t>
      </w:r>
    </w:p>
    <w:p w14:paraId="2484BBCF" w14:textId="77777777" w:rsidR="00DD60EB" w:rsidRPr="00DD60EB" w:rsidRDefault="00DD60EB" w:rsidP="00DD60EB">
      <w:pPr>
        <w:pStyle w:val="Ttulo2"/>
        <w:rPr>
          <w:rFonts w:eastAsia="Times New Roman" w:cs="Times New Roman"/>
          <w:b w:val="0"/>
          <w:bCs/>
          <w:szCs w:val="24"/>
        </w:rPr>
      </w:pPr>
    </w:p>
    <w:p w14:paraId="03BEB2C9" w14:textId="62C2FF15" w:rsidR="009A29D7" w:rsidRDefault="00DD60EB" w:rsidP="00AC1DBF">
      <w:pPr>
        <w:pStyle w:val="Ttulo2"/>
        <w:ind w:left="720"/>
        <w:rPr>
          <w:rFonts w:eastAsia="Times New Roman" w:cs="Times New Roman"/>
          <w:b w:val="0"/>
          <w:bCs/>
          <w:szCs w:val="24"/>
        </w:rPr>
      </w:pPr>
      <w:r w:rsidRPr="009A29D7">
        <w:rPr>
          <w:rFonts w:eastAsia="Times New Roman" w:cs="Times New Roman"/>
          <w:szCs w:val="24"/>
        </w:rPr>
        <w:t>Vulnerabilidad de la propiedad intelectual y entrenamiento de IA:</w:t>
      </w:r>
      <w:r w:rsidRPr="00DD60EB">
        <w:rPr>
          <w:rFonts w:eastAsia="Times New Roman" w:cs="Times New Roman"/>
          <w:b w:val="0"/>
          <w:bCs/>
          <w:szCs w:val="24"/>
        </w:rPr>
        <w:t xml:space="preserve"> </w:t>
      </w:r>
    </w:p>
    <w:p w14:paraId="1325C26D" w14:textId="469CB6C1" w:rsidR="00DD60EB" w:rsidRPr="00DD60EB" w:rsidRDefault="00AC1DBF" w:rsidP="00AC1DBF">
      <w:pPr>
        <w:pStyle w:val="Ttulo2"/>
        <w:ind w:left="720"/>
        <w:rPr>
          <w:rFonts w:eastAsia="Times New Roman" w:cs="Times New Roman"/>
          <w:b w:val="0"/>
          <w:bCs/>
          <w:szCs w:val="24"/>
        </w:rPr>
      </w:pPr>
      <w:r>
        <w:rPr>
          <w:rFonts w:eastAsia="Times New Roman" w:cs="Times New Roman"/>
          <w:b w:val="0"/>
          <w:bCs/>
          <w:szCs w:val="24"/>
        </w:rPr>
        <w:tab/>
      </w:r>
      <w:r w:rsidR="00DD60EB" w:rsidRPr="00DD60EB">
        <w:rPr>
          <w:rFonts w:eastAsia="Times New Roman" w:cs="Times New Roman"/>
          <w:b w:val="0"/>
          <w:bCs/>
          <w:szCs w:val="24"/>
        </w:rPr>
        <w:t>La publicación de bocetos y avances en plataformas tradicionales expone el trabajo a scraping masivo sin autorización para alimentar modelos de Inteligencia Artificial generativa. Además, la facilidad para duplicar archivos digitales impide que el cliente o el artista puedan demostrar la autenticidad y propiedad real de la obra original.</w:t>
      </w:r>
    </w:p>
    <w:p w14:paraId="2AA09B5A" w14:textId="77777777" w:rsidR="00DD60EB" w:rsidRPr="00DD60EB" w:rsidRDefault="00DD60EB" w:rsidP="00DD60EB">
      <w:pPr>
        <w:pStyle w:val="Ttulo2"/>
        <w:rPr>
          <w:rFonts w:eastAsia="Times New Roman" w:cs="Times New Roman"/>
          <w:b w:val="0"/>
          <w:bCs/>
          <w:szCs w:val="24"/>
        </w:rPr>
      </w:pPr>
    </w:p>
    <w:p w14:paraId="1A05CE6D" w14:textId="77777777" w:rsidR="00437079" w:rsidRDefault="00DD60EB" w:rsidP="00AC1DBF">
      <w:pPr>
        <w:pStyle w:val="Ttulo2"/>
        <w:ind w:left="720"/>
        <w:rPr>
          <w:rFonts w:eastAsia="Times New Roman" w:cs="Times New Roman"/>
          <w:b w:val="0"/>
          <w:bCs/>
          <w:szCs w:val="24"/>
        </w:rPr>
      </w:pPr>
      <w:r w:rsidRPr="00437079">
        <w:rPr>
          <w:rFonts w:eastAsia="Times New Roman" w:cs="Times New Roman"/>
          <w:szCs w:val="24"/>
        </w:rPr>
        <w:t>Falta de trazabilidad y derechos de autor:</w:t>
      </w:r>
      <w:r w:rsidRPr="00DD60EB">
        <w:rPr>
          <w:rFonts w:eastAsia="Times New Roman" w:cs="Times New Roman"/>
          <w:b w:val="0"/>
          <w:bCs/>
          <w:szCs w:val="24"/>
        </w:rPr>
        <w:t xml:space="preserve"> </w:t>
      </w:r>
    </w:p>
    <w:p w14:paraId="6E7497AC" w14:textId="051BEE25" w:rsidR="00DD60EB" w:rsidRPr="00DD60EB" w:rsidRDefault="00AC1DBF" w:rsidP="00AC1DBF">
      <w:pPr>
        <w:pStyle w:val="Ttulo2"/>
        <w:ind w:left="720"/>
        <w:rPr>
          <w:rFonts w:eastAsia="Times New Roman" w:cs="Times New Roman"/>
          <w:b w:val="0"/>
          <w:bCs/>
          <w:szCs w:val="24"/>
        </w:rPr>
      </w:pPr>
      <w:r>
        <w:rPr>
          <w:rFonts w:eastAsia="Times New Roman" w:cs="Times New Roman"/>
          <w:b w:val="0"/>
          <w:bCs/>
          <w:szCs w:val="24"/>
        </w:rPr>
        <w:tab/>
      </w:r>
      <w:r w:rsidR="00DD60EB" w:rsidRPr="00DD60EB">
        <w:rPr>
          <w:rFonts w:eastAsia="Times New Roman" w:cs="Times New Roman"/>
          <w:b w:val="0"/>
          <w:bCs/>
          <w:szCs w:val="24"/>
        </w:rPr>
        <w:t>En los canales actuales no existe un registro inmutable que certifique quién creó la obra, en qué fecha y bajo qué tipo de licencia (uso comercial o personal). Esto deja desprotegido al artista ante la reventa no autorizada y el plagio.</w:t>
      </w:r>
    </w:p>
    <w:p w14:paraId="466DC759" w14:textId="77777777" w:rsidR="00DD60EB" w:rsidRPr="00DD60EB" w:rsidRDefault="00DD60EB" w:rsidP="00DD60EB">
      <w:pPr>
        <w:pStyle w:val="Ttulo2"/>
        <w:rPr>
          <w:rFonts w:eastAsia="Times New Roman" w:cs="Times New Roman"/>
          <w:b w:val="0"/>
          <w:bCs/>
          <w:szCs w:val="24"/>
        </w:rPr>
      </w:pPr>
    </w:p>
    <w:p w14:paraId="3A52392D" w14:textId="12B6AD72" w:rsidR="00437079" w:rsidRDefault="00DD60EB" w:rsidP="00DD60EB">
      <w:pPr>
        <w:pStyle w:val="Ttulo2"/>
        <w:rPr>
          <w:rFonts w:eastAsia="Times New Roman" w:cs="Times New Roman"/>
          <w:b w:val="0"/>
          <w:bCs/>
          <w:szCs w:val="24"/>
        </w:rPr>
      </w:pPr>
      <w:r w:rsidRPr="00DD60EB">
        <w:rPr>
          <w:rFonts w:eastAsia="Times New Roman" w:cs="Times New Roman"/>
          <w:b w:val="0"/>
          <w:bCs/>
          <w:szCs w:val="24"/>
        </w:rPr>
        <w:t xml:space="preserve">Esta situación evidencia la necesidad de una plataforma que no solo optimice el flujo de </w:t>
      </w:r>
      <w:r w:rsidR="00530E0C">
        <w:rPr>
          <w:rFonts w:eastAsia="Times New Roman" w:cs="Times New Roman"/>
          <w:b w:val="0"/>
          <w:bCs/>
          <w:szCs w:val="24"/>
        </w:rPr>
        <w:t>gestión</w:t>
      </w:r>
      <w:r w:rsidRPr="00DD60EB">
        <w:rPr>
          <w:rFonts w:eastAsia="Times New Roman" w:cs="Times New Roman"/>
          <w:b w:val="0"/>
          <w:bCs/>
          <w:szCs w:val="24"/>
        </w:rPr>
        <w:t xml:space="preserve"> de los encargos, sino que integre la tecnología blockchain (a través de contratos inteligentes y</w:t>
      </w:r>
      <w:r w:rsidR="00437079">
        <w:rPr>
          <w:rFonts w:eastAsia="Times New Roman" w:cs="Times New Roman"/>
          <w:b w:val="0"/>
          <w:bCs/>
          <w:szCs w:val="24"/>
        </w:rPr>
        <w:t>/o</w:t>
      </w:r>
      <w:r w:rsidRPr="00DD60EB">
        <w:rPr>
          <w:rFonts w:eastAsia="Times New Roman" w:cs="Times New Roman"/>
          <w:b w:val="0"/>
          <w:bCs/>
          <w:szCs w:val="24"/>
        </w:rPr>
        <w:t xml:space="preserve"> certificados de autenticidad) para garantizar la protección</w:t>
      </w:r>
      <w:r w:rsidR="005E2A9D">
        <w:rPr>
          <w:rFonts w:eastAsia="Times New Roman" w:cs="Times New Roman"/>
          <w:b w:val="0"/>
          <w:bCs/>
          <w:szCs w:val="24"/>
        </w:rPr>
        <w:t xml:space="preserve"> </w:t>
      </w:r>
      <w:r w:rsidRPr="00DD60EB">
        <w:rPr>
          <w:rFonts w:eastAsia="Times New Roman" w:cs="Times New Roman"/>
          <w:b w:val="0"/>
          <w:bCs/>
          <w:szCs w:val="24"/>
        </w:rPr>
        <w:t xml:space="preserve">y la </w:t>
      </w:r>
      <w:r w:rsidR="00437079">
        <w:rPr>
          <w:rFonts w:eastAsia="Times New Roman" w:cs="Times New Roman"/>
          <w:b w:val="0"/>
          <w:bCs/>
          <w:szCs w:val="24"/>
        </w:rPr>
        <w:t>propiedad</w:t>
      </w:r>
      <w:r w:rsidRPr="00DD60EB">
        <w:rPr>
          <w:rFonts w:eastAsia="Times New Roman" w:cs="Times New Roman"/>
          <w:b w:val="0"/>
          <w:bCs/>
          <w:szCs w:val="24"/>
        </w:rPr>
        <w:t xml:space="preserve"> de las piezas artísticas.</w:t>
      </w:r>
    </w:p>
    <w:p w14:paraId="5C975C70" w14:textId="77777777" w:rsidR="00437079" w:rsidRDefault="00437079" w:rsidP="00DD60EB">
      <w:pPr>
        <w:pStyle w:val="Ttulo2"/>
        <w:rPr>
          <w:rFonts w:eastAsia="Times New Roman" w:cs="Times New Roman"/>
          <w:b w:val="0"/>
          <w:bCs/>
          <w:szCs w:val="24"/>
        </w:rPr>
      </w:pPr>
    </w:p>
    <w:p w14:paraId="7000D11D" w14:textId="7F683A73" w:rsidR="00D56120" w:rsidRDefault="00D875E2" w:rsidP="00DD60EB">
      <w:pPr>
        <w:pStyle w:val="Ttulo2"/>
      </w:pPr>
      <w:r>
        <w:t>1.3. Objetivo general</w:t>
      </w:r>
      <w:bookmarkEnd w:id="3"/>
    </w:p>
    <w:p w14:paraId="558CB70B" w14:textId="1F075C78" w:rsidR="008C7EC2" w:rsidRDefault="00D56120" w:rsidP="00D56120">
      <w:r>
        <w:tab/>
      </w:r>
      <w:r w:rsidR="00437079" w:rsidRPr="00437079">
        <w:t xml:space="preserve">Desarrollar una plataforma web integral para la gestión, contratación y protección de comisiones artísticas digitales que utilice la tecnología </w:t>
      </w:r>
      <w:r w:rsidR="00AC1DBF" w:rsidRPr="00437079">
        <w:t>blockchain</w:t>
      </w:r>
      <w:r w:rsidR="00AC1DBF">
        <w:t xml:space="preserve"> </w:t>
      </w:r>
      <w:r w:rsidR="00AC1DBF" w:rsidRPr="00437079">
        <w:t>a</w:t>
      </w:r>
      <w:r w:rsidR="00AC1DBF" w:rsidRPr="00AC1DBF">
        <w:t xml:space="preserve"> través de librerías Web3 (como ethers.js) y</w:t>
      </w:r>
      <w:r w:rsidR="00AC1DBF">
        <w:t xml:space="preserve"> proveedores de nodos RPC </w:t>
      </w:r>
      <w:r w:rsidR="00437079" w:rsidRPr="00437079">
        <w:t>para garantizar la autenticidad, trazabilidad y protección de la propiedad intelectual de las obras</w:t>
      </w:r>
      <w:r w:rsidR="00437079">
        <w:t>.</w:t>
      </w:r>
    </w:p>
    <w:p w14:paraId="78732D59" w14:textId="77777777" w:rsidR="008C7EC2" w:rsidRDefault="008C7EC2">
      <w:pPr>
        <w:spacing w:line="259" w:lineRule="auto"/>
      </w:pPr>
      <w:r>
        <w:br w:type="page"/>
      </w:r>
    </w:p>
    <w:p w14:paraId="76A47AC9" w14:textId="77777777" w:rsidR="00D56120" w:rsidRDefault="00D56120" w:rsidP="00D56120"/>
    <w:p w14:paraId="09E7FEF5" w14:textId="2A425AB5" w:rsidR="00AC1DBF" w:rsidRDefault="00AC1DBF" w:rsidP="00AC1DBF">
      <w:pPr>
        <w:pStyle w:val="Ttulo2"/>
      </w:pPr>
      <w:r>
        <w:t>1.</w:t>
      </w:r>
      <w:r w:rsidR="008C7EC2">
        <w:t>4</w:t>
      </w:r>
      <w:r>
        <w:t>. Objetivos específicos</w:t>
      </w:r>
    </w:p>
    <w:p w14:paraId="57FE79F4" w14:textId="451FDFD3" w:rsidR="00AC1DBF" w:rsidRDefault="00AC1DBF" w:rsidP="00AC1DBF">
      <w:pPr>
        <w:pStyle w:val="Prrafodelista"/>
        <w:numPr>
          <w:ilvl w:val="0"/>
          <w:numId w:val="3"/>
        </w:numPr>
      </w:pPr>
      <w:r>
        <w:t>Analizar y definir los requerimientos funcionales, técnicos y de arquitectura de información para la gestión de comisiones artísticas, determinando los estados del flujo de trabajo</w:t>
      </w:r>
      <w:r w:rsidR="008C7EC2">
        <w:t xml:space="preserve"> </w:t>
      </w:r>
      <w:r>
        <w:t>(solicitud, aceptación, entrega y confirmación) y protección de la propiedad intelectual.</w:t>
      </w:r>
    </w:p>
    <w:p w14:paraId="72DA7139" w14:textId="77777777" w:rsidR="008C7EC2" w:rsidRDefault="008C7EC2" w:rsidP="008C7EC2">
      <w:pPr>
        <w:pStyle w:val="Prrafodelista"/>
      </w:pPr>
    </w:p>
    <w:p w14:paraId="1041143A" w14:textId="19D2E0AF" w:rsidR="00AC1DBF" w:rsidRDefault="00AC1DBF" w:rsidP="00AC1DBF">
      <w:pPr>
        <w:pStyle w:val="Prrafodelista"/>
        <w:numPr>
          <w:ilvl w:val="0"/>
          <w:numId w:val="3"/>
        </w:numPr>
      </w:pPr>
      <w:r>
        <w:t>Diseñar los Contratos Inteligentes (Smart Contracts) para gestionar los cambios de estado de las comisiones y ejecutar el sellado de tiempo (timestamping) mediante el registro de la huella criptográfica (hash SHA-256) de las obras finales.</w:t>
      </w:r>
    </w:p>
    <w:p w14:paraId="56021581" w14:textId="77777777" w:rsidR="008C7EC2" w:rsidRDefault="008C7EC2" w:rsidP="008C7EC2">
      <w:pPr>
        <w:pStyle w:val="Prrafodelista"/>
      </w:pPr>
    </w:p>
    <w:p w14:paraId="4A02519F" w14:textId="77777777" w:rsidR="008C7EC2" w:rsidRDefault="008C7EC2" w:rsidP="008C7EC2">
      <w:pPr>
        <w:pStyle w:val="Prrafodelista"/>
      </w:pPr>
    </w:p>
    <w:p w14:paraId="2BB1B8A8" w14:textId="202CEC51" w:rsidR="00AC1DBF" w:rsidRDefault="00AC1DBF" w:rsidP="008C7EC2">
      <w:pPr>
        <w:pStyle w:val="Prrafodelista"/>
        <w:numPr>
          <w:ilvl w:val="0"/>
          <w:numId w:val="3"/>
        </w:numPr>
      </w:pPr>
      <w:r>
        <w:t>Desarrollar el frontend y backend de la plataforma web utilizando tecnologías modernas que integren una interfaz intuitiva para clientes y artistas, desvinculada del procesamiento directo de pagos.</w:t>
      </w:r>
    </w:p>
    <w:p w14:paraId="03713D1C" w14:textId="77777777" w:rsidR="008C7EC2" w:rsidRDefault="008C7EC2" w:rsidP="008C7EC2">
      <w:pPr>
        <w:pStyle w:val="Prrafodelista"/>
      </w:pPr>
    </w:p>
    <w:p w14:paraId="67582D49" w14:textId="4EC3BFF0" w:rsidR="00AC1DBF" w:rsidRDefault="00AC1DBF" w:rsidP="008C7EC2">
      <w:pPr>
        <w:pStyle w:val="Prrafodelista"/>
        <w:numPr>
          <w:ilvl w:val="0"/>
          <w:numId w:val="3"/>
        </w:numPr>
      </w:pPr>
      <w:r>
        <w:t>Integrar la plataforma web con la infraestructura blockchain mediante librerías Web3 (como ethers.js) y proveedores de nodos RPC (como Alchemy) para permitir la comunicación bidireccional, lectura y firma de transacciones.</w:t>
      </w:r>
    </w:p>
    <w:p w14:paraId="3CCE41EE" w14:textId="77777777" w:rsidR="00AC1DBF" w:rsidRDefault="00AC1DBF" w:rsidP="00AC1DBF"/>
    <w:p w14:paraId="4FC41D54" w14:textId="77777777" w:rsidR="00AC1DBF" w:rsidRDefault="00AC1DBF" w:rsidP="008C7EC2">
      <w:pPr>
        <w:pStyle w:val="Prrafodelista"/>
        <w:numPr>
          <w:ilvl w:val="0"/>
          <w:numId w:val="3"/>
        </w:numPr>
      </w:pPr>
      <w:r>
        <w:t>Implementar un módulo de gestión de identidades y autenticación simplificado (mediante herramientas como Privy o Web3Auth) que permita a los usuarios firmar acuerdos y validar la propiedad de sus obras sin requerir conocimientos técnicos sobre criptomonedas.</w:t>
      </w:r>
    </w:p>
    <w:p w14:paraId="31A5FF80" w14:textId="77777777" w:rsidR="00AC1DBF" w:rsidRDefault="00AC1DBF" w:rsidP="00AC1DBF"/>
    <w:p w14:paraId="242CAC23" w14:textId="20097787" w:rsidR="00AC1DBF" w:rsidRDefault="00AC1DBF" w:rsidP="008C7EC2">
      <w:pPr>
        <w:pStyle w:val="Prrafodelista"/>
        <w:numPr>
          <w:ilvl w:val="0"/>
          <w:numId w:val="3"/>
        </w:numPr>
      </w:pPr>
      <w:r>
        <w:t>Realizar pruebas de integración y validación criptográfica en una red de pruebas (Testnet) para verificar el correcto funcionamiento del sellado de tiempo, la inmutabilidad de los datos y la usabilidad del sistema.</w:t>
      </w:r>
    </w:p>
    <w:p w14:paraId="795C3612" w14:textId="77777777" w:rsidR="00AC1DBF" w:rsidRDefault="00AC1DBF" w:rsidP="00D56120"/>
    <w:p w14:paraId="2A02841D" w14:textId="11A12FF8" w:rsidR="00D81356" w:rsidRPr="00D81356" w:rsidRDefault="00D81356" w:rsidP="00D81356">
      <w:pPr>
        <w:pStyle w:val="Ttulo2"/>
      </w:pPr>
      <w:r w:rsidRPr="00D81356">
        <w:t>1.</w:t>
      </w:r>
      <w:r w:rsidR="009B2E1F">
        <w:t>5</w:t>
      </w:r>
      <w:r w:rsidRPr="00D81356">
        <w:t>. Alcance</w:t>
      </w:r>
    </w:p>
    <w:p w14:paraId="6EDE86B5" w14:textId="601938F0" w:rsidR="00D81356" w:rsidRDefault="00D81356" w:rsidP="00D56120">
      <w:r>
        <w:tab/>
      </w:r>
      <w:r w:rsidR="00530E0C" w:rsidRPr="00530E0C">
        <w:t>Desarrollar una plataforma web integral basada</w:t>
      </w:r>
      <w:r w:rsidR="000F6104">
        <w:t xml:space="preserve"> en una</w:t>
      </w:r>
      <w:r w:rsidR="000F6104" w:rsidRPr="000F6104">
        <w:t xml:space="preserve"> arquitectura </w:t>
      </w:r>
      <w:r w:rsidR="000F6104">
        <w:t>Web3</w:t>
      </w:r>
      <w:r w:rsidR="000F6104" w:rsidRPr="000F6104">
        <w:t xml:space="preserve"> para gestionar, contratar y proteger comisiones artísticas digitales de creadores independientes</w:t>
      </w:r>
      <w:r w:rsidR="00530E0C" w:rsidRPr="00530E0C">
        <w:t>, integrando la tecnología blockchain para la certificación inmutable de propiedad intelectual. El sistema abarcará los siguientes módulos funcionales:</w:t>
      </w:r>
    </w:p>
    <w:p w14:paraId="17927FF1" w14:textId="493EC911" w:rsidR="00530E0C" w:rsidRDefault="00530E0C" w:rsidP="00530E0C">
      <w:pPr>
        <w:pStyle w:val="Prrafodelista"/>
        <w:numPr>
          <w:ilvl w:val="0"/>
          <w:numId w:val="1"/>
        </w:numPr>
      </w:pPr>
      <w:r>
        <w:t>Módulo de Gestión de Usuarios y Autenticación</w:t>
      </w:r>
    </w:p>
    <w:p w14:paraId="08B477E8" w14:textId="524B5F82" w:rsidR="00530E0C" w:rsidRDefault="00530E0C" w:rsidP="00530E0C">
      <w:pPr>
        <w:pStyle w:val="Prrafodelista"/>
        <w:numPr>
          <w:ilvl w:val="0"/>
          <w:numId w:val="1"/>
        </w:numPr>
      </w:pPr>
      <w:r>
        <w:t>Módulo de Protección de Propiedad Intelectual e Identidad Digital</w:t>
      </w:r>
    </w:p>
    <w:p w14:paraId="29948F68" w14:textId="1274F00E" w:rsidR="00DA7D4C" w:rsidRDefault="00530E0C" w:rsidP="00530E0C">
      <w:pPr>
        <w:pStyle w:val="Prrafodelista"/>
        <w:numPr>
          <w:ilvl w:val="0"/>
          <w:numId w:val="1"/>
        </w:numPr>
      </w:pPr>
      <w:r>
        <w:t>Módulo de Gestión de Comisiones</w:t>
      </w:r>
    </w:p>
    <w:sectPr w:rsidR="00DA7D4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445256" w14:textId="77777777" w:rsidR="00274671" w:rsidRDefault="00274671" w:rsidP="0024725D">
      <w:pPr>
        <w:spacing w:after="0" w:line="240" w:lineRule="auto"/>
      </w:pPr>
      <w:r>
        <w:separator/>
      </w:r>
    </w:p>
  </w:endnote>
  <w:endnote w:type="continuationSeparator" w:id="0">
    <w:p w14:paraId="1E863837" w14:textId="77777777" w:rsidR="00274671" w:rsidRDefault="00274671" w:rsidP="002472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057968" w14:textId="77777777" w:rsidR="00274671" w:rsidRDefault="00274671" w:rsidP="0024725D">
      <w:pPr>
        <w:spacing w:after="0" w:line="240" w:lineRule="auto"/>
      </w:pPr>
      <w:r>
        <w:separator/>
      </w:r>
    </w:p>
  </w:footnote>
  <w:footnote w:type="continuationSeparator" w:id="0">
    <w:p w14:paraId="5774DD63" w14:textId="77777777" w:rsidR="00274671" w:rsidRDefault="00274671" w:rsidP="002472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FA5519"/>
    <w:multiLevelType w:val="hybridMultilevel"/>
    <w:tmpl w:val="D86413E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AD5556"/>
    <w:multiLevelType w:val="hybridMultilevel"/>
    <w:tmpl w:val="01F0AC2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6469CD"/>
    <w:multiLevelType w:val="hybridMultilevel"/>
    <w:tmpl w:val="47281FD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5E2"/>
    <w:rsid w:val="000F6104"/>
    <w:rsid w:val="0024725D"/>
    <w:rsid w:val="00274671"/>
    <w:rsid w:val="00437079"/>
    <w:rsid w:val="004D6A98"/>
    <w:rsid w:val="00530E0C"/>
    <w:rsid w:val="005E2A9D"/>
    <w:rsid w:val="008C7EC2"/>
    <w:rsid w:val="009A29D7"/>
    <w:rsid w:val="009B2E1F"/>
    <w:rsid w:val="00AC1DBF"/>
    <w:rsid w:val="00D239ED"/>
    <w:rsid w:val="00D56120"/>
    <w:rsid w:val="00D81356"/>
    <w:rsid w:val="00D875E2"/>
    <w:rsid w:val="00DA7D4C"/>
    <w:rsid w:val="00DD6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52D4A5"/>
  <w15:chartTrackingRefBased/>
  <w15:docId w15:val="{1BDEA8AA-8BD1-4BB6-8DAF-0658B812A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75E2"/>
    <w:pPr>
      <w:spacing w:line="256" w:lineRule="auto"/>
    </w:pPr>
    <w:rPr>
      <w:rFonts w:ascii="Times New Roman" w:eastAsia="Times New Roman" w:hAnsi="Times New Roman" w:cs="Times New Roman"/>
      <w:szCs w:val="24"/>
      <w:lang w:val="es-MX" w:eastAsia="es-CO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875E2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D875E2"/>
    <w:rPr>
      <w:rFonts w:ascii="Times New Roman" w:eastAsiaTheme="majorEastAsia" w:hAnsi="Times New Roman" w:cstheme="majorBidi"/>
      <w:b/>
      <w:szCs w:val="26"/>
      <w:lang w:val="es-MX" w:eastAsia="es-CO"/>
    </w:rPr>
  </w:style>
  <w:style w:type="paragraph" w:styleId="Prrafodelista">
    <w:name w:val="List Paragraph"/>
    <w:basedOn w:val="Normal"/>
    <w:uiPriority w:val="34"/>
    <w:qFormat/>
    <w:rsid w:val="00530E0C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24725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4725D"/>
    <w:rPr>
      <w:rFonts w:ascii="Times New Roman" w:eastAsia="Times New Roman" w:hAnsi="Times New Roman" w:cs="Times New Roman"/>
      <w:szCs w:val="24"/>
      <w:lang w:val="es-MX" w:eastAsia="es-CO"/>
    </w:rPr>
  </w:style>
  <w:style w:type="paragraph" w:styleId="Piedepgina">
    <w:name w:val="footer"/>
    <w:basedOn w:val="Normal"/>
    <w:link w:val="PiedepginaCar"/>
    <w:uiPriority w:val="99"/>
    <w:unhideWhenUsed/>
    <w:rsid w:val="0024725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4725D"/>
    <w:rPr>
      <w:rFonts w:ascii="Times New Roman" w:eastAsia="Times New Roman" w:hAnsi="Times New Roman" w:cs="Times New Roman"/>
      <w:szCs w:val="24"/>
      <w:lang w:val="es-MX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900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657</Words>
  <Characters>3616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David C</dc:creator>
  <cp:keywords/>
  <dc:description/>
  <cp:lastModifiedBy>Juan David C</cp:lastModifiedBy>
  <cp:revision>8</cp:revision>
  <dcterms:created xsi:type="dcterms:W3CDTF">2026-09-02T13:19:00Z</dcterms:created>
  <dcterms:modified xsi:type="dcterms:W3CDTF">2026-09-11T18:10:00Z</dcterms:modified>
</cp:coreProperties>
</file>