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0B6" w:rsidRDefault="006620B6" w:rsidP="006620B6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Competitive Analysis: </w:t>
      </w:r>
      <w:proofErr w:type="spellStart"/>
      <w:r>
        <w:t>MedCore</w:t>
      </w:r>
      <w:proofErr w:type="spellEnd"/>
      <w:r>
        <w:t xml:space="preserve"> Interop-Cloud</w:t>
      </w:r>
    </w:p>
    <w:p w:rsidR="006620B6" w:rsidRDefault="006620B6" w:rsidP="006620B6">
      <w:pPr>
        <w:pStyle w:val="Heading2"/>
      </w:pPr>
      <w:r>
        <w:t>1. Executive Summary</w:t>
      </w:r>
    </w:p>
    <w:p w:rsidR="006620B6" w:rsidRDefault="006620B6" w:rsidP="006620B6">
      <w:pPr>
        <w:pStyle w:val="NormalWeb"/>
      </w:pPr>
      <w:r>
        <w:rPr>
          <w:b/>
          <w:bCs/>
        </w:rPr>
        <w:t>Date:</w:t>
      </w:r>
      <w:r>
        <w:t xml:space="preserve"> January 14, 2026 | </w:t>
      </w:r>
      <w:r>
        <w:rPr>
          <w:b/>
          <w:bCs/>
        </w:rPr>
        <w:t>Analyst:</w:t>
      </w:r>
      <w:r>
        <w:t xml:space="preserve"> Gemini (Senior PM)</w:t>
      </w:r>
    </w:p>
    <w:p w:rsidR="006620B6" w:rsidRDefault="006620B6" w:rsidP="006620B6">
      <w:pPr>
        <w:pStyle w:val="NormalWeb"/>
      </w:pPr>
      <w:r>
        <w:rPr>
          <w:b/>
          <w:bCs/>
        </w:rPr>
        <w:t>Top-Level Findings</w:t>
      </w:r>
    </w:p>
    <w:p w:rsidR="006620B6" w:rsidRDefault="006620B6" w:rsidP="006620B6">
      <w:pPr>
        <w:pStyle w:val="NormalWeb"/>
        <w:numPr>
          <w:ilvl w:val="0"/>
          <w:numId w:val="2"/>
        </w:numPr>
      </w:pPr>
      <w:r>
        <w:rPr>
          <w:rStyle w:val="citation-398"/>
          <w:rFonts w:eastAsiaTheme="minorEastAsia"/>
          <w:b/>
          <w:bCs/>
        </w:rPr>
        <w:t>Market Position:</w:t>
      </w:r>
      <w:r>
        <w:rPr>
          <w:rStyle w:val="citation-398"/>
          <w:rFonts w:eastAsiaTheme="minorEastAsia"/>
        </w:rPr>
        <w:t xml:space="preserve"> </w:t>
      </w:r>
      <w:proofErr w:type="spellStart"/>
      <w:r>
        <w:rPr>
          <w:rStyle w:val="citation-398"/>
          <w:rFonts w:eastAsiaTheme="minorEastAsia"/>
        </w:rPr>
        <w:t>MedCore</w:t>
      </w:r>
      <w:proofErr w:type="spellEnd"/>
      <w:r>
        <w:rPr>
          <w:rStyle w:val="citation-398"/>
          <w:rFonts w:eastAsiaTheme="minorEastAsia"/>
        </w:rPr>
        <w:t xml:space="preserve"> is the "Interoperability Middleware" for the Global South, bridging the gap between disconnected rural clinics and urban hospitals without requiring expensive infrastructure</w:t>
      </w:r>
      <w:r>
        <w:t>.</w:t>
      </w:r>
    </w:p>
    <w:p w:rsidR="006620B6" w:rsidRDefault="006620B6" w:rsidP="006620B6">
      <w:pPr>
        <w:pStyle w:val="NormalWeb"/>
        <w:numPr>
          <w:ilvl w:val="0"/>
          <w:numId w:val="2"/>
        </w:numPr>
      </w:pPr>
      <w:r>
        <w:rPr>
          <w:b/>
          <w:bCs/>
        </w:rPr>
        <w:t>Key Threat:</w:t>
      </w:r>
      <w:r>
        <w:t xml:space="preserve"> </w:t>
      </w:r>
      <w:r>
        <w:rPr>
          <w:b/>
          <w:bCs/>
        </w:rPr>
        <w:t>Helium Health</w:t>
      </w:r>
      <w:r>
        <w:t xml:space="preserve"> (Competitor B), which has significant funding and brand dominance in West Africa, though their solution often requires stable internet.</w:t>
      </w:r>
    </w:p>
    <w:p w:rsidR="006620B6" w:rsidRDefault="006620B6" w:rsidP="006620B6">
      <w:pPr>
        <w:pStyle w:val="NormalWeb"/>
        <w:numPr>
          <w:ilvl w:val="0"/>
          <w:numId w:val="2"/>
        </w:numPr>
      </w:pPr>
      <w:r>
        <w:rPr>
          <w:b/>
          <w:bCs/>
        </w:rPr>
        <w:t>Biggest Opportunity:</w:t>
      </w:r>
      <w:r>
        <w:t xml:space="preserve"> The "Referral Gap." </w:t>
      </w:r>
      <w:r>
        <w:rPr>
          <w:rStyle w:val="citation-397"/>
          <w:rFonts w:eastAsiaTheme="minorEastAsia"/>
        </w:rPr>
        <w:t xml:space="preserve">No current competitor effectively handles the </w:t>
      </w:r>
      <w:r>
        <w:rPr>
          <w:rStyle w:val="citation-397"/>
          <w:rFonts w:eastAsiaTheme="minorEastAsia"/>
          <w:i/>
          <w:iCs/>
        </w:rPr>
        <w:t>transfer</w:t>
      </w:r>
      <w:r>
        <w:rPr>
          <w:rStyle w:val="citation-397"/>
          <w:rFonts w:eastAsiaTheme="minorEastAsia"/>
        </w:rPr>
        <w:t xml:space="preserve"> of patient data between competing facilities in offline environments</w:t>
      </w:r>
      <w:r>
        <w:t>.</w:t>
      </w:r>
    </w:p>
    <w:p w:rsidR="006620B6" w:rsidRDefault="006620B6" w:rsidP="006620B6">
      <w:pPr>
        <w:pStyle w:val="Heading2"/>
      </w:pPr>
      <w:r>
        <w:t>2. Competitor Landscape Overview</w:t>
      </w:r>
    </w:p>
    <w:p w:rsidR="006620B6" w:rsidRDefault="006620B6" w:rsidP="006620B6">
      <w:pPr>
        <w:pStyle w:val="NormalWeb"/>
      </w:pPr>
      <w:r>
        <w:rPr>
          <w:rStyle w:val="citation-396"/>
        </w:rPr>
        <w:t>We categorize competitors to understand the different types of threats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82"/>
        <w:gridCol w:w="2182"/>
        <w:gridCol w:w="2669"/>
      </w:tblGrid>
      <w:tr w:rsidR="006620B6" w:rsidTr="006620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20B6" w:rsidRDefault="006620B6">
            <w:r>
              <w:t>Competitor Name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Tier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Category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Market Share / Size</w:t>
            </w:r>
          </w:p>
        </w:tc>
      </w:tr>
      <w:tr w:rsidR="006620B6" w:rsidTr="00662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b/>
                <w:bCs/>
              </w:rPr>
              <w:t>DHIS2 (</w:t>
            </w:r>
            <w:proofErr w:type="spellStart"/>
            <w:r>
              <w:rPr>
                <w:b/>
                <w:bCs/>
              </w:rPr>
              <w:t>Govt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Direct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National Health Reporting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High (Public Sector Standard)</w:t>
            </w:r>
          </w:p>
        </w:tc>
      </w:tr>
      <w:tr w:rsidR="006620B6" w:rsidTr="00662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b/>
                <w:bCs/>
              </w:rPr>
              <w:t>Helium Health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Direct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Enterprise SaaS EHR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Medium (Private Sector Leader)</w:t>
            </w:r>
          </w:p>
        </w:tc>
      </w:tr>
      <w:tr w:rsidR="006620B6" w:rsidTr="00662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b/>
                <w:bCs/>
              </w:rPr>
              <w:t>Paper Records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Indirect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Manual Process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High (Status Quo)</w:t>
            </w:r>
          </w:p>
        </w:tc>
      </w:tr>
    </w:tbl>
    <w:p w:rsidR="006620B6" w:rsidRDefault="006620B6" w:rsidP="006620B6">
      <w:pPr>
        <w:pStyle w:val="NormalWeb"/>
        <w:numPr>
          <w:ilvl w:val="0"/>
          <w:numId w:val="3"/>
        </w:numPr>
      </w:pPr>
      <w:r>
        <w:rPr>
          <w:rStyle w:val="citation-395"/>
          <w:b/>
          <w:bCs/>
        </w:rPr>
        <w:t>Direct Competitors:</w:t>
      </w:r>
      <w:r>
        <w:rPr>
          <w:rStyle w:val="citation-395"/>
        </w:rPr>
        <w:t xml:space="preserve"> Offer digital record-keeping but are often centralized or aggregate-focused</w:t>
      </w:r>
      <w:r>
        <w:t>.</w:t>
      </w:r>
    </w:p>
    <w:p w:rsidR="006620B6" w:rsidRDefault="006620B6" w:rsidP="006620B6">
      <w:pPr>
        <w:pStyle w:val="NormalWeb"/>
        <w:numPr>
          <w:ilvl w:val="0"/>
          <w:numId w:val="3"/>
        </w:numPr>
      </w:pPr>
      <w:r>
        <w:rPr>
          <w:b/>
          <w:bCs/>
        </w:rPr>
        <w:t>Indirect Competitors:</w:t>
      </w:r>
      <w:r>
        <w:t xml:space="preserve"> The manual "Paper Folder" which is portable but insecure and fragile.</w:t>
      </w:r>
    </w:p>
    <w:p w:rsidR="006620B6" w:rsidRDefault="006620B6" w:rsidP="006620B6">
      <w:pPr>
        <w:pStyle w:val="Heading2"/>
      </w:pPr>
      <w:r>
        <w:t>3. Detailed Competitor Profiles</w:t>
      </w:r>
    </w:p>
    <w:p w:rsidR="006620B6" w:rsidRDefault="006620B6" w:rsidP="006620B6">
      <w:pPr>
        <w:pStyle w:val="Heading3"/>
      </w:pPr>
      <w:r>
        <w:t>Competitor A: DHIS2 (District Health Information Software)</w:t>
      </w:r>
    </w:p>
    <w:p w:rsidR="006620B6" w:rsidRDefault="006620B6" w:rsidP="006620B6">
      <w:pPr>
        <w:pStyle w:val="NormalWeb"/>
        <w:numPr>
          <w:ilvl w:val="0"/>
          <w:numId w:val="4"/>
        </w:numPr>
      </w:pPr>
      <w:r>
        <w:rPr>
          <w:rStyle w:val="citation-394"/>
          <w:b/>
          <w:bCs/>
        </w:rPr>
        <w:t>Value Proposition:</w:t>
      </w:r>
      <w:r>
        <w:rPr>
          <w:rStyle w:val="citation-394"/>
        </w:rPr>
        <w:t xml:space="preserve"> The world's largest health management information system (HMIS), used by governments for aggregate reporting</w:t>
      </w:r>
      <w:r>
        <w:t>.</w:t>
      </w:r>
    </w:p>
    <w:p w:rsidR="006620B6" w:rsidRDefault="006620B6" w:rsidP="006620B6">
      <w:pPr>
        <w:pStyle w:val="NormalWeb"/>
        <w:numPr>
          <w:ilvl w:val="0"/>
          <w:numId w:val="4"/>
        </w:numPr>
      </w:pPr>
      <w:r>
        <w:rPr>
          <w:b/>
          <w:bCs/>
        </w:rPr>
        <w:t>Target Audience:</w:t>
      </w:r>
      <w:r>
        <w:t xml:space="preserve"> Ministries of Health and large NGOs.</w:t>
      </w:r>
    </w:p>
    <w:p w:rsidR="006620B6" w:rsidRDefault="006620B6" w:rsidP="006620B6">
      <w:pPr>
        <w:pStyle w:val="NormalWeb"/>
        <w:numPr>
          <w:ilvl w:val="0"/>
          <w:numId w:val="4"/>
        </w:numPr>
      </w:pPr>
      <w:r>
        <w:rPr>
          <w:b/>
          <w:bCs/>
        </w:rPr>
        <w:t>Strengths:</w:t>
      </w:r>
      <w:r>
        <w:t xml:space="preserve"> Open-source, massive global adoption, excellent for high-level statistics.</w:t>
      </w:r>
    </w:p>
    <w:p w:rsidR="006620B6" w:rsidRDefault="006620B6" w:rsidP="006620B6">
      <w:pPr>
        <w:pStyle w:val="NormalWeb"/>
        <w:numPr>
          <w:ilvl w:val="0"/>
          <w:numId w:val="4"/>
        </w:numPr>
      </w:pPr>
      <w:r>
        <w:rPr>
          <w:b/>
          <w:bCs/>
        </w:rPr>
        <w:t>Weaknesses:</w:t>
      </w:r>
      <w:r>
        <w:t xml:space="preserve"> Designed for </w:t>
      </w:r>
      <w:r>
        <w:rPr>
          <w:i/>
          <w:iCs/>
        </w:rPr>
        <w:t>aggregate</w:t>
      </w:r>
      <w:r>
        <w:t xml:space="preserve"> data, not individual patient care. </w:t>
      </w:r>
      <w:r>
        <w:rPr>
          <w:rStyle w:val="citation-393"/>
        </w:rPr>
        <w:t>Poor UI for frontline clinicians; no patient-held portability</w:t>
      </w:r>
      <w:r>
        <w:t>.</w:t>
      </w:r>
    </w:p>
    <w:p w:rsidR="006620B6" w:rsidRDefault="006620B6" w:rsidP="006620B6">
      <w:pPr>
        <w:pStyle w:val="Heading3"/>
      </w:pPr>
      <w:r>
        <w:t>Competitor B: Helium Health</w:t>
      </w:r>
    </w:p>
    <w:p w:rsidR="006620B6" w:rsidRDefault="006620B6" w:rsidP="006620B6">
      <w:pPr>
        <w:pStyle w:val="NormalWeb"/>
        <w:numPr>
          <w:ilvl w:val="0"/>
          <w:numId w:val="5"/>
        </w:numPr>
      </w:pPr>
      <w:r>
        <w:rPr>
          <w:rStyle w:val="citation-392"/>
          <w:b/>
          <w:bCs/>
        </w:rPr>
        <w:t>Value Proposition:</w:t>
      </w:r>
      <w:r>
        <w:rPr>
          <w:rStyle w:val="citation-392"/>
        </w:rPr>
        <w:t xml:space="preserve"> A comprehensive, all-in-one hospital management suite (billing, EMR, telemedicine)</w:t>
      </w:r>
      <w:r>
        <w:t>.</w:t>
      </w:r>
    </w:p>
    <w:p w:rsidR="006620B6" w:rsidRDefault="006620B6" w:rsidP="006620B6">
      <w:pPr>
        <w:pStyle w:val="NormalWeb"/>
        <w:numPr>
          <w:ilvl w:val="0"/>
          <w:numId w:val="5"/>
        </w:numPr>
      </w:pPr>
      <w:r>
        <w:rPr>
          <w:rStyle w:val="citation-391"/>
          <w:b/>
          <w:bCs/>
        </w:rPr>
        <w:t>Target Audience:</w:t>
      </w:r>
      <w:r>
        <w:rPr>
          <w:rStyle w:val="citation-391"/>
        </w:rPr>
        <w:t xml:space="preserve"> Private hospitals and well-funded public facilities</w:t>
      </w:r>
      <w:r>
        <w:t>.</w:t>
      </w:r>
    </w:p>
    <w:p w:rsidR="006620B6" w:rsidRDefault="006620B6" w:rsidP="006620B6">
      <w:pPr>
        <w:pStyle w:val="NormalWeb"/>
        <w:numPr>
          <w:ilvl w:val="0"/>
          <w:numId w:val="5"/>
        </w:numPr>
      </w:pPr>
      <w:r>
        <w:rPr>
          <w:b/>
          <w:bCs/>
        </w:rPr>
        <w:t>Pricing Model:</w:t>
      </w:r>
      <w:r>
        <w:t xml:space="preserve"> Tiered Subscription (High Cost).</w:t>
      </w:r>
    </w:p>
    <w:p w:rsidR="006620B6" w:rsidRDefault="006620B6" w:rsidP="006620B6">
      <w:pPr>
        <w:pStyle w:val="NormalWeb"/>
        <w:numPr>
          <w:ilvl w:val="0"/>
          <w:numId w:val="5"/>
        </w:numPr>
      </w:pPr>
      <w:r>
        <w:rPr>
          <w:rStyle w:val="citation-390"/>
          <w:b/>
          <w:bCs/>
        </w:rPr>
        <w:t>Strengths:</w:t>
      </w:r>
      <w:r>
        <w:rPr>
          <w:rStyle w:val="citation-390"/>
        </w:rPr>
        <w:t xml:space="preserve"> Beautiful UI/UX, strong brand recognition, vast feature set</w:t>
      </w:r>
      <w:r>
        <w:t>.</w:t>
      </w:r>
    </w:p>
    <w:p w:rsidR="006620B6" w:rsidRDefault="006620B6" w:rsidP="006620B6">
      <w:pPr>
        <w:pStyle w:val="NormalWeb"/>
        <w:numPr>
          <w:ilvl w:val="0"/>
          <w:numId w:val="5"/>
        </w:numPr>
      </w:pPr>
      <w:r>
        <w:rPr>
          <w:rStyle w:val="citation-389"/>
          <w:b/>
          <w:bCs/>
        </w:rPr>
        <w:lastRenderedPageBreak/>
        <w:t>Weaknesses:</w:t>
      </w:r>
      <w:r>
        <w:rPr>
          <w:rStyle w:val="citation-389"/>
        </w:rPr>
        <w:t xml:space="preserve"> Expensive for rural Primary Health Centers (PHCs); requires consistent internet connectivity; creates a "walled garden" (data doesn't easily leave their ecosystem)</w:t>
      </w:r>
      <w:r>
        <w:t>.</w:t>
      </w:r>
    </w:p>
    <w:p w:rsidR="006620B6" w:rsidRDefault="006620B6" w:rsidP="006620B6">
      <w:pPr>
        <w:pStyle w:val="Heading3"/>
      </w:pPr>
      <w:r>
        <w:t>Competitor C: Paper Records (The Folder)</w:t>
      </w:r>
    </w:p>
    <w:p w:rsidR="006620B6" w:rsidRDefault="006620B6" w:rsidP="006620B6">
      <w:pPr>
        <w:pStyle w:val="NormalWeb"/>
        <w:numPr>
          <w:ilvl w:val="0"/>
          <w:numId w:val="6"/>
        </w:numPr>
      </w:pPr>
      <w:r>
        <w:rPr>
          <w:b/>
          <w:bCs/>
        </w:rPr>
        <w:t>Value Proposition:</w:t>
      </w:r>
      <w:r>
        <w:t xml:space="preserve"> Zero cost, infinite battery life, 100% portable.</w:t>
      </w:r>
    </w:p>
    <w:p w:rsidR="006620B6" w:rsidRDefault="006620B6" w:rsidP="006620B6">
      <w:pPr>
        <w:pStyle w:val="NormalWeb"/>
        <w:numPr>
          <w:ilvl w:val="0"/>
          <w:numId w:val="6"/>
        </w:numPr>
      </w:pPr>
      <w:r>
        <w:rPr>
          <w:b/>
          <w:bCs/>
        </w:rPr>
        <w:t>Weaknesses:</w:t>
      </w:r>
      <w:r>
        <w:t xml:space="preserve"> Data is easily lost (flood/fire), illegible handwriting, zero security (anyone can read it), and cannot be analyzed for trends.</w:t>
      </w:r>
    </w:p>
    <w:p w:rsidR="006620B6" w:rsidRDefault="006620B6" w:rsidP="006620B6">
      <w:pPr>
        <w:pStyle w:val="Heading2"/>
      </w:pPr>
      <w:r>
        <w:t>4. Feature Comparison Matrix</w:t>
      </w:r>
    </w:p>
    <w:p w:rsidR="006620B6" w:rsidRDefault="006620B6" w:rsidP="006620B6">
      <w:pPr>
        <w:pStyle w:val="NormalWeb"/>
      </w:pPr>
      <w:r>
        <w:rPr>
          <w:rStyle w:val="citation-388"/>
        </w:rPr>
        <w:t xml:space="preserve">Benchmarking </w:t>
      </w:r>
      <w:proofErr w:type="spellStart"/>
      <w:r>
        <w:rPr>
          <w:rStyle w:val="citation-388"/>
        </w:rPr>
        <w:t>MedCore</w:t>
      </w:r>
      <w:proofErr w:type="spellEnd"/>
      <w:r>
        <w:rPr>
          <w:rStyle w:val="citation-388"/>
        </w:rPr>
        <w:t xml:space="preserve"> against the market leaders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1738"/>
        <w:gridCol w:w="1777"/>
        <w:gridCol w:w="1464"/>
      </w:tblGrid>
      <w:tr w:rsidR="006620B6" w:rsidTr="006620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20B6" w:rsidRDefault="006620B6">
            <w:r>
              <w:t>Feature / Capability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proofErr w:type="spellStart"/>
            <w:r>
              <w:rPr>
                <w:b/>
                <w:bCs/>
              </w:rPr>
              <w:t>MedCore</w:t>
            </w:r>
            <w:proofErr w:type="spellEnd"/>
            <w:r>
              <w:rPr>
                <w:b/>
                <w:bCs/>
              </w:rPr>
              <w:t xml:space="preserve"> (Us)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b/>
                <w:bCs/>
              </w:rPr>
              <w:t>Helium Health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b/>
                <w:bCs/>
              </w:rPr>
              <w:t>DHIS2</w:t>
            </w:r>
          </w:p>
        </w:tc>
      </w:tr>
      <w:tr w:rsidR="006620B6" w:rsidTr="00662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b/>
                <w:bCs/>
              </w:rPr>
              <w:t>Offline-First Data Entry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rFonts w:ascii="Segoe UI Symbol" w:hAnsi="Segoe UI Symbol" w:cs="Segoe UI Symbol"/>
              </w:rPr>
              <w:t>✔</w:t>
            </w:r>
            <w:r>
              <w:t xml:space="preserve"> (Core Tech)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rFonts w:ascii="Segoe UI Symbol" w:hAnsi="Segoe UI Symbol" w:cs="Segoe UI Symbol"/>
              </w:rPr>
              <w:t>⚠</w:t>
            </w:r>
            <w:r>
              <w:t xml:space="preserve"> (Partial)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6620B6" w:rsidTr="00662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b/>
                <w:bCs/>
              </w:rPr>
              <w:t>Patient-Mediated Access (PIN)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rFonts w:ascii="Segoe UI Symbol" w:hAnsi="Segoe UI Symbol" w:cs="Segoe UI Symbol"/>
              </w:rPr>
              <w:t>✔</w:t>
            </w:r>
            <w:r>
              <w:t xml:space="preserve"> (Unique)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rFonts w:ascii="Segoe UI Symbol" w:hAnsi="Segoe UI Symbol" w:cs="Segoe UI Symbol"/>
              </w:rPr>
              <w:t>⚠</w:t>
            </w:r>
            <w:r>
              <w:t xml:space="preserve"> (Portal login)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6620B6" w:rsidTr="00662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b/>
                <w:bCs/>
              </w:rPr>
              <w:t>Interoperability (FHIR IPS)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rFonts w:ascii="Segoe UI Symbol" w:hAnsi="Segoe UI Symbol" w:cs="Segoe UI Symbol"/>
              </w:rPr>
              <w:t>✔</w:t>
            </w:r>
            <w:r>
              <w:t xml:space="preserve"> (Native)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rFonts w:ascii="Segoe UI Symbol" w:hAnsi="Segoe UI Symbol" w:cs="Segoe UI Symbol"/>
              </w:rPr>
              <w:t>⚠</w:t>
            </w:r>
            <w:r>
              <w:t xml:space="preserve"> (Custom API)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rFonts w:ascii="Segoe UI Symbol" w:hAnsi="Segoe UI Symbol" w:cs="Segoe UI Symbol"/>
              </w:rPr>
              <w:t>❌</w:t>
            </w:r>
            <w:r>
              <w:t xml:space="preserve"> (Aggregate)</w:t>
            </w:r>
          </w:p>
        </w:tc>
      </w:tr>
      <w:tr w:rsidR="006620B6" w:rsidTr="00662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b/>
                <w:bCs/>
              </w:rPr>
              <w:t>Referral "Handshake"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6620B6" w:rsidTr="00662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b/>
                <w:bCs/>
              </w:rPr>
              <w:t>Hardware Requirement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Low (Budget Phone)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High (Laptop/Tablet)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High (Desktop)</w:t>
            </w:r>
          </w:p>
        </w:tc>
      </w:tr>
      <w:tr w:rsidR="006620B6" w:rsidTr="006620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0B6" w:rsidRDefault="006620B6">
            <w:r>
              <w:rPr>
                <w:b/>
                <w:bCs/>
              </w:rPr>
              <w:t>Cost to Facility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Free Tier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6620B6" w:rsidRDefault="006620B6">
            <w:r>
              <w:t>Free (</w:t>
            </w:r>
            <w:proofErr w:type="spellStart"/>
            <w:r>
              <w:t>Govt</w:t>
            </w:r>
            <w:proofErr w:type="spellEnd"/>
            <w:r>
              <w:t xml:space="preserve"> Only)</w:t>
            </w:r>
          </w:p>
        </w:tc>
      </w:tr>
    </w:tbl>
    <w:p w:rsidR="006620B6" w:rsidRDefault="006620B6" w:rsidP="006620B6">
      <w:pPr>
        <w:pStyle w:val="Heading2"/>
      </w:pPr>
      <w:r>
        <w:t>5. SWOT Analysis (Market-Wide)</w:t>
      </w:r>
    </w:p>
    <w:p w:rsidR="006620B6" w:rsidRDefault="006620B6" w:rsidP="006620B6">
      <w:pPr>
        <w:pStyle w:val="Heading3"/>
      </w:pPr>
      <w:r>
        <w:t>Strengths (Internal)</w:t>
      </w:r>
    </w:p>
    <w:p w:rsidR="006620B6" w:rsidRDefault="006620B6" w:rsidP="006620B6">
      <w:pPr>
        <w:pStyle w:val="NormalWeb"/>
        <w:numPr>
          <w:ilvl w:val="0"/>
          <w:numId w:val="7"/>
        </w:numPr>
      </w:pPr>
      <w:r>
        <w:rPr>
          <w:rStyle w:val="citation-387"/>
          <w:b/>
          <w:bCs/>
        </w:rPr>
        <w:t>Lightweight Architecture:</w:t>
      </w:r>
      <w:r>
        <w:rPr>
          <w:rStyle w:val="citation-387"/>
        </w:rPr>
        <w:t xml:space="preserve"> Our PWA works on 2GB RAM Android phones, capturing the "Bottom of the Pyramid" market that Helium ignores</w:t>
      </w:r>
      <w:r>
        <w:t>.</w:t>
      </w:r>
    </w:p>
    <w:p w:rsidR="006620B6" w:rsidRDefault="006620B6" w:rsidP="006620B6">
      <w:pPr>
        <w:pStyle w:val="NormalWeb"/>
        <w:numPr>
          <w:ilvl w:val="0"/>
          <w:numId w:val="7"/>
        </w:numPr>
      </w:pPr>
      <w:r>
        <w:rPr>
          <w:rStyle w:val="citation-386"/>
          <w:b/>
          <w:bCs/>
        </w:rPr>
        <w:t>FHIR-Native:</w:t>
      </w:r>
      <w:r>
        <w:rPr>
          <w:rStyle w:val="citation-386"/>
        </w:rPr>
        <w:t xml:space="preserve"> We are interoperable by design, not as an afterthought</w:t>
      </w:r>
      <w:r>
        <w:t>.</w:t>
      </w:r>
    </w:p>
    <w:p w:rsidR="006620B6" w:rsidRDefault="006620B6" w:rsidP="006620B6">
      <w:pPr>
        <w:pStyle w:val="Heading3"/>
      </w:pPr>
      <w:r>
        <w:t>Weaknesses (Internal)</w:t>
      </w:r>
    </w:p>
    <w:p w:rsidR="006620B6" w:rsidRDefault="006620B6" w:rsidP="006620B6">
      <w:pPr>
        <w:pStyle w:val="NormalWeb"/>
        <w:numPr>
          <w:ilvl w:val="0"/>
          <w:numId w:val="8"/>
        </w:numPr>
      </w:pPr>
      <w:r>
        <w:rPr>
          <w:rStyle w:val="citation-385"/>
          <w:b/>
          <w:bCs/>
        </w:rPr>
        <w:t>Limited Feature Set:</w:t>
      </w:r>
      <w:r>
        <w:rPr>
          <w:rStyle w:val="citation-385"/>
        </w:rPr>
        <w:t xml:space="preserve"> We lack billing, inventory, and HR modules found in Helium Health</w:t>
      </w:r>
      <w:r>
        <w:t>.</w:t>
      </w:r>
    </w:p>
    <w:p w:rsidR="006620B6" w:rsidRDefault="006620B6" w:rsidP="006620B6">
      <w:pPr>
        <w:pStyle w:val="NormalWeb"/>
        <w:numPr>
          <w:ilvl w:val="0"/>
          <w:numId w:val="8"/>
        </w:numPr>
      </w:pPr>
      <w:r>
        <w:rPr>
          <w:rStyle w:val="citation-384"/>
          <w:b/>
          <w:bCs/>
        </w:rPr>
        <w:t>Funding:</w:t>
      </w:r>
      <w:r>
        <w:rPr>
          <w:rStyle w:val="citation-384"/>
        </w:rPr>
        <w:t xml:space="preserve"> We are a bootstrapped hackathon team vs. VC-backed incumbents</w:t>
      </w:r>
      <w:r>
        <w:t>.</w:t>
      </w:r>
    </w:p>
    <w:p w:rsidR="006620B6" w:rsidRDefault="006620B6" w:rsidP="006620B6">
      <w:pPr>
        <w:pStyle w:val="Heading3"/>
      </w:pPr>
      <w:r>
        <w:t>Opportunities (External)</w:t>
      </w:r>
    </w:p>
    <w:p w:rsidR="006620B6" w:rsidRDefault="006620B6" w:rsidP="006620B6">
      <w:pPr>
        <w:pStyle w:val="NormalWeb"/>
        <w:numPr>
          <w:ilvl w:val="0"/>
          <w:numId w:val="9"/>
        </w:numPr>
      </w:pPr>
      <w:r>
        <w:rPr>
          <w:rStyle w:val="citation-383"/>
          <w:b/>
          <w:bCs/>
        </w:rPr>
        <w:t>Government Mandates:</w:t>
      </w:r>
      <w:r>
        <w:rPr>
          <w:rStyle w:val="citation-383"/>
        </w:rPr>
        <w:t xml:space="preserve"> Nigeria's new data protection laws (NDPR) favor our "Patient-Controlled" security model</w:t>
      </w:r>
      <w:r>
        <w:t>.</w:t>
      </w:r>
    </w:p>
    <w:p w:rsidR="006620B6" w:rsidRDefault="006620B6" w:rsidP="006620B6">
      <w:pPr>
        <w:pStyle w:val="NormalWeb"/>
        <w:numPr>
          <w:ilvl w:val="0"/>
          <w:numId w:val="9"/>
        </w:numPr>
      </w:pPr>
      <w:r>
        <w:rPr>
          <w:rStyle w:val="citation-382"/>
          <w:b/>
          <w:bCs/>
        </w:rPr>
        <w:t>The "Referral" Niche:</w:t>
      </w:r>
      <w:r>
        <w:rPr>
          <w:rStyle w:val="citation-382"/>
        </w:rPr>
        <w:t xml:space="preserve"> Focusing purely on the </w:t>
      </w:r>
      <w:r>
        <w:rPr>
          <w:rStyle w:val="citation-382"/>
          <w:i/>
          <w:iCs/>
        </w:rPr>
        <w:t>transfer</w:t>
      </w:r>
      <w:r>
        <w:rPr>
          <w:rStyle w:val="citation-382"/>
        </w:rPr>
        <w:t xml:space="preserve"> of care rather than replacing the entire hospital OS</w:t>
      </w:r>
      <w:r>
        <w:t>.</w:t>
      </w:r>
    </w:p>
    <w:p w:rsidR="006620B6" w:rsidRDefault="006620B6" w:rsidP="006620B6">
      <w:pPr>
        <w:pStyle w:val="Heading3"/>
      </w:pPr>
      <w:r>
        <w:t>Threats (External)</w:t>
      </w:r>
    </w:p>
    <w:p w:rsidR="006620B6" w:rsidRDefault="006620B6" w:rsidP="006620B6">
      <w:pPr>
        <w:pStyle w:val="NormalWeb"/>
        <w:numPr>
          <w:ilvl w:val="0"/>
          <w:numId w:val="10"/>
        </w:numPr>
      </w:pPr>
      <w:r>
        <w:rPr>
          <w:rStyle w:val="citation-381"/>
          <w:b/>
          <w:bCs/>
        </w:rPr>
        <w:t>Incumbent Expansion:</w:t>
      </w:r>
      <w:r>
        <w:rPr>
          <w:rStyle w:val="citation-381"/>
        </w:rPr>
        <w:t xml:space="preserve"> Helium Health could release a "Lite" version of their app to target rural areas</w:t>
      </w:r>
      <w:r>
        <w:t>.</w:t>
      </w:r>
    </w:p>
    <w:p w:rsidR="006620B6" w:rsidRDefault="006620B6" w:rsidP="006620B6">
      <w:pPr>
        <w:pStyle w:val="NormalWeb"/>
        <w:numPr>
          <w:ilvl w:val="0"/>
          <w:numId w:val="10"/>
        </w:numPr>
      </w:pPr>
      <w:r>
        <w:rPr>
          <w:b/>
          <w:bCs/>
        </w:rPr>
        <w:t>Infrastructure:</w:t>
      </w:r>
      <w:r>
        <w:t xml:space="preserve"> Total lack of electricity in some regions could render even offline digital tools useless.</w:t>
      </w:r>
    </w:p>
    <w:p w:rsidR="006620B6" w:rsidRDefault="006620B6" w:rsidP="006620B6">
      <w:pPr>
        <w:pStyle w:val="Heading2"/>
      </w:pPr>
      <w:r>
        <w:lastRenderedPageBreak/>
        <w:t>6. Marketing &amp; Sales Strategy (Competitors)</w:t>
      </w:r>
    </w:p>
    <w:p w:rsidR="006620B6" w:rsidRDefault="006620B6" w:rsidP="006620B6">
      <w:pPr>
        <w:pStyle w:val="NormalWeb"/>
      </w:pPr>
      <w:r>
        <w:rPr>
          <w:rStyle w:val="citation-380"/>
        </w:rPr>
        <w:t xml:space="preserve">How do they find and win customers? </w:t>
      </w:r>
    </w:p>
    <w:p w:rsidR="006620B6" w:rsidRDefault="006620B6" w:rsidP="006620B6">
      <w:pPr>
        <w:pStyle w:val="Heading3"/>
      </w:pPr>
      <w:r>
        <w:t>Helium Health</w:t>
      </w:r>
    </w:p>
    <w:p w:rsidR="006620B6" w:rsidRDefault="006620B6" w:rsidP="006620B6">
      <w:pPr>
        <w:pStyle w:val="NormalWeb"/>
        <w:numPr>
          <w:ilvl w:val="0"/>
          <w:numId w:val="11"/>
        </w:numPr>
      </w:pPr>
      <w:r>
        <w:rPr>
          <w:rStyle w:val="citation-379"/>
          <w:b/>
          <w:bCs/>
        </w:rPr>
        <w:t>Acquisition Channels:</w:t>
      </w:r>
      <w:r>
        <w:rPr>
          <w:rStyle w:val="citation-379"/>
        </w:rPr>
        <w:t xml:space="preserve"> High-touch enterprise sales, conferences, partnerships with state governments</w:t>
      </w:r>
      <w:r>
        <w:t>.</w:t>
      </w:r>
    </w:p>
    <w:p w:rsidR="006620B6" w:rsidRDefault="006620B6" w:rsidP="006620B6">
      <w:pPr>
        <w:pStyle w:val="NormalWeb"/>
        <w:numPr>
          <w:ilvl w:val="0"/>
          <w:numId w:val="11"/>
        </w:numPr>
      </w:pPr>
      <w:r>
        <w:rPr>
          <w:b/>
          <w:bCs/>
        </w:rPr>
        <w:t>Key Messaging:</w:t>
      </w:r>
      <w:r>
        <w:t xml:space="preserve"> "Digitize your entire hospital operations."</w:t>
      </w:r>
    </w:p>
    <w:p w:rsidR="006620B6" w:rsidRDefault="006620B6" w:rsidP="006620B6">
      <w:pPr>
        <w:pStyle w:val="NormalWeb"/>
        <w:numPr>
          <w:ilvl w:val="0"/>
          <w:numId w:val="11"/>
        </w:numPr>
      </w:pPr>
      <w:r>
        <w:rPr>
          <w:b/>
          <w:bCs/>
        </w:rPr>
        <w:t>User Sentiment:</w:t>
      </w:r>
      <w:r>
        <w:t xml:space="preserve"> Loved for the UI, but smaller clinics complain about the price and complexity ("It's too much for us").</w:t>
      </w:r>
    </w:p>
    <w:p w:rsidR="006620B6" w:rsidRDefault="006620B6" w:rsidP="006620B6">
      <w:pPr>
        <w:pStyle w:val="Heading3"/>
      </w:pPr>
      <w:proofErr w:type="spellStart"/>
      <w:r>
        <w:t>MedCore</w:t>
      </w:r>
      <w:proofErr w:type="spellEnd"/>
      <w:r>
        <w:t xml:space="preserve"> Strategy (Differentiation)</w:t>
      </w:r>
    </w:p>
    <w:p w:rsidR="006620B6" w:rsidRDefault="006620B6" w:rsidP="006620B6">
      <w:pPr>
        <w:pStyle w:val="NormalWeb"/>
        <w:numPr>
          <w:ilvl w:val="0"/>
          <w:numId w:val="12"/>
        </w:numPr>
      </w:pPr>
      <w:r>
        <w:rPr>
          <w:b/>
          <w:bCs/>
        </w:rPr>
        <w:t>Channel:</w:t>
      </w:r>
      <w:r>
        <w:t xml:space="preserve"> Grassroots adoption via Community Health Extension Workers (CHEWs) and "Viral" referrals (Patient brings the system to the doctor).</w:t>
      </w:r>
    </w:p>
    <w:p w:rsidR="006620B6" w:rsidRDefault="006620B6" w:rsidP="006620B6">
      <w:pPr>
        <w:pStyle w:val="NormalWeb"/>
        <w:numPr>
          <w:ilvl w:val="0"/>
          <w:numId w:val="12"/>
        </w:numPr>
      </w:pPr>
      <w:r>
        <w:rPr>
          <w:b/>
          <w:bCs/>
        </w:rPr>
        <w:t>Key Messaging:</w:t>
      </w:r>
      <w:r>
        <w:t xml:space="preserve"> "Don't replace your system—just connect it. The secure bridge for patient referrals."</w:t>
      </w:r>
    </w:p>
    <w:p w:rsidR="006620B6" w:rsidRDefault="006620B6" w:rsidP="006620B6">
      <w:pPr>
        <w:pStyle w:val="Heading2"/>
      </w:pPr>
      <w:r>
        <w:t>7. Strategic Recommendations</w:t>
      </w:r>
    </w:p>
    <w:p w:rsidR="006620B6" w:rsidRDefault="006620B6" w:rsidP="006620B6">
      <w:pPr>
        <w:pStyle w:val="NormalWeb"/>
      </w:pPr>
      <w:r>
        <w:rPr>
          <w:rStyle w:val="citation-378"/>
        </w:rPr>
        <w:t>Based on the analysis above, here is our action plan</w:t>
      </w:r>
      <w:r>
        <w:t>:</w:t>
      </w:r>
    </w:p>
    <w:p w:rsidR="006620B6" w:rsidRDefault="006620B6" w:rsidP="006620B6">
      <w:pPr>
        <w:pStyle w:val="NormalWeb"/>
        <w:numPr>
          <w:ilvl w:val="0"/>
          <w:numId w:val="13"/>
        </w:numPr>
      </w:pPr>
      <w:r>
        <w:rPr>
          <w:b/>
          <w:bCs/>
        </w:rPr>
        <w:t>Product Focus:</w:t>
      </w:r>
      <w:r>
        <w:t xml:space="preserve"> Double down on the </w:t>
      </w:r>
      <w:r>
        <w:rPr>
          <w:b/>
          <w:bCs/>
        </w:rPr>
        <w:t xml:space="preserve">"Patient Handshake" (PIN </w:t>
      </w: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>)</w:t>
      </w:r>
      <w:r>
        <w:t xml:space="preserve">. </w:t>
      </w:r>
      <w:r>
        <w:rPr>
          <w:rStyle w:val="citation-377"/>
        </w:rPr>
        <w:t>This is our "Killer Feature" that neither paper nor DHIS2 can offer</w:t>
      </w:r>
      <w:r>
        <w:t>.</w:t>
      </w:r>
    </w:p>
    <w:p w:rsidR="006620B6" w:rsidRDefault="006620B6" w:rsidP="006620B6">
      <w:pPr>
        <w:pStyle w:val="NormalWeb"/>
        <w:numPr>
          <w:ilvl w:val="0"/>
          <w:numId w:val="13"/>
        </w:numPr>
      </w:pPr>
      <w:r>
        <w:rPr>
          <w:rStyle w:val="citation-376"/>
          <w:b/>
          <w:bCs/>
        </w:rPr>
        <w:t>Messaging:</w:t>
      </w:r>
      <w:r>
        <w:rPr>
          <w:rStyle w:val="citation-376"/>
        </w:rPr>
        <w:t xml:space="preserve"> Position ourselves not as an "EHR Replacement" but as a </w:t>
      </w:r>
      <w:r>
        <w:rPr>
          <w:rStyle w:val="citation-376"/>
          <w:b/>
          <w:bCs/>
        </w:rPr>
        <w:t>"Referral Utility."</w:t>
      </w:r>
      <w:r>
        <w:rPr>
          <w:rStyle w:val="citation-376"/>
        </w:rPr>
        <w:t xml:space="preserve"> We exist to help doctors send data </w:t>
      </w:r>
      <w:r>
        <w:rPr>
          <w:rStyle w:val="citation-376"/>
          <w:i/>
          <w:iCs/>
        </w:rPr>
        <w:t>out</w:t>
      </w:r>
      <w:r>
        <w:rPr>
          <w:rStyle w:val="citation-376"/>
        </w:rPr>
        <w:t xml:space="preserve">, not just keep it </w:t>
      </w:r>
      <w:r>
        <w:rPr>
          <w:rStyle w:val="citation-376"/>
          <w:i/>
          <w:iCs/>
        </w:rPr>
        <w:t>in</w:t>
      </w:r>
      <w:r>
        <w:t>.</w:t>
      </w:r>
    </w:p>
    <w:p w:rsidR="006620B6" w:rsidRDefault="006620B6" w:rsidP="006620B6">
      <w:pPr>
        <w:pStyle w:val="NormalWeb"/>
        <w:numPr>
          <w:ilvl w:val="0"/>
          <w:numId w:val="13"/>
        </w:numPr>
      </w:pPr>
      <w:r>
        <w:rPr>
          <w:b/>
          <w:bCs/>
        </w:rPr>
        <w:t>Pricing:</w:t>
      </w:r>
      <w:r>
        <w:t xml:space="preserve"> Adopt a </w:t>
      </w:r>
      <w:r>
        <w:rPr>
          <w:b/>
          <w:bCs/>
        </w:rPr>
        <w:t>"Sender pays nothing, Receiver pays for value"</w:t>
      </w:r>
      <w:r>
        <w:t xml:space="preserve"> model. Rural clinics (Senders) use it for free; </w:t>
      </w:r>
      <w:r>
        <w:rPr>
          <w:rStyle w:val="citation-375"/>
        </w:rPr>
        <w:t>Urban Specialists (Receivers) or Institutions pay for the clean, organized data</w:t>
      </w:r>
      <w:r>
        <w:t>.</w:t>
      </w:r>
    </w:p>
    <w:p w:rsidR="006620B6" w:rsidRDefault="006620B6" w:rsidP="006620B6">
      <w:pPr>
        <w:pStyle w:val="Heading2"/>
      </w:pPr>
      <w:r>
        <w:t>8. Appendix / Sources</w:t>
      </w:r>
    </w:p>
    <w:p w:rsidR="006620B6" w:rsidRDefault="006620B6" w:rsidP="006620B6">
      <w:pPr>
        <w:pStyle w:val="NormalWeb"/>
        <w:numPr>
          <w:ilvl w:val="0"/>
          <w:numId w:val="14"/>
        </w:numPr>
      </w:pPr>
      <w:r>
        <w:rPr>
          <w:rStyle w:val="citation-374"/>
        </w:rPr>
        <w:t xml:space="preserve">[Helium Health Pricing Page] (Simulated link) </w:t>
      </w:r>
    </w:p>
    <w:p w:rsidR="006620B6" w:rsidRDefault="006620B6" w:rsidP="006620B6">
      <w:pPr>
        <w:pStyle w:val="NormalWeb"/>
        <w:numPr>
          <w:ilvl w:val="0"/>
          <w:numId w:val="14"/>
        </w:numPr>
      </w:pPr>
      <w:r>
        <w:rPr>
          <w:rStyle w:val="citation-373"/>
        </w:rPr>
        <w:t xml:space="preserve">[DHIS2 Documentation] (Simulated link) </w:t>
      </w:r>
    </w:p>
    <w:p w:rsidR="006620B6" w:rsidRDefault="006620B6" w:rsidP="006620B6">
      <w:pPr>
        <w:pStyle w:val="NormalWeb"/>
        <w:numPr>
          <w:ilvl w:val="0"/>
          <w:numId w:val="14"/>
        </w:numPr>
      </w:pPr>
      <w:r>
        <w:rPr>
          <w:rStyle w:val="citation-372"/>
        </w:rPr>
        <w:t xml:space="preserve">[G2 Crowd Reviews - EMR Systems] </w:t>
      </w:r>
    </w:p>
    <w:p w:rsidR="00472DD8" w:rsidRPr="006620B6" w:rsidRDefault="00472DD8" w:rsidP="006620B6">
      <w:pPr>
        <w:rPr>
          <w:rFonts w:eastAsia="Arial"/>
        </w:rPr>
      </w:pPr>
      <w:bookmarkStart w:id="0" w:name="_GoBack"/>
      <w:bookmarkEnd w:id="0"/>
    </w:p>
    <w:sectPr w:rsidR="00472DD8" w:rsidRPr="006620B6" w:rsidSect="006620B6">
      <w:type w:val="continuous"/>
      <w:pgSz w:w="12240" w:h="15840"/>
      <w:pgMar w:top="138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06DE9"/>
    <w:multiLevelType w:val="multilevel"/>
    <w:tmpl w:val="BDB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0184"/>
    <w:multiLevelType w:val="multilevel"/>
    <w:tmpl w:val="9648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F6051"/>
    <w:multiLevelType w:val="multilevel"/>
    <w:tmpl w:val="A094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E1E04"/>
    <w:multiLevelType w:val="multilevel"/>
    <w:tmpl w:val="5AF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454D4"/>
    <w:multiLevelType w:val="multilevel"/>
    <w:tmpl w:val="4010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E3784"/>
    <w:multiLevelType w:val="multilevel"/>
    <w:tmpl w:val="E7E0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F00BC"/>
    <w:multiLevelType w:val="multilevel"/>
    <w:tmpl w:val="9E02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55A62"/>
    <w:multiLevelType w:val="multilevel"/>
    <w:tmpl w:val="44C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E12C2"/>
    <w:multiLevelType w:val="multilevel"/>
    <w:tmpl w:val="AE62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92A4B"/>
    <w:multiLevelType w:val="multilevel"/>
    <w:tmpl w:val="876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D7D48"/>
    <w:multiLevelType w:val="multilevel"/>
    <w:tmpl w:val="EBF6FD1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70628FC"/>
    <w:multiLevelType w:val="multilevel"/>
    <w:tmpl w:val="083E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7945EE"/>
    <w:multiLevelType w:val="multilevel"/>
    <w:tmpl w:val="002C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93670"/>
    <w:multiLevelType w:val="multilevel"/>
    <w:tmpl w:val="56BC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7"/>
  </w:num>
  <w:num w:numId="4">
    <w:abstractNumId w:val="2"/>
  </w:num>
  <w:num w:numId="5">
    <w:abstractNumId w:val="0"/>
  </w:num>
  <w:num w:numId="6">
    <w:abstractNumId w:val="8"/>
  </w:num>
  <w:num w:numId="7">
    <w:abstractNumId w:val="6"/>
  </w:num>
  <w:num w:numId="8">
    <w:abstractNumId w:val="5"/>
  </w:num>
  <w:num w:numId="9">
    <w:abstractNumId w:val="13"/>
  </w:num>
  <w:num w:numId="10">
    <w:abstractNumId w:val="3"/>
  </w:num>
  <w:num w:numId="11">
    <w:abstractNumId w:val="12"/>
  </w:num>
  <w:num w:numId="12">
    <w:abstractNumId w:val="1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DD8"/>
    <w:rsid w:val="00472DD8"/>
    <w:rsid w:val="0066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0F24D4-D8F8-4105-8F5D-52E70503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6620B6"/>
    <w:pPr>
      <w:spacing w:before="100" w:beforeAutospacing="1" w:after="100" w:afterAutospacing="1"/>
    </w:pPr>
    <w:rPr>
      <w:sz w:val="24"/>
      <w:szCs w:val="24"/>
    </w:rPr>
  </w:style>
  <w:style w:type="character" w:customStyle="1" w:styleId="citation-398">
    <w:name w:val="citation-398"/>
    <w:basedOn w:val="DefaultParagraphFont"/>
    <w:rsid w:val="006620B6"/>
  </w:style>
  <w:style w:type="character" w:customStyle="1" w:styleId="citation-397">
    <w:name w:val="citation-397"/>
    <w:basedOn w:val="DefaultParagraphFont"/>
    <w:rsid w:val="006620B6"/>
  </w:style>
  <w:style w:type="character" w:customStyle="1" w:styleId="citation-396">
    <w:name w:val="citation-396"/>
    <w:basedOn w:val="DefaultParagraphFont"/>
    <w:rsid w:val="006620B6"/>
  </w:style>
  <w:style w:type="character" w:customStyle="1" w:styleId="citation-395">
    <w:name w:val="citation-395"/>
    <w:basedOn w:val="DefaultParagraphFont"/>
    <w:rsid w:val="006620B6"/>
  </w:style>
  <w:style w:type="character" w:customStyle="1" w:styleId="citation-394">
    <w:name w:val="citation-394"/>
    <w:basedOn w:val="DefaultParagraphFont"/>
    <w:rsid w:val="006620B6"/>
  </w:style>
  <w:style w:type="character" w:customStyle="1" w:styleId="citation-393">
    <w:name w:val="citation-393"/>
    <w:basedOn w:val="DefaultParagraphFont"/>
    <w:rsid w:val="006620B6"/>
  </w:style>
  <w:style w:type="character" w:customStyle="1" w:styleId="citation-392">
    <w:name w:val="citation-392"/>
    <w:basedOn w:val="DefaultParagraphFont"/>
    <w:rsid w:val="006620B6"/>
  </w:style>
  <w:style w:type="character" w:customStyle="1" w:styleId="citation-391">
    <w:name w:val="citation-391"/>
    <w:basedOn w:val="DefaultParagraphFont"/>
    <w:rsid w:val="006620B6"/>
  </w:style>
  <w:style w:type="character" w:customStyle="1" w:styleId="citation-390">
    <w:name w:val="citation-390"/>
    <w:basedOn w:val="DefaultParagraphFont"/>
    <w:rsid w:val="006620B6"/>
  </w:style>
  <w:style w:type="character" w:customStyle="1" w:styleId="citation-389">
    <w:name w:val="citation-389"/>
    <w:basedOn w:val="DefaultParagraphFont"/>
    <w:rsid w:val="006620B6"/>
  </w:style>
  <w:style w:type="character" w:customStyle="1" w:styleId="citation-388">
    <w:name w:val="citation-388"/>
    <w:basedOn w:val="DefaultParagraphFont"/>
    <w:rsid w:val="006620B6"/>
  </w:style>
  <w:style w:type="character" w:customStyle="1" w:styleId="citation-387">
    <w:name w:val="citation-387"/>
    <w:basedOn w:val="DefaultParagraphFont"/>
    <w:rsid w:val="006620B6"/>
  </w:style>
  <w:style w:type="character" w:customStyle="1" w:styleId="citation-386">
    <w:name w:val="citation-386"/>
    <w:basedOn w:val="DefaultParagraphFont"/>
    <w:rsid w:val="006620B6"/>
  </w:style>
  <w:style w:type="character" w:customStyle="1" w:styleId="citation-385">
    <w:name w:val="citation-385"/>
    <w:basedOn w:val="DefaultParagraphFont"/>
    <w:rsid w:val="006620B6"/>
  </w:style>
  <w:style w:type="character" w:customStyle="1" w:styleId="citation-384">
    <w:name w:val="citation-384"/>
    <w:basedOn w:val="DefaultParagraphFont"/>
    <w:rsid w:val="006620B6"/>
  </w:style>
  <w:style w:type="character" w:customStyle="1" w:styleId="citation-383">
    <w:name w:val="citation-383"/>
    <w:basedOn w:val="DefaultParagraphFont"/>
    <w:rsid w:val="006620B6"/>
  </w:style>
  <w:style w:type="character" w:customStyle="1" w:styleId="citation-382">
    <w:name w:val="citation-382"/>
    <w:basedOn w:val="DefaultParagraphFont"/>
    <w:rsid w:val="006620B6"/>
  </w:style>
  <w:style w:type="character" w:customStyle="1" w:styleId="citation-381">
    <w:name w:val="citation-381"/>
    <w:basedOn w:val="DefaultParagraphFont"/>
    <w:rsid w:val="006620B6"/>
  </w:style>
  <w:style w:type="character" w:customStyle="1" w:styleId="citation-380">
    <w:name w:val="citation-380"/>
    <w:basedOn w:val="DefaultParagraphFont"/>
    <w:rsid w:val="006620B6"/>
  </w:style>
  <w:style w:type="character" w:customStyle="1" w:styleId="citation-379">
    <w:name w:val="citation-379"/>
    <w:basedOn w:val="DefaultParagraphFont"/>
    <w:rsid w:val="006620B6"/>
  </w:style>
  <w:style w:type="character" w:customStyle="1" w:styleId="citation-378">
    <w:name w:val="citation-378"/>
    <w:basedOn w:val="DefaultParagraphFont"/>
    <w:rsid w:val="006620B6"/>
  </w:style>
  <w:style w:type="character" w:customStyle="1" w:styleId="citation-377">
    <w:name w:val="citation-377"/>
    <w:basedOn w:val="DefaultParagraphFont"/>
    <w:rsid w:val="006620B6"/>
  </w:style>
  <w:style w:type="character" w:customStyle="1" w:styleId="citation-376">
    <w:name w:val="citation-376"/>
    <w:basedOn w:val="DefaultParagraphFont"/>
    <w:rsid w:val="006620B6"/>
  </w:style>
  <w:style w:type="character" w:customStyle="1" w:styleId="citation-375">
    <w:name w:val="citation-375"/>
    <w:basedOn w:val="DefaultParagraphFont"/>
    <w:rsid w:val="006620B6"/>
  </w:style>
  <w:style w:type="character" w:customStyle="1" w:styleId="citation-374">
    <w:name w:val="citation-374"/>
    <w:basedOn w:val="DefaultParagraphFont"/>
    <w:rsid w:val="006620B6"/>
  </w:style>
  <w:style w:type="character" w:customStyle="1" w:styleId="citation-373">
    <w:name w:val="citation-373"/>
    <w:basedOn w:val="DefaultParagraphFont"/>
    <w:rsid w:val="006620B6"/>
  </w:style>
  <w:style w:type="character" w:customStyle="1" w:styleId="citation-372">
    <w:name w:val="citation-372"/>
    <w:basedOn w:val="DefaultParagraphFont"/>
    <w:rsid w:val="00662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80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4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0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64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125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8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6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1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Adonis &amp; Abbey</cp:lastModifiedBy>
  <cp:revision>2</cp:revision>
  <dcterms:created xsi:type="dcterms:W3CDTF">2026-01-14T12:39:00Z</dcterms:created>
  <dcterms:modified xsi:type="dcterms:W3CDTF">2026-01-14T12:43:00Z</dcterms:modified>
</cp:coreProperties>
</file>