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54BA" w14:textId="42CAD6F7" w:rsidR="00052A9D" w:rsidRDefault="00694AA0" w:rsidP="00694AA0">
      <w:pPr>
        <w:jc w:val="center"/>
        <w:rPr>
          <w:sz w:val="36"/>
          <w:szCs w:val="36"/>
        </w:rPr>
      </w:pPr>
      <w:r w:rsidRPr="00694AA0">
        <w:rPr>
          <w:sz w:val="36"/>
          <w:szCs w:val="36"/>
        </w:rPr>
        <w:t>Livrable TP-2 : Bataille Navale</w:t>
      </w:r>
    </w:p>
    <w:p w14:paraId="7AA59832" w14:textId="71FA8573" w:rsidR="00694AA0" w:rsidRPr="00694AA0" w:rsidRDefault="00694AA0" w:rsidP="00694AA0">
      <w:r w:rsidRPr="00694AA0">
        <w:t xml:space="preserve">CORTOT Robin – KIENTZ Alexandre </w:t>
      </w:r>
    </w:p>
    <w:p w14:paraId="32DE7CB9" w14:textId="2C0B5662" w:rsidR="00694AA0" w:rsidRDefault="00694AA0" w:rsidP="00694AA0">
      <w:r w:rsidRPr="00694AA0">
        <w:t xml:space="preserve">14/01/20 </w:t>
      </w:r>
    </w:p>
    <w:p w14:paraId="49FDAF17" w14:textId="2432D5C1" w:rsidR="00694AA0" w:rsidRDefault="00694AA0" w:rsidP="00694AA0"/>
    <w:p w14:paraId="4D3F2321" w14:textId="68B97F2E" w:rsidR="00694AA0" w:rsidRDefault="00694AA0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1/ La modification du porte-avion : Structure </w:t>
      </w:r>
    </w:p>
    <w:p w14:paraId="2F50F7E1" w14:textId="6191A2F3" w:rsidR="00694AA0" w:rsidRDefault="00694AA0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Cette exigence n’est pas difficile à prendre en compte avec notre implémentation en effet nous utilisons un type « Elément Bateau » qui correspond à une case de bateau. Par exemple le Torpilleur contient 2 « Elément Bateau ». Pour prendre en compte cette modification il suffira que le constructeur ajoute 3 de ces éléments sur la grille.  </w:t>
      </w:r>
    </w:p>
    <w:p w14:paraId="40E07C74" w14:textId="7F133AF0" w:rsidR="00694AA0" w:rsidRDefault="00694AA0" w:rsidP="00694AA0">
      <w:pPr>
        <w:rPr>
          <w:sz w:val="24"/>
          <w:szCs w:val="24"/>
        </w:rPr>
      </w:pPr>
    </w:p>
    <w:p w14:paraId="1FC9105C" w14:textId="59A658F2" w:rsidR="00694AA0" w:rsidRDefault="00694AA0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2/ Un nouveau type de bateau : Voilier de plaisance </w:t>
      </w:r>
    </w:p>
    <w:p w14:paraId="4ECABD83" w14:textId="77777777" w:rsidR="008B37BF" w:rsidRDefault="00694AA0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Il suffit d’ajouter une classe qui hérite de </w:t>
      </w:r>
      <w:r w:rsidR="00FE32C6">
        <w:rPr>
          <w:sz w:val="24"/>
          <w:szCs w:val="24"/>
        </w:rPr>
        <w:t>bateau abstrait. Il est alors facile d’indiquer que les éléments de cette classe n’ont que 1 case</w:t>
      </w:r>
      <w:r w:rsidR="00257411">
        <w:rPr>
          <w:sz w:val="24"/>
          <w:szCs w:val="24"/>
        </w:rPr>
        <w:t>. Les éléments bateau ayant un attribut « </w:t>
      </w:r>
      <w:proofErr w:type="spellStart"/>
      <w:r w:rsidR="00257411">
        <w:rPr>
          <w:sz w:val="24"/>
          <w:szCs w:val="24"/>
        </w:rPr>
        <w:t>NiveauDef</w:t>
      </w:r>
      <w:proofErr w:type="spellEnd"/>
      <w:r w:rsidR="00257411">
        <w:rPr>
          <w:sz w:val="24"/>
          <w:szCs w:val="24"/>
        </w:rPr>
        <w:t xml:space="preserve"> ». Il suffira d’initialiser son unique </w:t>
      </w:r>
      <w:r w:rsidR="00E079C5">
        <w:rPr>
          <w:sz w:val="24"/>
          <w:szCs w:val="24"/>
        </w:rPr>
        <w:t>élément</w:t>
      </w:r>
      <w:r w:rsidR="00257411">
        <w:rPr>
          <w:sz w:val="24"/>
          <w:szCs w:val="24"/>
        </w:rPr>
        <w:t xml:space="preserve"> bateau avec une </w:t>
      </w:r>
      <w:r w:rsidR="00E079C5">
        <w:rPr>
          <w:sz w:val="24"/>
          <w:szCs w:val="24"/>
        </w:rPr>
        <w:t>résistance</w:t>
      </w:r>
      <w:r w:rsidR="00257411">
        <w:rPr>
          <w:sz w:val="24"/>
          <w:szCs w:val="24"/>
        </w:rPr>
        <w:t xml:space="preserve"> initiale de 2. </w:t>
      </w:r>
      <w:r w:rsidR="00257411">
        <w:rPr>
          <w:sz w:val="24"/>
          <w:szCs w:val="24"/>
        </w:rPr>
        <w:br/>
        <w:t>Le fait que le voilier n’attaque pas est également simple à prendre en compte grâce à un pattern comportement de type Stratégie. N’ayant pas la capacité d’attaquer son comportement d’attaque sera initialisé par « </w:t>
      </w:r>
      <w:proofErr w:type="spellStart"/>
      <w:r w:rsidR="00257411">
        <w:rPr>
          <w:sz w:val="24"/>
          <w:szCs w:val="24"/>
        </w:rPr>
        <w:t>AttaquePas</w:t>
      </w:r>
      <w:proofErr w:type="spellEnd"/>
      <w:r w:rsidR="00257411">
        <w:rPr>
          <w:sz w:val="24"/>
          <w:szCs w:val="24"/>
        </w:rPr>
        <w:t xml:space="preserve"> ». </w:t>
      </w:r>
    </w:p>
    <w:p w14:paraId="5DAF1DC5" w14:textId="0B69B149" w:rsidR="00694AA0" w:rsidRDefault="008B37BF" w:rsidP="00694AA0">
      <w:pPr>
        <w:rPr>
          <w:sz w:val="24"/>
          <w:szCs w:val="24"/>
        </w:rPr>
      </w:pPr>
      <w:r>
        <w:rPr>
          <w:sz w:val="24"/>
          <w:szCs w:val="24"/>
        </w:rPr>
        <w:t>La destruction du bateau de plaisance est simple à modéliser. La méthode « Attaquer » renvoi un Int qui correspond au nombre de tours à attendre avant de relancer une attaque. Lors de la destruction d’un bateau de plaisance il suffira de renvoyer 3</w:t>
      </w:r>
      <w:r w:rsidR="005E349E">
        <w:rPr>
          <w:sz w:val="24"/>
          <w:szCs w:val="24"/>
        </w:rPr>
        <w:t xml:space="preserve"> + le temps d’attente standard lié à type d’arme</w:t>
      </w:r>
      <w:r>
        <w:rPr>
          <w:sz w:val="24"/>
          <w:szCs w:val="24"/>
        </w:rPr>
        <w:t xml:space="preserve">. </w:t>
      </w:r>
      <w:r w:rsidR="00257411">
        <w:rPr>
          <w:sz w:val="24"/>
          <w:szCs w:val="24"/>
        </w:rPr>
        <w:br/>
      </w:r>
      <w:r w:rsidR="00257411">
        <w:rPr>
          <w:sz w:val="24"/>
          <w:szCs w:val="24"/>
        </w:rPr>
        <w:br/>
        <w:t>3/ Nouveau type d’arme : Fusée éclairante</w:t>
      </w:r>
    </w:p>
    <w:p w14:paraId="32D38CD6" w14:textId="50FB1225" w:rsidR="00257411" w:rsidRDefault="00257411" w:rsidP="00694AA0">
      <w:pPr>
        <w:rPr>
          <w:sz w:val="24"/>
          <w:szCs w:val="24"/>
        </w:rPr>
      </w:pPr>
      <w:r>
        <w:rPr>
          <w:sz w:val="24"/>
          <w:szCs w:val="24"/>
        </w:rPr>
        <w:t>En utilisant le pattern Stratégie de l’attaque on peut ajouter un nouveau type d’attaque : «</w:t>
      </w:r>
      <w:proofErr w:type="spellStart"/>
      <w:r w:rsidR="00E079C5">
        <w:rPr>
          <w:sz w:val="24"/>
          <w:szCs w:val="24"/>
        </w:rPr>
        <w:t>Flare</w:t>
      </w:r>
      <w:proofErr w:type="spellEnd"/>
      <w:r>
        <w:rPr>
          <w:sz w:val="24"/>
          <w:szCs w:val="24"/>
        </w:rPr>
        <w:t xml:space="preserve"> ». Le comportement de cette attaque est alors à implémenter au sein du pattern. </w:t>
      </w:r>
      <w:r w:rsidR="001E3FE3">
        <w:rPr>
          <w:sz w:val="24"/>
          <w:szCs w:val="24"/>
        </w:rPr>
        <w:t xml:space="preserve">A chaque tir raté le compteur de tir ratés du joueur s’incrémente et une fois 4 tirs ratés il se réinitialise et incrémente le compteur de fusée éclairante de son sous-marin. </w:t>
      </w:r>
    </w:p>
    <w:p w14:paraId="501314D8" w14:textId="12B47366" w:rsidR="00257411" w:rsidRDefault="00C71968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L’interface </w:t>
      </w:r>
      <w:proofErr w:type="spellStart"/>
      <w:r>
        <w:rPr>
          <w:sz w:val="24"/>
          <w:szCs w:val="24"/>
        </w:rPr>
        <w:t>IBateauAbstrait</w:t>
      </w:r>
      <w:proofErr w:type="spellEnd"/>
      <w:r>
        <w:rPr>
          <w:sz w:val="24"/>
          <w:szCs w:val="24"/>
        </w:rPr>
        <w:t xml:space="preserve"> se voit ajouter une méthode : « </w:t>
      </w:r>
      <w:proofErr w:type="spellStart"/>
      <w:r>
        <w:rPr>
          <w:sz w:val="24"/>
          <w:szCs w:val="24"/>
        </w:rPr>
        <w:t>ActionDisponibles</w:t>
      </w:r>
      <w:proofErr w:type="spellEnd"/>
      <w:r>
        <w:rPr>
          <w:sz w:val="24"/>
          <w:szCs w:val="24"/>
        </w:rPr>
        <w:t xml:space="preserve"> » qui renvoi les différentes actions que le </w:t>
      </w:r>
      <w:r w:rsidR="00825DFD">
        <w:rPr>
          <w:sz w:val="24"/>
          <w:szCs w:val="24"/>
        </w:rPr>
        <w:t>bateau</w:t>
      </w:r>
      <w:r>
        <w:rPr>
          <w:sz w:val="24"/>
          <w:szCs w:val="24"/>
        </w:rPr>
        <w:t xml:space="preserve"> peut entreprendre. </w:t>
      </w:r>
      <w:r w:rsidR="00825DFD">
        <w:rPr>
          <w:sz w:val="24"/>
          <w:szCs w:val="24"/>
        </w:rPr>
        <w:t>Ainsi un joueur sait si il peut lancer une fusée.</w:t>
      </w:r>
    </w:p>
    <w:p w14:paraId="10BA3E34" w14:textId="293FF7AB" w:rsidR="00257411" w:rsidRDefault="00257411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4/ Bombe sous-marine </w:t>
      </w:r>
    </w:p>
    <w:p w14:paraId="160D2348" w14:textId="518C90F2" w:rsidR="00E079C5" w:rsidRDefault="00E079C5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La bombe sous-marine hérite de la classe </w:t>
      </w:r>
      <w:proofErr w:type="spellStart"/>
      <w:r>
        <w:rPr>
          <w:sz w:val="24"/>
          <w:szCs w:val="24"/>
        </w:rPr>
        <w:t>BateauAbstrait</w:t>
      </w:r>
      <w:proofErr w:type="spellEnd"/>
      <w:r>
        <w:rPr>
          <w:sz w:val="24"/>
          <w:szCs w:val="24"/>
        </w:rPr>
        <w:t xml:space="preserve">. Comme les bateaux la bombe aura ses propres </w:t>
      </w:r>
      <w:proofErr w:type="spellStart"/>
      <w:r>
        <w:rPr>
          <w:sz w:val="24"/>
          <w:szCs w:val="24"/>
        </w:rPr>
        <w:t>ElementBateau</w:t>
      </w:r>
      <w:proofErr w:type="spellEnd"/>
      <w:r>
        <w:rPr>
          <w:sz w:val="24"/>
          <w:szCs w:val="24"/>
        </w:rPr>
        <w:t xml:space="preserve">. </w:t>
      </w:r>
      <w:r w:rsidR="005E349E">
        <w:rPr>
          <w:sz w:val="24"/>
          <w:szCs w:val="24"/>
        </w:rPr>
        <w:t>On ajoute un comportement d’attaque : Explosion. La bombe effectuera cette action quand elle mourra.</w:t>
      </w:r>
    </w:p>
    <w:p w14:paraId="26E77BBD" w14:textId="6EA9AFF8" w:rsidR="00244975" w:rsidRDefault="00E079C5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Avec le pattern Singleton on peut s’assurer qu’il n’y aura que </w:t>
      </w:r>
      <w:r w:rsidR="00825DFD">
        <w:rPr>
          <w:sz w:val="24"/>
          <w:szCs w:val="24"/>
        </w:rPr>
        <w:t>1</w:t>
      </w:r>
      <w:r>
        <w:rPr>
          <w:sz w:val="24"/>
          <w:szCs w:val="24"/>
        </w:rPr>
        <w:t xml:space="preserve"> bombe placée sur les grilles de chaque joueur</w:t>
      </w:r>
      <w:r w:rsidR="00825DFD">
        <w:rPr>
          <w:sz w:val="24"/>
          <w:szCs w:val="24"/>
        </w:rPr>
        <w:t>.</w:t>
      </w:r>
    </w:p>
    <w:p w14:paraId="4E997DE7" w14:textId="124A3579" w:rsidR="00E079C5" w:rsidRDefault="00E079C5" w:rsidP="00694A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5/ Déplacement des navires. </w:t>
      </w:r>
    </w:p>
    <w:p w14:paraId="63048B9D" w14:textId="63B66823" w:rsidR="00E079C5" w:rsidRDefault="00E079C5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Les éléments bateau héritent de l’interface </w:t>
      </w:r>
      <w:proofErr w:type="spellStart"/>
      <w:r>
        <w:rPr>
          <w:sz w:val="24"/>
          <w:szCs w:val="24"/>
        </w:rPr>
        <w:t>IPlaçable</w:t>
      </w:r>
      <w:proofErr w:type="spellEnd"/>
      <w:r>
        <w:rPr>
          <w:sz w:val="24"/>
          <w:szCs w:val="24"/>
        </w:rPr>
        <w:t xml:space="preserve"> qui lui oblige de définir </w:t>
      </w:r>
      <w:proofErr w:type="spellStart"/>
      <w:r>
        <w:rPr>
          <w:sz w:val="24"/>
          <w:szCs w:val="24"/>
        </w:rPr>
        <w:t>setCase</w:t>
      </w:r>
      <w:proofErr w:type="spellEnd"/>
      <w:r>
        <w:rPr>
          <w:sz w:val="24"/>
          <w:szCs w:val="24"/>
        </w:rPr>
        <w:t xml:space="preserve">() et </w:t>
      </w:r>
      <w:proofErr w:type="spellStart"/>
      <w:r>
        <w:rPr>
          <w:sz w:val="24"/>
          <w:szCs w:val="24"/>
        </w:rPr>
        <w:t>getCase</w:t>
      </w:r>
      <w:proofErr w:type="spellEnd"/>
      <w:r>
        <w:rPr>
          <w:sz w:val="24"/>
          <w:szCs w:val="24"/>
        </w:rPr>
        <w:t xml:space="preserve">(). En utilisant un Pattern Stratégie en prévision de différents types de déplacement on pourra utiliser ces méthodes pour mettre en place le déplacement des navires. </w:t>
      </w:r>
    </w:p>
    <w:p w14:paraId="67C5F18F" w14:textId="54FC6F92" w:rsidR="003D45F4" w:rsidRDefault="003D45F4" w:rsidP="00694AA0">
      <w:pPr>
        <w:rPr>
          <w:sz w:val="24"/>
          <w:szCs w:val="24"/>
        </w:rPr>
      </w:pPr>
      <w:r>
        <w:rPr>
          <w:sz w:val="24"/>
          <w:szCs w:val="24"/>
        </w:rPr>
        <w:t>On dispose tout d’abord de deux objets « Tourner » et « Avancer ». A l’aide de l’</w:t>
      </w:r>
      <w:r w:rsidR="00244975">
        <w:rPr>
          <w:sz w:val="24"/>
          <w:szCs w:val="24"/>
        </w:rPr>
        <w:t>énumération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EDirection</w:t>
      </w:r>
      <w:proofErr w:type="spellEnd"/>
      <w:r>
        <w:rPr>
          <w:sz w:val="24"/>
          <w:szCs w:val="24"/>
        </w:rPr>
        <w:t xml:space="preserve"> l’objet Tourner saura vers quelle direction tourner le bateau </w:t>
      </w:r>
      <w:r w:rsidR="00825DFD">
        <w:rPr>
          <w:sz w:val="24"/>
          <w:szCs w:val="24"/>
        </w:rPr>
        <w:t xml:space="preserve">afin de définir son comportement lors du </w:t>
      </w:r>
      <w:proofErr w:type="spellStart"/>
      <w:r w:rsidR="00825DFD">
        <w:rPr>
          <w:sz w:val="24"/>
          <w:szCs w:val="24"/>
        </w:rPr>
        <w:t>doAction</w:t>
      </w:r>
      <w:proofErr w:type="spellEnd"/>
      <w:r w:rsidR="00825DFD">
        <w:rPr>
          <w:sz w:val="24"/>
          <w:szCs w:val="24"/>
        </w:rPr>
        <w:t xml:space="preserve">(). </w:t>
      </w:r>
      <w:bookmarkStart w:id="0" w:name="_GoBack"/>
      <w:bookmarkEnd w:id="0"/>
    </w:p>
    <w:p w14:paraId="5D5EEF2D" w14:textId="492CA111" w:rsidR="003D45F4" w:rsidRDefault="003D45F4" w:rsidP="00694AA0">
      <w:pPr>
        <w:rPr>
          <w:sz w:val="24"/>
          <w:szCs w:val="24"/>
        </w:rPr>
      </w:pPr>
      <w:r>
        <w:rPr>
          <w:sz w:val="24"/>
          <w:szCs w:val="24"/>
        </w:rPr>
        <w:t xml:space="preserve">La notion de choix entre le déplacement et l’attaque est représentée par l’automate suivant : </w:t>
      </w:r>
    </w:p>
    <w:p w14:paraId="6E525619" w14:textId="77777777" w:rsidR="00C63914" w:rsidRDefault="00C63914" w:rsidP="00C63914">
      <w:pPr>
        <w:keepNext/>
      </w:pPr>
      <w:r>
        <w:rPr>
          <w:noProof/>
          <w:sz w:val="24"/>
          <w:szCs w:val="24"/>
        </w:rPr>
        <w:drawing>
          <wp:inline distT="0" distB="0" distL="0" distR="0" wp14:anchorId="6F8567A3" wp14:editId="20043B66">
            <wp:extent cx="5760720" cy="26530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EE41" w14:textId="1982CACB" w:rsidR="003D45F4" w:rsidRDefault="00C63914" w:rsidP="00C63914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Automate Tour de jeu</w:t>
      </w:r>
    </w:p>
    <w:p w14:paraId="49AA8C03" w14:textId="77777777" w:rsidR="00244975" w:rsidRPr="00244975" w:rsidRDefault="00244975" w:rsidP="00244975"/>
    <w:sectPr w:rsidR="00244975" w:rsidRPr="0024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CC"/>
    <w:rsid w:val="00052A9D"/>
    <w:rsid w:val="001E3FE3"/>
    <w:rsid w:val="00244975"/>
    <w:rsid w:val="00257411"/>
    <w:rsid w:val="003D45F4"/>
    <w:rsid w:val="0050290B"/>
    <w:rsid w:val="005E349E"/>
    <w:rsid w:val="00694AA0"/>
    <w:rsid w:val="00825DFD"/>
    <w:rsid w:val="008B37BF"/>
    <w:rsid w:val="009A2103"/>
    <w:rsid w:val="00C63914"/>
    <w:rsid w:val="00C71968"/>
    <w:rsid w:val="00E079C5"/>
    <w:rsid w:val="00E21DCC"/>
    <w:rsid w:val="00F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2F58"/>
  <w15:chartTrackingRefBased/>
  <w15:docId w15:val="{90DFA863-CC0D-44A9-A665-C64F0669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639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</dc:creator>
  <cp:keywords/>
  <dc:description/>
  <cp:lastModifiedBy>robin C</cp:lastModifiedBy>
  <cp:revision>5</cp:revision>
  <dcterms:created xsi:type="dcterms:W3CDTF">2020-01-14T13:22:00Z</dcterms:created>
  <dcterms:modified xsi:type="dcterms:W3CDTF">2020-01-14T16:09:00Z</dcterms:modified>
</cp:coreProperties>
</file>