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01DA" w:rsidRDefault="00AC01DA"/>
    <w:p w:rsidR="00AC01DA" w:rsidRDefault="00AC01DA">
      <w:r>
        <w:t>Gráfico Teórico de insert</w:t>
      </w:r>
      <w:bookmarkStart w:id="0" w:name="_GoBack"/>
      <w:bookmarkEnd w:id="0"/>
      <w:r>
        <w:t>ion sort:</w:t>
      </w:r>
    </w:p>
    <w:p w:rsidR="00AC01DA" w:rsidRDefault="00AC01DA">
      <w:r>
        <w:rPr>
          <w:noProof/>
        </w:rPr>
        <w:drawing>
          <wp:inline distT="0" distB="0" distL="0" distR="0" wp14:anchorId="57EDE98F" wp14:editId="5D260656">
            <wp:extent cx="5991225" cy="3724275"/>
            <wp:effectExtent l="0" t="0" r="9525" b="9525"/>
            <wp:docPr id="1" name="Gráfico 1">
              <a:extLst xmlns:a="http://schemas.openxmlformats.org/drawingml/2006/main">
                <a:ext uri="{FF2B5EF4-FFF2-40B4-BE49-F238E27FC236}">
                  <a16:creationId xmlns:a16="http://schemas.microsoft.com/office/drawing/2014/main" id="{0EE7CA11-9800-46A8-8B3E-282A626AA1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AC01DA" w:rsidRDefault="00AC01DA" w:rsidP="00AC01DA"/>
    <w:p w:rsidR="00B15EA0" w:rsidRDefault="00AC01DA" w:rsidP="00AC01DA">
      <w:r>
        <w:t xml:space="preserve">Gráfico Obtenido: </w:t>
      </w:r>
    </w:p>
    <w:p w:rsidR="00D14D31" w:rsidRDefault="00B15EA0" w:rsidP="00B15EA0">
      <w:r>
        <w:rPr>
          <w:noProof/>
        </w:rPr>
        <w:drawing>
          <wp:inline distT="0" distB="0" distL="0" distR="0" wp14:anchorId="5226FEF5" wp14:editId="3D0FE1A2">
            <wp:extent cx="6086475" cy="3257550"/>
            <wp:effectExtent l="0" t="0" r="9525" b="0"/>
            <wp:docPr id="2" name="Gráfico 2">
              <a:extLst xmlns:a="http://schemas.openxmlformats.org/drawingml/2006/main">
                <a:ext uri="{FF2B5EF4-FFF2-40B4-BE49-F238E27FC236}">
                  <a16:creationId xmlns:a16="http://schemas.microsoft.com/office/drawing/2014/main" id="{279C8472-3B88-44EE-B079-8DA65C8D04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80628" w:rsidRPr="00B15EA0" w:rsidRDefault="00B80628" w:rsidP="00B15EA0">
      <w:r>
        <w:lastRenderedPageBreak/>
        <w:t>Como se puede notar ambos gráficos son bastante parecidos, esto es porque insertionsort es un método de ordenamiento de n**2 por lo que mientras más elementos deba ordenas más tardara y crecerá exponencialmente, no es el mejor método de ordenamiento para utilizar en la práctica pero tampoco es el peor ya que Bubblesort tarda mucho más, así que si se requiere del menor tiempo de ordenamiento se recomienda usar un método como Quicksort.</w:t>
      </w:r>
    </w:p>
    <w:sectPr w:rsidR="00B80628" w:rsidRPr="00B15EA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182F" w:rsidRDefault="001E182F" w:rsidP="00AC01DA">
      <w:pPr>
        <w:spacing w:after="0" w:line="240" w:lineRule="auto"/>
      </w:pPr>
      <w:r>
        <w:separator/>
      </w:r>
    </w:p>
  </w:endnote>
  <w:endnote w:type="continuationSeparator" w:id="0">
    <w:p w:rsidR="001E182F" w:rsidRDefault="001E182F" w:rsidP="00AC0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182F" w:rsidRDefault="001E182F" w:rsidP="00AC01DA">
      <w:pPr>
        <w:spacing w:after="0" w:line="240" w:lineRule="auto"/>
      </w:pPr>
      <w:r>
        <w:separator/>
      </w:r>
    </w:p>
  </w:footnote>
  <w:footnote w:type="continuationSeparator" w:id="0">
    <w:p w:rsidR="001E182F" w:rsidRDefault="001E182F" w:rsidP="00AC01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1DA"/>
    <w:rsid w:val="001E182F"/>
    <w:rsid w:val="003226EC"/>
    <w:rsid w:val="0047240F"/>
    <w:rsid w:val="00AC01DA"/>
    <w:rsid w:val="00B15EA0"/>
    <w:rsid w:val="00B80628"/>
    <w:rsid w:val="00D14D3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2B323"/>
  <w15:chartTrackingRefBased/>
  <w15:docId w15:val="{7A3793AF-14B1-4B08-A5FE-B03CB6A30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C01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C01DA"/>
  </w:style>
  <w:style w:type="paragraph" w:styleId="Piedepgina">
    <w:name w:val="footer"/>
    <w:basedOn w:val="Normal"/>
    <w:link w:val="PiedepginaCar"/>
    <w:uiPriority w:val="99"/>
    <w:unhideWhenUsed/>
    <w:rsid w:val="00AC01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01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llamadas</a:t>
            </a:r>
            <a:r>
              <a:rPr lang="en-US" baseline="0"/>
              <a:t> recursivas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R"/>
        </a:p>
      </c:txPr>
    </c:title>
    <c:autoTitleDeleted val="0"/>
    <c:plotArea>
      <c:layout>
        <c:manualLayout>
          <c:layoutTarget val="inner"/>
          <c:xMode val="edge"/>
          <c:yMode val="edge"/>
          <c:x val="8.7326839700592976E-2"/>
          <c:y val="8.8333333333333347E-2"/>
          <c:w val="0.86929538252162919"/>
          <c:h val="0.83871613925617783"/>
        </c:manualLayout>
      </c:layout>
      <c:scatterChart>
        <c:scatterStyle val="lineMarker"/>
        <c:varyColors val="0"/>
        <c:ser>
          <c:idx val="0"/>
          <c:order val="0"/>
          <c:tx>
            <c:strRef>
              <c:f>Hoja1!$D$6</c:f>
              <c:strCache>
                <c:ptCount val="1"/>
                <c:pt idx="0">
                  <c:v>tiempo</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0"/>
          </c:trendline>
          <c:xVal>
            <c:numRef>
              <c:f>Hoja1!$C$7:$C$19</c:f>
              <c:numCache>
                <c:formatCode>General</c:formatCode>
                <c:ptCount val="13"/>
                <c:pt idx="0">
                  <c:v>1000</c:v>
                </c:pt>
                <c:pt idx="1">
                  <c:v>10000</c:v>
                </c:pt>
                <c:pt idx="2">
                  <c:v>100000</c:v>
                </c:pt>
                <c:pt idx="3">
                  <c:v>1000000</c:v>
                </c:pt>
                <c:pt idx="4">
                  <c:v>2000</c:v>
                </c:pt>
                <c:pt idx="5">
                  <c:v>6000</c:v>
                </c:pt>
                <c:pt idx="6">
                  <c:v>8500</c:v>
                </c:pt>
                <c:pt idx="7">
                  <c:v>20000</c:v>
                </c:pt>
                <c:pt idx="8">
                  <c:v>60000</c:v>
                </c:pt>
                <c:pt idx="9">
                  <c:v>85000</c:v>
                </c:pt>
                <c:pt idx="10">
                  <c:v>200000</c:v>
                </c:pt>
                <c:pt idx="11">
                  <c:v>600000</c:v>
                </c:pt>
                <c:pt idx="12">
                  <c:v>850000</c:v>
                </c:pt>
              </c:numCache>
            </c:numRef>
          </c:xVal>
          <c:yVal>
            <c:numRef>
              <c:f>Hoja1!$D$7:$D$19</c:f>
              <c:numCache>
                <c:formatCode>General</c:formatCode>
                <c:ptCount val="13"/>
                <c:pt idx="0">
                  <c:v>1000000</c:v>
                </c:pt>
                <c:pt idx="1">
                  <c:v>100000000</c:v>
                </c:pt>
                <c:pt idx="2">
                  <c:v>10000000000</c:v>
                </c:pt>
                <c:pt idx="3">
                  <c:v>1000000000000</c:v>
                </c:pt>
                <c:pt idx="4">
                  <c:v>4000000</c:v>
                </c:pt>
                <c:pt idx="5">
                  <c:v>36000000</c:v>
                </c:pt>
                <c:pt idx="6">
                  <c:v>72250000</c:v>
                </c:pt>
                <c:pt idx="7">
                  <c:v>400000000</c:v>
                </c:pt>
                <c:pt idx="8">
                  <c:v>3600000000</c:v>
                </c:pt>
                <c:pt idx="9">
                  <c:v>7225000000</c:v>
                </c:pt>
                <c:pt idx="10">
                  <c:v>40000000000</c:v>
                </c:pt>
                <c:pt idx="11">
                  <c:v>360000000000</c:v>
                </c:pt>
                <c:pt idx="12">
                  <c:v>722500000000</c:v>
                </c:pt>
              </c:numCache>
            </c:numRef>
          </c:yVal>
          <c:smooth val="0"/>
          <c:extLst>
            <c:ext xmlns:c16="http://schemas.microsoft.com/office/drawing/2014/chart" uri="{C3380CC4-5D6E-409C-BE32-E72D297353CC}">
              <c16:uniqueId val="{00000000-E3DA-4C90-A8E3-2F933C0E9C28}"/>
            </c:ext>
          </c:extLst>
        </c:ser>
        <c:dLbls>
          <c:showLegendKey val="0"/>
          <c:showVal val="0"/>
          <c:showCatName val="0"/>
          <c:showSerName val="0"/>
          <c:showPercent val="0"/>
          <c:showBubbleSize val="0"/>
        </c:dLbls>
        <c:axId val="579432040"/>
        <c:axId val="579431384"/>
      </c:scatterChart>
      <c:valAx>
        <c:axId val="5794320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crossAx val="579431384"/>
        <c:crosses val="autoZero"/>
        <c:crossBetween val="midCat"/>
      </c:valAx>
      <c:valAx>
        <c:axId val="579431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crossAx val="5794320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R"/>
        </a:p>
      </c:txPr>
    </c:title>
    <c:autoTitleDeleted val="0"/>
    <c:plotArea>
      <c:layout/>
      <c:scatterChart>
        <c:scatterStyle val="lineMarker"/>
        <c:varyColors val="0"/>
        <c:ser>
          <c:idx val="0"/>
          <c:order val="0"/>
          <c:tx>
            <c:strRef>
              <c:f>Hoja1!$G$6</c:f>
              <c:strCache>
                <c:ptCount val="1"/>
                <c:pt idx="0">
                  <c:v>tiempo</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3"/>
            <c:dispRSqr val="0"/>
            <c:dispEq val="0"/>
          </c:trendline>
          <c:xVal>
            <c:numRef>
              <c:f>Hoja1!$F$7:$F$19</c:f>
              <c:numCache>
                <c:formatCode>General</c:formatCode>
                <c:ptCount val="13"/>
                <c:pt idx="0">
                  <c:v>1000</c:v>
                </c:pt>
                <c:pt idx="1">
                  <c:v>10000</c:v>
                </c:pt>
                <c:pt idx="2">
                  <c:v>100000</c:v>
                </c:pt>
                <c:pt idx="3">
                  <c:v>1000000</c:v>
                </c:pt>
                <c:pt idx="4">
                  <c:v>2000</c:v>
                </c:pt>
                <c:pt idx="5">
                  <c:v>6000</c:v>
                </c:pt>
                <c:pt idx="6">
                  <c:v>8500</c:v>
                </c:pt>
                <c:pt idx="7">
                  <c:v>20000</c:v>
                </c:pt>
                <c:pt idx="8">
                  <c:v>60000</c:v>
                </c:pt>
                <c:pt idx="9">
                  <c:v>85000</c:v>
                </c:pt>
                <c:pt idx="10">
                  <c:v>200000</c:v>
                </c:pt>
                <c:pt idx="11">
                  <c:v>600000</c:v>
                </c:pt>
                <c:pt idx="12">
                  <c:v>850000</c:v>
                </c:pt>
              </c:numCache>
            </c:numRef>
          </c:xVal>
          <c:yVal>
            <c:numRef>
              <c:f>Hoja1!$G$7:$G$19</c:f>
              <c:numCache>
                <c:formatCode>General</c:formatCode>
                <c:ptCount val="13"/>
                <c:pt idx="0">
                  <c:v>7</c:v>
                </c:pt>
                <c:pt idx="1">
                  <c:v>71</c:v>
                </c:pt>
                <c:pt idx="2">
                  <c:v>5299</c:v>
                </c:pt>
                <c:pt idx="3">
                  <c:v>536999</c:v>
                </c:pt>
                <c:pt idx="4">
                  <c:v>13</c:v>
                </c:pt>
                <c:pt idx="5">
                  <c:v>33</c:v>
                </c:pt>
                <c:pt idx="6">
                  <c:v>54</c:v>
                </c:pt>
                <c:pt idx="7">
                  <c:v>264</c:v>
                </c:pt>
                <c:pt idx="8">
                  <c:v>2223</c:v>
                </c:pt>
                <c:pt idx="9">
                  <c:v>3875</c:v>
                </c:pt>
                <c:pt idx="10">
                  <c:v>21150</c:v>
                </c:pt>
                <c:pt idx="11">
                  <c:v>206711</c:v>
                </c:pt>
                <c:pt idx="12">
                  <c:v>415085</c:v>
                </c:pt>
              </c:numCache>
            </c:numRef>
          </c:yVal>
          <c:smooth val="0"/>
          <c:extLst>
            <c:ext xmlns:c16="http://schemas.microsoft.com/office/drawing/2014/chart" uri="{C3380CC4-5D6E-409C-BE32-E72D297353CC}">
              <c16:uniqueId val="{00000000-A619-48A5-98E7-CC5E28484BA8}"/>
            </c:ext>
          </c:extLst>
        </c:ser>
        <c:dLbls>
          <c:showLegendKey val="0"/>
          <c:showVal val="0"/>
          <c:showCatName val="0"/>
          <c:showSerName val="0"/>
          <c:showPercent val="0"/>
          <c:showBubbleSize val="0"/>
        </c:dLbls>
        <c:axId val="581302776"/>
        <c:axId val="581301792"/>
      </c:scatterChart>
      <c:valAx>
        <c:axId val="5813027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crossAx val="581301792"/>
        <c:crosses val="autoZero"/>
        <c:crossBetween val="midCat"/>
      </c:valAx>
      <c:valAx>
        <c:axId val="581301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crossAx val="5813027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76</Words>
  <Characters>423</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ignacio Masis Rodriguez</dc:creator>
  <cp:keywords/>
  <dc:description/>
  <cp:lastModifiedBy>jose ignacio Masis Rodriguez</cp:lastModifiedBy>
  <cp:revision>3</cp:revision>
  <dcterms:created xsi:type="dcterms:W3CDTF">2018-10-17T04:02:00Z</dcterms:created>
  <dcterms:modified xsi:type="dcterms:W3CDTF">2018-10-18T01:46:00Z</dcterms:modified>
</cp:coreProperties>
</file>