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5E360" w14:textId="68E08BC5" w:rsidR="00BC3F00" w:rsidRDefault="002677F9" w:rsidP="002677F9">
      <w:pPr>
        <w:jc w:val="left"/>
      </w:pPr>
      <w:r w:rsidRPr="002677F9">
        <w:t>Sa2VA: Marrying SAM2 with LLaVA for Dense Grounded Understanding of Images and Videos</w:t>
      </w:r>
      <w:r w:rsidR="003A2640">
        <w:rPr>
          <w:rFonts w:hint="eastAsia"/>
        </w:rPr>
        <w:t>_要約</w:t>
      </w:r>
    </w:p>
    <w:p w14:paraId="37A60C3C" w14:textId="77777777" w:rsidR="007E6EEF" w:rsidRDefault="007E6EEF" w:rsidP="007E6EEF">
      <w:r>
        <w:rPr>
          <w:rFonts w:hint="eastAsia"/>
        </w:rPr>
        <w:t xml:space="preserve">2025, </w:t>
      </w:r>
      <w:r w:rsidRPr="00FB19BF">
        <w:t>Haobo Yuan, Xiangtai Li,</w:t>
      </w:r>
      <w:r>
        <w:rPr>
          <w:rFonts w:hint="eastAsia"/>
        </w:rPr>
        <w:t xml:space="preserve"> et al.,</w:t>
      </w:r>
    </w:p>
    <w:p w14:paraId="78303DF9" w14:textId="77777777" w:rsidR="007E6EEF" w:rsidRDefault="007E6EEF" w:rsidP="007E6EEF">
      <w:r>
        <w:rPr>
          <w:rFonts w:hint="eastAsia"/>
        </w:rPr>
        <w:t>論文：</w:t>
      </w:r>
      <w:hyperlink r:id="rId7" w:history="1">
        <w:r w:rsidRPr="00224E96">
          <w:rPr>
            <w:rStyle w:val="ae"/>
          </w:rPr>
          <w:t>https://arxiv.org/abs/2501.04001</w:t>
        </w:r>
      </w:hyperlink>
    </w:p>
    <w:p w14:paraId="6DC6740A" w14:textId="77777777" w:rsidR="007E6EEF" w:rsidRDefault="007E6EEF" w:rsidP="007E6EEF">
      <w:r>
        <w:t xml:space="preserve">Project Page: </w:t>
      </w:r>
      <w:hyperlink r:id="rId8" w:history="1">
        <w:r w:rsidRPr="00224E96">
          <w:rPr>
            <w:rStyle w:val="ae"/>
          </w:rPr>
          <w:t>https://lxtgh.github.io/project/sa2va</w:t>
        </w:r>
      </w:hyperlink>
    </w:p>
    <w:p w14:paraId="715E83C3" w14:textId="77777777" w:rsidR="007E6EEF" w:rsidRDefault="007E6EEF" w:rsidP="007E6EEF">
      <w:r>
        <w:t>G</w:t>
      </w:r>
      <w:r>
        <w:rPr>
          <w:rFonts w:hint="eastAsia"/>
        </w:rPr>
        <w:t xml:space="preserve">ithub : </w:t>
      </w:r>
      <w:hyperlink r:id="rId9" w:history="1">
        <w:r w:rsidRPr="00B249F6">
          <w:rPr>
            <w:rStyle w:val="ae"/>
          </w:rPr>
          <w:t>https://github.com/bytedance/Sa2VA</w:t>
        </w:r>
      </w:hyperlink>
    </w:p>
    <w:p w14:paraId="01147110" w14:textId="256AAB09" w:rsidR="0045392A" w:rsidRDefault="005C414F">
      <w:r w:rsidRPr="005C414F">
        <w:t>hugging face</w:t>
      </w:r>
      <w:r>
        <w:rPr>
          <w:rFonts w:hint="eastAsia"/>
        </w:rPr>
        <w:t xml:space="preserve"> : </w:t>
      </w:r>
      <w:hyperlink r:id="rId10" w:history="1">
        <w:r w:rsidR="0014149F" w:rsidRPr="00426DCE">
          <w:rPr>
            <w:rStyle w:val="ae"/>
          </w:rPr>
          <w:t>https://huggingface.co/collections/ByteDance/sa2va-model-zoo</w:t>
        </w:r>
      </w:hyperlink>
    </w:p>
    <w:p w14:paraId="13986E26" w14:textId="161F3AA8" w:rsidR="0014149F" w:rsidRPr="00013386" w:rsidRDefault="00013386">
      <w:r>
        <w:rPr>
          <w:rFonts w:hint="eastAsia"/>
        </w:rPr>
        <w:t>（TikTokなどを運営する</w:t>
      </w:r>
      <w:r w:rsidRPr="00E61E9F">
        <w:t>ByteDance</w:t>
      </w:r>
      <w:r>
        <w:rPr>
          <w:rFonts w:hint="eastAsia"/>
        </w:rPr>
        <w:t>が出したもの, ライセンスは</w:t>
      </w:r>
      <w:r w:rsidRPr="00016387">
        <w:t>apache-2.0</w:t>
      </w:r>
      <w:r>
        <w:rPr>
          <w:rFonts w:hint="eastAsia"/>
        </w:rPr>
        <w:t>）</w:t>
      </w:r>
    </w:p>
    <w:p w14:paraId="50C747FB" w14:textId="77777777" w:rsidR="00013386" w:rsidRDefault="00013386"/>
    <w:p w14:paraId="7E92B5FD" w14:textId="77777777" w:rsidR="00013386" w:rsidRDefault="00013386"/>
    <w:p w14:paraId="1E49E352" w14:textId="77777777" w:rsidR="00D569C8" w:rsidRDefault="00D569C8" w:rsidP="00D569C8">
      <w:r>
        <w:rPr>
          <w:rFonts w:hint="eastAsia"/>
        </w:rPr>
        <w:t>＜概要＞</w:t>
      </w:r>
    </w:p>
    <w:p w14:paraId="0C3A51BA" w14:textId="5D0C2434" w:rsidR="007E6EEF" w:rsidRDefault="00897BFA">
      <w:r w:rsidRPr="00E61E9F">
        <w:t>ByteDance</w:t>
      </w:r>
      <w:r>
        <w:rPr>
          <w:rFonts w:hint="eastAsia"/>
        </w:rPr>
        <w:t>が</w:t>
      </w:r>
      <w:r w:rsidR="00053096">
        <w:rPr>
          <w:rFonts w:hint="eastAsia"/>
        </w:rPr>
        <w:t>、入力</w:t>
      </w:r>
      <w:r w:rsidR="009400C3" w:rsidRPr="009400C3">
        <w:rPr>
          <w:rFonts w:hint="eastAsia"/>
        </w:rPr>
        <w:t>画像および動画</w:t>
      </w:r>
      <w:r w:rsidR="00053096">
        <w:rPr>
          <w:rFonts w:hint="eastAsia"/>
        </w:rPr>
        <w:t>を参照し</w:t>
      </w:r>
      <w:r w:rsidR="00D234B0">
        <w:rPr>
          <w:rFonts w:hint="eastAsia"/>
        </w:rPr>
        <w:t>て</w:t>
      </w:r>
      <w:r w:rsidR="00053096">
        <w:rPr>
          <w:rFonts w:hint="eastAsia"/>
        </w:rPr>
        <w:t>会話やセグメンテーション</w:t>
      </w:r>
      <w:r w:rsidR="00030567">
        <w:rPr>
          <w:rFonts w:hint="eastAsia"/>
        </w:rPr>
        <w:t>タスクを</w:t>
      </w:r>
      <w:r w:rsidR="009C26BC">
        <w:rPr>
          <w:rFonts w:hint="eastAsia"/>
        </w:rPr>
        <w:t>行</w:t>
      </w:r>
      <w:r w:rsidR="004A3B51">
        <w:rPr>
          <w:rFonts w:hint="eastAsia"/>
        </w:rPr>
        <w:t>う統合モデルとして</w:t>
      </w:r>
      <w:r w:rsidR="009C26BC" w:rsidRPr="009C26BC">
        <w:t>Sa2VA</w:t>
      </w:r>
      <w:r w:rsidR="00553076">
        <w:rPr>
          <w:rFonts w:hint="eastAsia"/>
        </w:rPr>
        <w:t>を提案。</w:t>
      </w:r>
    </w:p>
    <w:p w14:paraId="2E4F6729" w14:textId="6B8D8FF1" w:rsidR="00D569C8" w:rsidRDefault="0079449F">
      <w:r w:rsidRPr="0079449F">
        <w:t>Sa2VA</w:t>
      </w:r>
      <w:r>
        <w:rPr>
          <w:rFonts w:hint="eastAsia"/>
        </w:rPr>
        <w:t>は、</w:t>
      </w:r>
      <w:r w:rsidR="00B026F0" w:rsidRPr="00B026F0">
        <w:t>SAM-2とLLaVAのようなMLLMを統合し、画像と動画の両方に対する統一されたグラウンデッドな理解を実現</w:t>
      </w:r>
      <w:r w:rsidR="00EF7F70">
        <w:rPr>
          <w:rFonts w:hint="eastAsia"/>
        </w:rPr>
        <w:t>する。</w:t>
      </w:r>
    </w:p>
    <w:p w14:paraId="6705878A" w14:textId="0A57A8B8" w:rsidR="00EF7F70" w:rsidRDefault="00BD349B">
      <w:r>
        <w:rPr>
          <w:rFonts w:hint="eastAsia"/>
        </w:rPr>
        <w:t>現在公開されているSa2VAシリーズの中で最も精度が高いのは、</w:t>
      </w:r>
      <w:r w:rsidR="00597424" w:rsidRPr="00597424">
        <w:t>Sa2VA-InternVL3-14B</w:t>
      </w:r>
      <w:r w:rsidR="00597424">
        <w:rPr>
          <w:rFonts w:hint="eastAsia"/>
        </w:rPr>
        <w:t xml:space="preserve"> (SAM-2と</w:t>
      </w:r>
      <w:r w:rsidR="009F5C27" w:rsidRPr="009F5C27">
        <w:t>InternVL3-14B</w:t>
      </w:r>
      <w:r w:rsidR="009F5C27">
        <w:rPr>
          <w:rFonts w:hint="eastAsia"/>
        </w:rPr>
        <w:t>の組み合わせ</w:t>
      </w:r>
      <w:r w:rsidR="00597424">
        <w:rPr>
          <w:rFonts w:hint="eastAsia"/>
        </w:rPr>
        <w:t>)</w:t>
      </w:r>
      <w:r w:rsidR="009F5C27">
        <w:rPr>
          <w:rFonts w:hint="eastAsia"/>
        </w:rPr>
        <w:t>。</w:t>
      </w:r>
    </w:p>
    <w:p w14:paraId="6CA9AC5C" w14:textId="77777777" w:rsidR="00CC30C6" w:rsidRDefault="00CC30C6">
      <w:pPr>
        <w:rPr>
          <w:rFonts w:hint="eastAsia"/>
        </w:rPr>
      </w:pPr>
    </w:p>
    <w:p w14:paraId="54437B64" w14:textId="3BE1992C" w:rsidR="00CC30C6" w:rsidRPr="00D234B0" w:rsidRDefault="00CC30C6">
      <w:pPr>
        <w:rPr>
          <w:rFonts w:hint="eastAsia"/>
        </w:rPr>
      </w:pPr>
      <w:r w:rsidRPr="008811E8">
        <w:rPr>
          <w:noProof/>
        </w:rPr>
        <w:drawing>
          <wp:inline distT="0" distB="0" distL="0" distR="0" wp14:anchorId="58BE11C3" wp14:editId="598B0E8B">
            <wp:extent cx="4286250" cy="3324061"/>
            <wp:effectExtent l="0" t="0" r="0" b="0"/>
            <wp:docPr id="357369300" name="図 1" descr="カレンダー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69300" name="図 1" descr="カレンダー が含まれている画像&#10;&#10;AI 生成コンテンツは誤りを含む可能性があります。"/>
                    <pic:cNvPicPr/>
                  </pic:nvPicPr>
                  <pic:blipFill>
                    <a:blip r:embed="rId11"/>
                    <a:stretch>
                      <a:fillRect/>
                    </a:stretch>
                  </pic:blipFill>
                  <pic:spPr>
                    <a:xfrm>
                      <a:off x="0" y="0"/>
                      <a:ext cx="4287404" cy="3324956"/>
                    </a:xfrm>
                    <a:prstGeom prst="rect">
                      <a:avLst/>
                    </a:prstGeom>
                  </pic:spPr>
                </pic:pic>
              </a:graphicData>
            </a:graphic>
          </wp:inline>
        </w:drawing>
      </w:r>
    </w:p>
    <w:p w14:paraId="131141FB" w14:textId="68C8F77E" w:rsidR="00D569C8" w:rsidRPr="00597424" w:rsidRDefault="001A7AB9">
      <w:r w:rsidRPr="007F70DF">
        <w:rPr>
          <w:rFonts w:hint="eastAsia"/>
        </w:rPr>
        <w:t>図</w:t>
      </w:r>
      <w:r w:rsidRPr="007F70DF">
        <w:t>1：提案するSa2VAの機能の図解。(a)</w:t>
      </w:r>
      <w:r>
        <w:rPr>
          <w:rFonts w:hint="eastAsia"/>
        </w:rPr>
        <w:t xml:space="preserve"> </w:t>
      </w:r>
      <w:r w:rsidRPr="007F70DF">
        <w:t>ビデオ</w:t>
      </w:r>
      <w:r>
        <w:rPr>
          <w:rFonts w:hint="eastAsia"/>
        </w:rPr>
        <w:t>を</w:t>
      </w:r>
      <w:r w:rsidRPr="007F70DF">
        <w:t>与えると、Sa2VAは参照オブジェクトをセグメント化し、シーン全体を理解</w:t>
      </w:r>
      <w:r>
        <w:rPr>
          <w:rFonts w:hint="eastAsia"/>
        </w:rPr>
        <w:t>する</w:t>
      </w:r>
      <w:r w:rsidRPr="007F70DF">
        <w:t>。(b)</w:t>
      </w:r>
      <w:r>
        <w:rPr>
          <w:rFonts w:hint="eastAsia"/>
        </w:rPr>
        <w:t xml:space="preserve"> </w:t>
      </w:r>
      <w:r w:rsidRPr="007F70DF">
        <w:t>Sa2VAは、画像会話、ビデオ会話、画像参照セグメンテーション、ビデオ参照セグメンテーション、およびシングルショットの指示チ</w:t>
      </w:r>
      <w:r w:rsidRPr="007F70DF">
        <w:lastRenderedPageBreak/>
        <w:t>ューニングによるキャプション生成をサポートす</w:t>
      </w:r>
      <w:r w:rsidR="00B86967">
        <w:rPr>
          <w:rFonts w:hint="eastAsia"/>
        </w:rPr>
        <w:t>る</w:t>
      </w:r>
      <w:r w:rsidRPr="007F70DF">
        <w:t>。(c)</w:t>
      </w:r>
      <w:r w:rsidR="00B86967">
        <w:rPr>
          <w:rFonts w:hint="eastAsia"/>
        </w:rPr>
        <w:t xml:space="preserve"> </w:t>
      </w:r>
      <w:r w:rsidRPr="007F70DF">
        <w:t>Sa2VAは、GLaMMやOMG-LLaVAなどの既存のMLLMと比較して、複数画像、ビデオ参照セグメンテーション、およびチャットベンチマークで優れ</w:t>
      </w:r>
      <w:r w:rsidRPr="007F70DF">
        <w:rPr>
          <w:rFonts w:hint="eastAsia"/>
        </w:rPr>
        <w:t>た結果を達成してい</w:t>
      </w:r>
      <w:r w:rsidR="00ED5A0C">
        <w:rPr>
          <w:rFonts w:hint="eastAsia"/>
        </w:rPr>
        <w:t>る</w:t>
      </w:r>
      <w:r w:rsidRPr="007F70DF">
        <w:rPr>
          <w:rFonts w:hint="eastAsia"/>
        </w:rPr>
        <w:t>。</w:t>
      </w:r>
    </w:p>
    <w:p w14:paraId="2BECBA81" w14:textId="07700297" w:rsidR="00D569C8" w:rsidRDefault="004324AD">
      <w:r w:rsidRPr="004324AD">
        <w:rPr>
          <w:rFonts w:hint="eastAsia"/>
        </w:rPr>
        <w:t>＜</w:t>
      </w:r>
      <w:r w:rsidRPr="002677F9">
        <w:t>Sa2VA</w:t>
      </w:r>
      <w:r w:rsidRPr="004324AD">
        <w:t>の特徴＞</w:t>
      </w:r>
    </w:p>
    <w:p w14:paraId="71277105" w14:textId="77777777" w:rsidR="00C05DC4" w:rsidRDefault="00A95840" w:rsidP="00C05DC4">
      <w:pPr>
        <w:pStyle w:val="a9"/>
        <w:numPr>
          <w:ilvl w:val="0"/>
          <w:numId w:val="1"/>
        </w:numPr>
      </w:pPr>
      <w:r>
        <w:rPr>
          <w:rFonts w:hint="eastAsia"/>
        </w:rPr>
        <w:t>MLLM</w:t>
      </w:r>
      <w:r w:rsidR="00D660CA">
        <w:rPr>
          <w:rFonts w:hint="eastAsia"/>
        </w:rPr>
        <w:t>と</w:t>
      </w:r>
      <w:r>
        <w:rPr>
          <w:rFonts w:hint="eastAsia"/>
        </w:rPr>
        <w:t>SAM-2</w:t>
      </w:r>
      <w:r w:rsidR="00D660CA">
        <w:rPr>
          <w:rFonts w:hint="eastAsia"/>
        </w:rPr>
        <w:t>の2つのコンポーネントで構成される。</w:t>
      </w:r>
      <w:r>
        <w:rPr>
          <w:rFonts w:hint="eastAsia"/>
        </w:rPr>
        <w:t xml:space="preserve">  </w:t>
      </w:r>
    </w:p>
    <w:p w14:paraId="1F535D73" w14:textId="325DA31A" w:rsidR="00C9011E" w:rsidRDefault="00C9011E" w:rsidP="00F108C6">
      <w:pPr>
        <w:pStyle w:val="a9"/>
        <w:numPr>
          <w:ilvl w:val="0"/>
          <w:numId w:val="1"/>
        </w:numPr>
      </w:pPr>
      <w:r w:rsidRPr="00C9011E">
        <w:t>SAM-2のデコーダーをMLLMに接続するために特別なトークン</w:t>
      </w:r>
      <w:r w:rsidR="003A4068">
        <w:t>”</w:t>
      </w:r>
      <w:r w:rsidRPr="00C9011E">
        <w:t>[SEG]</w:t>
      </w:r>
      <w:r w:rsidR="003A4068">
        <w:t>”</w:t>
      </w:r>
      <w:r w:rsidRPr="00C9011E">
        <w:t>を使用</w:t>
      </w:r>
      <w:r w:rsidR="00C05DC4">
        <w:rPr>
          <w:rFonts w:hint="eastAsia"/>
        </w:rPr>
        <w:t>する</w:t>
      </w:r>
      <w:r>
        <w:rPr>
          <w:rFonts w:hint="eastAsia"/>
        </w:rPr>
        <w:t>。</w:t>
      </w:r>
      <w:r w:rsidR="00520B8B">
        <w:br/>
      </w:r>
      <w:r w:rsidR="00FC2BA1">
        <w:t>“</w:t>
      </w:r>
      <w:r w:rsidR="00FC2BA1" w:rsidRPr="004E0271">
        <w:t>[SEG]</w:t>
      </w:r>
      <w:r w:rsidR="00FC2BA1">
        <w:t>”</w:t>
      </w:r>
      <w:r w:rsidR="00FC2BA1">
        <w:rPr>
          <w:rFonts w:hint="eastAsia"/>
        </w:rPr>
        <w:t>トークン</w:t>
      </w:r>
      <w:r w:rsidR="00FA23EF">
        <w:rPr>
          <w:rFonts w:hint="eastAsia"/>
        </w:rPr>
        <w:t>の隠れ状態は</w:t>
      </w:r>
      <w:r w:rsidR="00F108C6" w:rsidRPr="00F108C6">
        <w:rPr>
          <w:rFonts w:hint="eastAsia"/>
        </w:rPr>
        <w:t>新しい種類のプロンプトとして機能し、</w:t>
      </w:r>
      <w:r w:rsidR="00F108C6" w:rsidRPr="00F108C6">
        <w:t>SAM-2のデコーダーに送られ、セグメンテーションマスクにデコードされ</w:t>
      </w:r>
      <w:r w:rsidR="00F108C6">
        <w:rPr>
          <w:rFonts w:hint="eastAsia"/>
        </w:rPr>
        <w:t>る。</w:t>
      </w:r>
    </w:p>
    <w:p w14:paraId="344F581E" w14:textId="02F65988" w:rsidR="00F108C6" w:rsidRDefault="005B1DB9" w:rsidP="004A57B1">
      <w:pPr>
        <w:pStyle w:val="a9"/>
        <w:ind w:left="440"/>
        <w:rPr>
          <w:rFonts w:hint="eastAsia"/>
        </w:rPr>
      </w:pPr>
      <w:r>
        <w:rPr>
          <w:noProof/>
        </w:rPr>
        <w:drawing>
          <wp:inline distT="0" distB="0" distL="0" distR="0" wp14:anchorId="7860469A" wp14:editId="4A490779">
            <wp:extent cx="5181600" cy="2655372"/>
            <wp:effectExtent l="0" t="0" r="0" b="0"/>
            <wp:docPr id="5057033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8618" cy="2658969"/>
                    </a:xfrm>
                    <a:prstGeom prst="rect">
                      <a:avLst/>
                    </a:prstGeom>
                    <a:noFill/>
                    <a:ln>
                      <a:noFill/>
                    </a:ln>
                  </pic:spPr>
                </pic:pic>
              </a:graphicData>
            </a:graphic>
          </wp:inline>
        </w:drawing>
      </w:r>
    </w:p>
    <w:p w14:paraId="32A753EB" w14:textId="37F1D2EF" w:rsidR="00A90250" w:rsidRDefault="00CF0A4D">
      <w:r w:rsidRPr="00CF0A4D">
        <w:rPr>
          <w:rFonts w:hint="eastAsia"/>
        </w:rPr>
        <w:t>図</w:t>
      </w:r>
      <w:r w:rsidRPr="00CF0A4D">
        <w:t>2：提案するSa2VAモデル。このモデルはまず、入力テキスト、視覚プロンプト、画像、動画をトークン埋め込みにエンコードす</w:t>
      </w:r>
      <w:r>
        <w:rPr>
          <w:rFonts w:hint="eastAsia"/>
        </w:rPr>
        <w:t>る</w:t>
      </w:r>
      <w:r w:rsidRPr="00CF0A4D">
        <w:t>。これらのトークンは、大規模言語モデル（LLM）によって処理され</w:t>
      </w:r>
      <w:r>
        <w:rPr>
          <w:rFonts w:hint="eastAsia"/>
        </w:rPr>
        <w:t>る</w:t>
      </w:r>
      <w:r w:rsidRPr="00CF0A4D">
        <w:t>。出力テキストトークンは、</w:t>
      </w:r>
      <w:r>
        <w:t>”</w:t>
      </w:r>
      <w:r w:rsidRPr="00CF0A4D">
        <w:t>[SEG]</w:t>
      </w:r>
      <w:r>
        <w:t>”</w:t>
      </w:r>
      <w:r w:rsidRPr="00CF0A4D">
        <w:t>トークンと関連する言語出力を生成するために使用さ</w:t>
      </w:r>
      <w:r w:rsidR="002966D5">
        <w:rPr>
          <w:rFonts w:hint="eastAsia"/>
        </w:rPr>
        <w:t>る</w:t>
      </w:r>
      <w:r w:rsidRPr="00CF0A4D">
        <w:t>。SAM-2デコーダーは、SAM-2エンコーダーから画像</w:t>
      </w:r>
      <w:r w:rsidR="002966D5">
        <w:rPr>
          <w:rFonts w:hint="eastAsia"/>
        </w:rPr>
        <w:t>および</w:t>
      </w:r>
      <w:r w:rsidRPr="00CF0A4D">
        <w:t>動画の特徴と</w:t>
      </w:r>
      <w:r w:rsidR="002966D5">
        <w:t>”</w:t>
      </w:r>
      <w:r w:rsidRPr="00CF0A4D">
        <w:t>[SEG]</w:t>
      </w:r>
      <w:r w:rsidR="002966D5">
        <w:t>”</w:t>
      </w:r>
      <w:r w:rsidRPr="00CF0A4D">
        <w:t>トークンを受け取り、対応する画像と動画のマスクを生成す</w:t>
      </w:r>
      <w:r w:rsidR="002966D5">
        <w:rPr>
          <w:rFonts w:hint="eastAsia"/>
        </w:rPr>
        <w:t>る</w:t>
      </w:r>
      <w:r w:rsidRPr="00CF0A4D">
        <w:t>。</w:t>
      </w:r>
    </w:p>
    <w:p w14:paraId="55E3E1E1" w14:textId="77777777" w:rsidR="00A90250" w:rsidRDefault="00A90250"/>
    <w:p w14:paraId="70F2918E" w14:textId="25585769" w:rsidR="00A90250" w:rsidRDefault="00A90250">
      <w:r>
        <w:rPr>
          <w:rFonts w:hint="eastAsia"/>
        </w:rPr>
        <w:t>＜学習＞</w:t>
      </w:r>
    </w:p>
    <w:p w14:paraId="3B8E31F8" w14:textId="44EF9F61" w:rsidR="004324AD" w:rsidRDefault="00745916">
      <w:r w:rsidRPr="00745916">
        <w:t>VQAタスクとセグメンテーションタスクの両方を一緒に学習</w:t>
      </w:r>
      <w:r>
        <w:rPr>
          <w:rFonts w:hint="eastAsia"/>
        </w:rPr>
        <w:t>。</w:t>
      </w:r>
    </w:p>
    <w:p w14:paraId="19D51243" w14:textId="5C7828B7" w:rsidR="0001762F" w:rsidRDefault="0001762F" w:rsidP="0001762F">
      <w:r>
        <w:t>MLLMの学習はLoRAでのファインチューニングを実施。</w:t>
      </w:r>
    </w:p>
    <w:p w14:paraId="2F9D2F08" w14:textId="0DA95594" w:rsidR="00745916" w:rsidRDefault="0001762F" w:rsidP="0001762F">
      <w:r>
        <w:rPr>
          <w:rFonts w:hint="eastAsia"/>
        </w:rPr>
        <w:t>その際に</w:t>
      </w:r>
      <w:r>
        <w:t>SAM-2のデコーダー部分もファインチューニング</w:t>
      </w:r>
      <w:r w:rsidR="006F5D1B">
        <w:rPr>
          <w:rFonts w:hint="eastAsia"/>
        </w:rPr>
        <w:t>を実施</w:t>
      </w:r>
      <w:r>
        <w:t>。</w:t>
      </w:r>
    </w:p>
    <w:p w14:paraId="515B1B8D" w14:textId="40C510FE" w:rsidR="00D47214" w:rsidRDefault="00D47214" w:rsidP="0001762F">
      <w:pPr>
        <w:rPr>
          <w:rFonts w:hint="eastAsia"/>
        </w:rPr>
      </w:pPr>
    </w:p>
    <w:p w14:paraId="358AE7E4" w14:textId="57BCD600" w:rsidR="004324AD" w:rsidRDefault="00D47214">
      <w:r w:rsidRPr="00DD0436">
        <w:rPr>
          <w:noProof/>
        </w:rPr>
        <w:drawing>
          <wp:inline distT="0" distB="0" distL="0" distR="0" wp14:anchorId="026A9F09" wp14:editId="400BAA48">
            <wp:extent cx="3579086" cy="762000"/>
            <wp:effectExtent l="0" t="0" r="2540" b="0"/>
            <wp:docPr id="1105620767"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20767" name="図 1" descr="テーブル&#10;&#10;AI 生成コンテンツは誤りを含む可能性があります。"/>
                    <pic:cNvPicPr/>
                  </pic:nvPicPr>
                  <pic:blipFill>
                    <a:blip r:embed="rId13"/>
                    <a:stretch>
                      <a:fillRect/>
                    </a:stretch>
                  </pic:blipFill>
                  <pic:spPr>
                    <a:xfrm>
                      <a:off x="0" y="0"/>
                      <a:ext cx="3619993" cy="770709"/>
                    </a:xfrm>
                    <a:prstGeom prst="rect">
                      <a:avLst/>
                    </a:prstGeom>
                  </pic:spPr>
                </pic:pic>
              </a:graphicData>
            </a:graphic>
          </wp:inline>
        </w:drawing>
      </w:r>
    </w:p>
    <w:p w14:paraId="5FA86E75" w14:textId="77777777" w:rsidR="00A90250" w:rsidRDefault="00A90250">
      <w:pPr>
        <w:rPr>
          <w:rFonts w:hint="eastAsia"/>
        </w:rPr>
      </w:pPr>
    </w:p>
    <w:p w14:paraId="6675B8E5" w14:textId="72199B71" w:rsidR="004324AD" w:rsidRDefault="004324AD">
      <w:r>
        <w:rPr>
          <w:rFonts w:hint="eastAsia"/>
        </w:rPr>
        <w:lastRenderedPageBreak/>
        <w:t>＜精度＞</w:t>
      </w:r>
    </w:p>
    <w:p w14:paraId="47DA5A88" w14:textId="7CE1B369" w:rsidR="004324AD" w:rsidRDefault="00DA200A">
      <w:r>
        <w:rPr>
          <w:rFonts w:hint="eastAsia"/>
        </w:rPr>
        <w:t>表6より</w:t>
      </w:r>
      <w:r w:rsidR="00266295">
        <w:rPr>
          <w:rFonts w:hint="eastAsia"/>
        </w:rPr>
        <w:t>MLLM部分をInternVL2</w:t>
      </w:r>
      <w:r w:rsidR="00F62C9F">
        <w:rPr>
          <w:rFonts w:hint="eastAsia"/>
        </w:rPr>
        <w:t>.0</w:t>
      </w:r>
      <w:r>
        <w:rPr>
          <w:rFonts w:hint="eastAsia"/>
        </w:rPr>
        <w:t>にしたSa2VA</w:t>
      </w:r>
      <w:r w:rsidR="00E949CC">
        <w:rPr>
          <w:rFonts w:hint="eastAsia"/>
        </w:rPr>
        <w:t>-8B</w:t>
      </w:r>
      <w:r w:rsidR="001F15F6">
        <w:rPr>
          <w:rFonts w:hint="eastAsia"/>
        </w:rPr>
        <w:t>では、</w:t>
      </w:r>
      <w:r w:rsidR="00DA14A5">
        <w:rPr>
          <w:rFonts w:hint="eastAsia"/>
        </w:rPr>
        <w:t>既存モデルと比較して画像セグメンテーションおよび動画セグメンテーションのタスクでS</w:t>
      </w:r>
      <w:r w:rsidR="0092041E">
        <w:rPr>
          <w:rFonts w:hint="eastAsia"/>
        </w:rPr>
        <w:t>o</w:t>
      </w:r>
      <w:r w:rsidR="00DA14A5">
        <w:rPr>
          <w:rFonts w:hint="eastAsia"/>
        </w:rPr>
        <w:t>TAを達成。</w:t>
      </w:r>
    </w:p>
    <w:p w14:paraId="16DF8BEC" w14:textId="4E572E25" w:rsidR="00DD5034" w:rsidRDefault="004E1213">
      <w:r>
        <w:rPr>
          <w:rFonts w:hint="eastAsia"/>
        </w:rPr>
        <w:t>画像を参照した会話</w:t>
      </w:r>
      <w:r w:rsidR="00DD5034">
        <w:rPr>
          <w:rFonts w:hint="eastAsia"/>
        </w:rPr>
        <w:t>や動画を参照した会話タスクにおいて</w:t>
      </w:r>
      <w:r w:rsidR="00101127">
        <w:rPr>
          <w:rFonts w:hint="eastAsia"/>
        </w:rPr>
        <w:t>も高い精度を達成。</w:t>
      </w:r>
    </w:p>
    <w:p w14:paraId="63DB7D72" w14:textId="6DBCDA91" w:rsidR="00276EC4" w:rsidRDefault="00101127">
      <w:pPr>
        <w:rPr>
          <w:rFonts w:hint="eastAsia"/>
        </w:rPr>
      </w:pPr>
      <w:r>
        <w:rPr>
          <w:rFonts w:hint="eastAsia"/>
        </w:rPr>
        <w:t>さらに表</w:t>
      </w:r>
      <w:r w:rsidR="00B26AC8">
        <w:rPr>
          <w:rFonts w:hint="eastAsia"/>
        </w:rPr>
        <w:t>14</w:t>
      </w:r>
      <w:r>
        <w:rPr>
          <w:rFonts w:hint="eastAsia"/>
        </w:rPr>
        <w:t>より</w:t>
      </w:r>
      <w:r w:rsidR="00E036D8">
        <w:rPr>
          <w:rFonts w:hint="eastAsia"/>
        </w:rPr>
        <w:t>Sa2VAのMLLM部分を最新のInternVL3に変更した場合、</w:t>
      </w:r>
      <w:r w:rsidR="004E1213">
        <w:rPr>
          <w:rFonts w:hint="eastAsia"/>
        </w:rPr>
        <w:t>画像セグメンテーション</w:t>
      </w:r>
      <w:r w:rsidR="004E1213">
        <w:rPr>
          <w:rFonts w:hint="eastAsia"/>
        </w:rPr>
        <w:t>、</w:t>
      </w:r>
      <w:r w:rsidR="004E1213">
        <w:rPr>
          <w:rFonts w:hint="eastAsia"/>
        </w:rPr>
        <w:t>動画セグメンテーション</w:t>
      </w:r>
      <w:r w:rsidR="004E1213">
        <w:rPr>
          <w:rFonts w:hint="eastAsia"/>
        </w:rPr>
        <w:t>、</w:t>
      </w:r>
      <w:r w:rsidR="007B04AA">
        <w:rPr>
          <w:rFonts w:hint="eastAsia"/>
        </w:rPr>
        <w:t>画像を参照した会話</w:t>
      </w:r>
      <w:r w:rsidR="007B04AA">
        <w:rPr>
          <w:rFonts w:hint="eastAsia"/>
        </w:rPr>
        <w:t>タスク</w:t>
      </w:r>
      <w:r w:rsidR="00DC3C54">
        <w:rPr>
          <w:rFonts w:hint="eastAsia"/>
        </w:rPr>
        <w:t>に</w:t>
      </w:r>
      <w:r w:rsidR="00390206">
        <w:rPr>
          <w:rFonts w:hint="eastAsia"/>
        </w:rPr>
        <w:t>おいて精度が向上。</w:t>
      </w:r>
    </w:p>
    <w:p w14:paraId="0A555844" w14:textId="6F37B66F" w:rsidR="00AC4A65" w:rsidRDefault="00233E12">
      <w:r w:rsidRPr="00144A0C">
        <w:rPr>
          <w:noProof/>
        </w:rPr>
        <w:drawing>
          <wp:inline distT="0" distB="0" distL="0" distR="0" wp14:anchorId="475EBBBB" wp14:editId="1854D512">
            <wp:extent cx="4673600" cy="1949898"/>
            <wp:effectExtent l="0" t="0" r="0" b="0"/>
            <wp:docPr id="509058242"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58242" name="図 1" descr="テーブル&#10;&#10;AI 生成コンテンツは誤りを含む可能性があります。"/>
                    <pic:cNvPicPr/>
                  </pic:nvPicPr>
                  <pic:blipFill>
                    <a:blip r:embed="rId14"/>
                    <a:stretch>
                      <a:fillRect/>
                    </a:stretch>
                  </pic:blipFill>
                  <pic:spPr>
                    <a:xfrm>
                      <a:off x="0" y="0"/>
                      <a:ext cx="4681375" cy="1953142"/>
                    </a:xfrm>
                    <a:prstGeom prst="rect">
                      <a:avLst/>
                    </a:prstGeom>
                  </pic:spPr>
                </pic:pic>
              </a:graphicData>
            </a:graphic>
          </wp:inline>
        </w:drawing>
      </w:r>
    </w:p>
    <w:p w14:paraId="1F4DA15A" w14:textId="233C4D35" w:rsidR="00AC4A65" w:rsidRDefault="00AC4A65">
      <w:r w:rsidRPr="00AC1D73">
        <w:rPr>
          <w:noProof/>
        </w:rPr>
        <w:drawing>
          <wp:inline distT="0" distB="0" distL="0" distR="0" wp14:anchorId="5B6AB93A" wp14:editId="2850D125">
            <wp:extent cx="4641850" cy="1200855"/>
            <wp:effectExtent l="0" t="0" r="6350" b="0"/>
            <wp:docPr id="393544281"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4281" name="図 1" descr="テーブル&#10;&#10;AI 生成コンテンツは誤りを含む可能性があります。"/>
                    <pic:cNvPicPr/>
                  </pic:nvPicPr>
                  <pic:blipFill>
                    <a:blip r:embed="rId15"/>
                    <a:stretch>
                      <a:fillRect/>
                    </a:stretch>
                  </pic:blipFill>
                  <pic:spPr>
                    <a:xfrm>
                      <a:off x="0" y="0"/>
                      <a:ext cx="4655821" cy="1204469"/>
                    </a:xfrm>
                    <a:prstGeom prst="rect">
                      <a:avLst/>
                    </a:prstGeom>
                  </pic:spPr>
                </pic:pic>
              </a:graphicData>
            </a:graphic>
          </wp:inline>
        </w:drawing>
      </w:r>
    </w:p>
    <w:p w14:paraId="6FC9CAE0" w14:textId="77777777" w:rsidR="00AD2E49" w:rsidRDefault="00AD2E49">
      <w:pPr>
        <w:rPr>
          <w:rFonts w:hint="eastAsia"/>
        </w:rPr>
      </w:pPr>
    </w:p>
    <w:p w14:paraId="78B56B4A" w14:textId="77777777" w:rsidR="00AD2E49" w:rsidRDefault="00AD2E49" w:rsidP="00AD2E49">
      <w:r>
        <w:rPr>
          <w:rFonts w:hint="eastAsia"/>
        </w:rPr>
        <w:t>＜結論＞</w:t>
      </w:r>
    </w:p>
    <w:p w14:paraId="5A3685BC" w14:textId="2149DD44" w:rsidR="00AD2E49" w:rsidRDefault="00D01074">
      <w:r w:rsidRPr="00D01074">
        <w:t>SAM-2とMLLMを統合し、画像と動画の両方に対して緻密でグラウンディングされた理解を実現する汎用フレームワークであるSa2VAを</w:t>
      </w:r>
      <w:r w:rsidR="002C4513">
        <w:rPr>
          <w:rFonts w:hint="eastAsia"/>
        </w:rPr>
        <w:t>提案。</w:t>
      </w:r>
    </w:p>
    <w:p w14:paraId="773862ED" w14:textId="7AA54D5A" w:rsidR="00BC4054" w:rsidRPr="00EA0E16" w:rsidRDefault="00381E95">
      <w:pPr>
        <w:rPr>
          <w:rFonts w:hint="eastAsia"/>
        </w:rPr>
      </w:pPr>
      <w:r w:rsidRPr="00D01074">
        <w:t>SAM-2とMLLM</w:t>
      </w:r>
      <w:r w:rsidR="00386BF2" w:rsidRPr="00EC0C22">
        <w:t>の両方の知識を活用することで、このモデルはマスク生成と言語生成の両方において強力な機能を備えてい</w:t>
      </w:r>
      <w:r w:rsidR="00386BF2">
        <w:rPr>
          <w:rFonts w:hint="eastAsia"/>
        </w:rPr>
        <w:t>る</w:t>
      </w:r>
      <w:r w:rsidR="00386BF2" w:rsidRPr="00EC0C22">
        <w:t>。</w:t>
      </w:r>
    </w:p>
    <w:p w14:paraId="0681AABC" w14:textId="77777777" w:rsidR="00974673" w:rsidRDefault="0009644C">
      <w:r w:rsidRPr="0009644C">
        <w:t>Sa2VAは様々なタスクにおいてベンチマーク全体で優れた性能を発揮すること</w:t>
      </w:r>
      <w:r w:rsidR="00974673">
        <w:rPr>
          <w:rFonts w:hint="eastAsia"/>
        </w:rPr>
        <w:t>を示した。</w:t>
      </w:r>
    </w:p>
    <w:p w14:paraId="0B131794" w14:textId="5866D613" w:rsidR="00AD2E49" w:rsidRDefault="0009644C">
      <w:r w:rsidRPr="0009644C">
        <w:t>さらに、Sa2VAは様々な最新の</w:t>
      </w:r>
      <w:r w:rsidR="00974673">
        <w:rPr>
          <w:rFonts w:hint="eastAsia"/>
        </w:rPr>
        <w:t>V</w:t>
      </w:r>
      <w:r w:rsidRPr="0009644C">
        <w:t>LMで拡張でき</w:t>
      </w:r>
      <w:r w:rsidR="005E74C8">
        <w:rPr>
          <w:rFonts w:hint="eastAsia"/>
        </w:rPr>
        <w:t>る。</w:t>
      </w:r>
    </w:p>
    <w:p w14:paraId="5A88A18B" w14:textId="77777777" w:rsidR="00AD2E49" w:rsidRDefault="00AD2E49">
      <w:pPr>
        <w:rPr>
          <w:rFonts w:hint="eastAsia"/>
        </w:rPr>
      </w:pPr>
    </w:p>
    <w:p w14:paraId="0DFEDDDC" w14:textId="24427139" w:rsidR="00AD2E49" w:rsidRDefault="00AD2E49">
      <w:r>
        <w:rPr>
          <w:rFonts w:hint="eastAsia"/>
        </w:rPr>
        <w:t>＜小ネタ＞</w:t>
      </w:r>
    </w:p>
    <w:p w14:paraId="727C635B" w14:textId="1A679B36" w:rsidR="00AD2E49" w:rsidRDefault="00DA5B9E">
      <w:r>
        <w:rPr>
          <w:rFonts w:hint="eastAsia"/>
        </w:rPr>
        <w:t>本研究において、</w:t>
      </w:r>
      <w:r w:rsidR="009B544D">
        <w:rPr>
          <w:rFonts w:hint="eastAsia"/>
        </w:rPr>
        <w:t>動画セグメンテーション</w:t>
      </w:r>
      <w:r w:rsidR="00771CD0">
        <w:rPr>
          <w:rFonts w:hint="eastAsia"/>
        </w:rPr>
        <w:t>用のデータセットを作成するにあたり、</w:t>
      </w:r>
      <w:r w:rsidR="00741F83">
        <w:rPr>
          <w:rFonts w:hint="eastAsia"/>
        </w:rPr>
        <w:t>以下のよう</w:t>
      </w:r>
      <w:r w:rsidR="00002983">
        <w:rPr>
          <w:rFonts w:hint="eastAsia"/>
        </w:rPr>
        <w:t>な</w:t>
      </w:r>
      <w:r w:rsidR="00741F83">
        <w:rPr>
          <w:rFonts w:hint="eastAsia"/>
        </w:rPr>
        <w:t>自動アノテーションパイプラインを構築した。</w:t>
      </w:r>
    </w:p>
    <w:p w14:paraId="67E96336" w14:textId="7F90090C" w:rsidR="00C8571C" w:rsidRDefault="00C8571C">
      <w:pPr>
        <w:rPr>
          <w:rFonts w:hint="eastAsia"/>
        </w:rPr>
      </w:pPr>
      <w:r w:rsidRPr="00395EDB">
        <w:t>このパイプラインは3つのステージから構成される。</w:t>
      </w:r>
    </w:p>
    <w:p w14:paraId="738B2873" w14:textId="4BFB9BFD" w:rsidR="00741F83" w:rsidRDefault="00A13E71">
      <w:pPr>
        <w:rPr>
          <w:rFonts w:hint="eastAsia"/>
        </w:rPr>
      </w:pPr>
      <w:r w:rsidRPr="00C92C7A">
        <w:t>(1) Object-level annotation.</w:t>
      </w:r>
      <w:r>
        <w:br/>
      </w:r>
      <w:r w:rsidRPr="00E637C3">
        <w:rPr>
          <w:rFonts w:hint="eastAsia"/>
        </w:rPr>
        <w:t>まず、</w:t>
      </w:r>
      <w:r w:rsidR="004041D9">
        <w:rPr>
          <w:rFonts w:hint="eastAsia"/>
        </w:rPr>
        <w:t>動画</w:t>
      </w:r>
      <w:r w:rsidRPr="00E637C3">
        <w:rPr>
          <w:rFonts w:hint="eastAsia"/>
        </w:rPr>
        <w:t>から物体領域が最も大きいフレームを選択し、物体以外のピクセルをマスク</w:t>
      </w:r>
      <w:r w:rsidR="004041D9">
        <w:rPr>
          <w:rFonts w:hint="eastAsia"/>
        </w:rPr>
        <w:t>する</w:t>
      </w:r>
      <w:r w:rsidRPr="00E637C3">
        <w:rPr>
          <w:rFonts w:hint="eastAsia"/>
        </w:rPr>
        <w:t>。</w:t>
      </w:r>
      <w:r w:rsidRPr="00E637C3">
        <w:rPr>
          <w:rFonts w:hint="eastAsia"/>
        </w:rPr>
        <w:lastRenderedPageBreak/>
        <w:t>切り取られた画像（マスクなし）とフル画像（マスクあり）は、それぞれ</w:t>
      </w:r>
      <w:r w:rsidRPr="00E637C3">
        <w:t>InternVL2-76B に入力され、詳細な記述が生成さ</w:t>
      </w:r>
      <w:r w:rsidR="00C32C46">
        <w:rPr>
          <w:rFonts w:hint="eastAsia"/>
        </w:rPr>
        <w:t>れる</w:t>
      </w:r>
      <w:r w:rsidRPr="00E637C3">
        <w:t>。生成された記述はQwen2-72Bによって整合性チェックされ、矛盾する記述は破棄され</w:t>
      </w:r>
      <w:r w:rsidR="00C32C46">
        <w:rPr>
          <w:rFonts w:hint="eastAsia"/>
        </w:rPr>
        <w:t>る</w:t>
      </w:r>
      <w:r w:rsidRPr="00E637C3">
        <w:t>。この方法により、エラーが発生しやすいケースを除外することができ</w:t>
      </w:r>
      <w:r w:rsidR="00C32C46">
        <w:rPr>
          <w:rFonts w:hint="eastAsia"/>
        </w:rPr>
        <w:t>る</w:t>
      </w:r>
      <w:r w:rsidRPr="00E637C3">
        <w:t>。</w:t>
      </w:r>
      <w:r>
        <w:br/>
      </w:r>
      <w:r w:rsidRPr="00687F6F">
        <w:t>(2) Scene- level annotation.</w:t>
      </w:r>
      <w:r>
        <w:br/>
      </w:r>
      <w:r w:rsidRPr="00E45D73">
        <w:rPr>
          <w:rFonts w:hint="eastAsia"/>
        </w:rPr>
        <w:t>画像と前段階のオブジェクトレベルの記述は両方とも</w:t>
      </w:r>
      <w:r w:rsidRPr="00E45D73">
        <w:t>InternVL2-76Bに送られ、シーンと周囲のオブジェクトとの関係を含む詳細なオブジェクト記述が生成され</w:t>
      </w:r>
      <w:r w:rsidR="00C32C46">
        <w:rPr>
          <w:rFonts w:hint="eastAsia"/>
        </w:rPr>
        <w:t>る</w:t>
      </w:r>
      <w:r w:rsidRPr="00E45D73">
        <w:t>。</w:t>
      </w:r>
      <w:r>
        <w:br/>
      </w:r>
      <w:r w:rsidRPr="0078389F">
        <w:t>(3) Video-level annotation.</w:t>
      </w:r>
      <w:r>
        <w:br/>
      </w:r>
      <w:r w:rsidRPr="00751164">
        <w:rPr>
          <w:rFonts w:hint="eastAsia"/>
        </w:rPr>
        <w:t>ビデオから</w:t>
      </w:r>
      <w:r w:rsidRPr="00751164">
        <w:t>8フレームを均一にサンプリングし、各フレーム内のオブジェクトを強調するために黄色の枠線を適用す</w:t>
      </w:r>
      <w:r w:rsidR="00C32C46">
        <w:rPr>
          <w:rFonts w:hint="eastAsia"/>
        </w:rPr>
        <w:t>る</w:t>
      </w:r>
      <w:r w:rsidRPr="00751164">
        <w:t>。これらのフレームはシーンレベルの記述とペアになっており、InternVL2-76Bによって処理され、オブジェクトの動きと動作を捉えたビデオレベルの記述が生成され</w:t>
      </w:r>
      <w:r w:rsidR="00C32C46">
        <w:rPr>
          <w:rFonts w:hint="eastAsia"/>
        </w:rPr>
        <w:t>る</w:t>
      </w:r>
      <w:r w:rsidRPr="00751164">
        <w:t>。</w:t>
      </w:r>
    </w:p>
    <w:p w14:paraId="7E9703FF" w14:textId="056E159C" w:rsidR="00AD2E49" w:rsidRDefault="0032531F">
      <w:r>
        <w:rPr>
          <w:noProof/>
        </w:rPr>
        <w:drawing>
          <wp:inline distT="0" distB="0" distL="0" distR="0" wp14:anchorId="6950836B" wp14:editId="4E935699">
            <wp:extent cx="2755900" cy="2517775"/>
            <wp:effectExtent l="0" t="0" r="6350" b="0"/>
            <wp:docPr id="329529773"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5900" cy="2517775"/>
                    </a:xfrm>
                    <a:prstGeom prst="rect">
                      <a:avLst/>
                    </a:prstGeom>
                    <a:noFill/>
                    <a:ln>
                      <a:noFill/>
                    </a:ln>
                  </pic:spPr>
                </pic:pic>
              </a:graphicData>
            </a:graphic>
          </wp:inline>
        </w:drawing>
      </w:r>
    </w:p>
    <w:p w14:paraId="3460709E" w14:textId="77777777" w:rsidR="00AD2E49" w:rsidRDefault="00AD2E49"/>
    <w:p w14:paraId="42D34A1B" w14:textId="77777777" w:rsidR="00AD2E49" w:rsidRDefault="00AD2E49"/>
    <w:p w14:paraId="1F0FEE7F" w14:textId="77777777" w:rsidR="00AD2E49" w:rsidRPr="0014149F" w:rsidRDefault="00AD2E49"/>
    <w:sectPr w:rsidR="00AD2E49" w:rsidRPr="0014149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E9E1F" w14:textId="77777777" w:rsidR="003A2640" w:rsidRDefault="003A2640" w:rsidP="003A2640">
      <w:r>
        <w:separator/>
      </w:r>
    </w:p>
  </w:endnote>
  <w:endnote w:type="continuationSeparator" w:id="0">
    <w:p w14:paraId="5ED2DD09" w14:textId="77777777" w:rsidR="003A2640" w:rsidRDefault="003A2640" w:rsidP="003A2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31C0C" w14:textId="77777777" w:rsidR="003A2640" w:rsidRDefault="003A2640" w:rsidP="003A2640">
      <w:r>
        <w:separator/>
      </w:r>
    </w:p>
  </w:footnote>
  <w:footnote w:type="continuationSeparator" w:id="0">
    <w:p w14:paraId="240E42D2" w14:textId="77777777" w:rsidR="003A2640" w:rsidRDefault="003A2640" w:rsidP="003A26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429B0"/>
    <w:multiLevelType w:val="hybridMultilevel"/>
    <w:tmpl w:val="179AEDB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69364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74"/>
    <w:rsid w:val="00002983"/>
    <w:rsid w:val="0000756B"/>
    <w:rsid w:val="00013386"/>
    <w:rsid w:val="0001762F"/>
    <w:rsid w:val="00030567"/>
    <w:rsid w:val="00053096"/>
    <w:rsid w:val="0009644C"/>
    <w:rsid w:val="000E472D"/>
    <w:rsid w:val="000E6AC0"/>
    <w:rsid w:val="000F6BB9"/>
    <w:rsid w:val="00101127"/>
    <w:rsid w:val="0014149F"/>
    <w:rsid w:val="001825A4"/>
    <w:rsid w:val="001A7AB9"/>
    <w:rsid w:val="001D144D"/>
    <w:rsid w:val="001F15F6"/>
    <w:rsid w:val="00201120"/>
    <w:rsid w:val="00233E12"/>
    <w:rsid w:val="00266295"/>
    <w:rsid w:val="002677F9"/>
    <w:rsid w:val="00276EC4"/>
    <w:rsid w:val="0028467F"/>
    <w:rsid w:val="002966D5"/>
    <w:rsid w:val="002C4513"/>
    <w:rsid w:val="00303026"/>
    <w:rsid w:val="0032531F"/>
    <w:rsid w:val="00381E95"/>
    <w:rsid w:val="00386BF2"/>
    <w:rsid w:val="00390206"/>
    <w:rsid w:val="003A2640"/>
    <w:rsid w:val="003A4068"/>
    <w:rsid w:val="003E397E"/>
    <w:rsid w:val="004041D9"/>
    <w:rsid w:val="004324AD"/>
    <w:rsid w:val="0045392A"/>
    <w:rsid w:val="004A3B51"/>
    <w:rsid w:val="004A57B1"/>
    <w:rsid w:val="004E1213"/>
    <w:rsid w:val="00520B8B"/>
    <w:rsid w:val="00553076"/>
    <w:rsid w:val="00566D48"/>
    <w:rsid w:val="00597424"/>
    <w:rsid w:val="005B1DB9"/>
    <w:rsid w:val="005B3D3C"/>
    <w:rsid w:val="005C414F"/>
    <w:rsid w:val="005E74C8"/>
    <w:rsid w:val="005F4AF0"/>
    <w:rsid w:val="006C794C"/>
    <w:rsid w:val="006F5D1B"/>
    <w:rsid w:val="00741F83"/>
    <w:rsid w:val="007428A8"/>
    <w:rsid w:val="00745916"/>
    <w:rsid w:val="00771CD0"/>
    <w:rsid w:val="0079449F"/>
    <w:rsid w:val="007B04AA"/>
    <w:rsid w:val="007E6EEF"/>
    <w:rsid w:val="00807762"/>
    <w:rsid w:val="00897BFA"/>
    <w:rsid w:val="008D2A5A"/>
    <w:rsid w:val="0092041E"/>
    <w:rsid w:val="009400C3"/>
    <w:rsid w:val="00974673"/>
    <w:rsid w:val="009B544D"/>
    <w:rsid w:val="009C26BC"/>
    <w:rsid w:val="009E1E82"/>
    <w:rsid w:val="009F5C27"/>
    <w:rsid w:val="00A13E71"/>
    <w:rsid w:val="00A56CE4"/>
    <w:rsid w:val="00A90250"/>
    <w:rsid w:val="00A95840"/>
    <w:rsid w:val="00AC3D0F"/>
    <w:rsid w:val="00AC4A65"/>
    <w:rsid w:val="00AC67E8"/>
    <w:rsid w:val="00AD2E49"/>
    <w:rsid w:val="00B026F0"/>
    <w:rsid w:val="00B26AC8"/>
    <w:rsid w:val="00B52A77"/>
    <w:rsid w:val="00B81228"/>
    <w:rsid w:val="00B86967"/>
    <w:rsid w:val="00BC3F00"/>
    <w:rsid w:val="00BC4054"/>
    <w:rsid w:val="00BD349B"/>
    <w:rsid w:val="00C05DC4"/>
    <w:rsid w:val="00C32C46"/>
    <w:rsid w:val="00C667B4"/>
    <w:rsid w:val="00C8571C"/>
    <w:rsid w:val="00C9011E"/>
    <w:rsid w:val="00CC30C6"/>
    <w:rsid w:val="00CF0A4D"/>
    <w:rsid w:val="00D01074"/>
    <w:rsid w:val="00D234B0"/>
    <w:rsid w:val="00D47214"/>
    <w:rsid w:val="00D569C8"/>
    <w:rsid w:val="00D660CA"/>
    <w:rsid w:val="00DA14A5"/>
    <w:rsid w:val="00DA200A"/>
    <w:rsid w:val="00DA5B9E"/>
    <w:rsid w:val="00DC3C54"/>
    <w:rsid w:val="00DD5034"/>
    <w:rsid w:val="00E036D8"/>
    <w:rsid w:val="00E04D74"/>
    <w:rsid w:val="00E949CC"/>
    <w:rsid w:val="00EA0E16"/>
    <w:rsid w:val="00ED5A0C"/>
    <w:rsid w:val="00EF7F70"/>
    <w:rsid w:val="00F108C6"/>
    <w:rsid w:val="00F62C9F"/>
    <w:rsid w:val="00FA23EF"/>
    <w:rsid w:val="00FC2B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1651C6A6"/>
  <w15:chartTrackingRefBased/>
  <w15:docId w15:val="{1A482EE3-C69C-4E61-B79D-750ACC58E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4D7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4D7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4D7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4D7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4D7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4D7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4D7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4D7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4D7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4D7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4D7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4D7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4D7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4D7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4D7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4D7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4D7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4D7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4D7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4D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4D7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4D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4D74"/>
    <w:pPr>
      <w:spacing w:before="160" w:after="160"/>
      <w:jc w:val="center"/>
    </w:pPr>
    <w:rPr>
      <w:i/>
      <w:iCs/>
      <w:color w:val="404040" w:themeColor="text1" w:themeTint="BF"/>
    </w:rPr>
  </w:style>
  <w:style w:type="character" w:customStyle="1" w:styleId="a8">
    <w:name w:val="引用文 (文字)"/>
    <w:basedOn w:val="a0"/>
    <w:link w:val="a7"/>
    <w:uiPriority w:val="29"/>
    <w:rsid w:val="00E04D74"/>
    <w:rPr>
      <w:i/>
      <w:iCs/>
      <w:color w:val="404040" w:themeColor="text1" w:themeTint="BF"/>
    </w:rPr>
  </w:style>
  <w:style w:type="paragraph" w:styleId="a9">
    <w:name w:val="List Paragraph"/>
    <w:basedOn w:val="a"/>
    <w:uiPriority w:val="34"/>
    <w:qFormat/>
    <w:rsid w:val="00E04D74"/>
    <w:pPr>
      <w:ind w:left="720"/>
      <w:contextualSpacing/>
    </w:pPr>
  </w:style>
  <w:style w:type="character" w:styleId="21">
    <w:name w:val="Intense Emphasis"/>
    <w:basedOn w:val="a0"/>
    <w:uiPriority w:val="21"/>
    <w:qFormat/>
    <w:rsid w:val="00E04D74"/>
    <w:rPr>
      <w:i/>
      <w:iCs/>
      <w:color w:val="0F4761" w:themeColor="accent1" w:themeShade="BF"/>
    </w:rPr>
  </w:style>
  <w:style w:type="paragraph" w:styleId="22">
    <w:name w:val="Intense Quote"/>
    <w:basedOn w:val="a"/>
    <w:next w:val="a"/>
    <w:link w:val="23"/>
    <w:uiPriority w:val="30"/>
    <w:qFormat/>
    <w:rsid w:val="00E04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4D74"/>
    <w:rPr>
      <w:i/>
      <w:iCs/>
      <w:color w:val="0F4761" w:themeColor="accent1" w:themeShade="BF"/>
    </w:rPr>
  </w:style>
  <w:style w:type="character" w:styleId="24">
    <w:name w:val="Intense Reference"/>
    <w:basedOn w:val="a0"/>
    <w:uiPriority w:val="32"/>
    <w:qFormat/>
    <w:rsid w:val="00E04D74"/>
    <w:rPr>
      <w:b/>
      <w:bCs/>
      <w:smallCaps/>
      <w:color w:val="0F4761" w:themeColor="accent1" w:themeShade="BF"/>
      <w:spacing w:val="5"/>
    </w:rPr>
  </w:style>
  <w:style w:type="paragraph" w:styleId="aa">
    <w:name w:val="header"/>
    <w:basedOn w:val="a"/>
    <w:link w:val="ab"/>
    <w:uiPriority w:val="99"/>
    <w:unhideWhenUsed/>
    <w:rsid w:val="003A2640"/>
    <w:pPr>
      <w:tabs>
        <w:tab w:val="center" w:pos="4252"/>
        <w:tab w:val="right" w:pos="8504"/>
      </w:tabs>
      <w:snapToGrid w:val="0"/>
    </w:pPr>
  </w:style>
  <w:style w:type="character" w:customStyle="1" w:styleId="ab">
    <w:name w:val="ヘッダー (文字)"/>
    <w:basedOn w:val="a0"/>
    <w:link w:val="aa"/>
    <w:uiPriority w:val="99"/>
    <w:rsid w:val="003A2640"/>
  </w:style>
  <w:style w:type="paragraph" w:styleId="ac">
    <w:name w:val="footer"/>
    <w:basedOn w:val="a"/>
    <w:link w:val="ad"/>
    <w:uiPriority w:val="99"/>
    <w:unhideWhenUsed/>
    <w:rsid w:val="003A2640"/>
    <w:pPr>
      <w:tabs>
        <w:tab w:val="center" w:pos="4252"/>
        <w:tab w:val="right" w:pos="8504"/>
      </w:tabs>
      <w:snapToGrid w:val="0"/>
    </w:pPr>
  </w:style>
  <w:style w:type="character" w:customStyle="1" w:styleId="ad">
    <w:name w:val="フッター (文字)"/>
    <w:basedOn w:val="a0"/>
    <w:link w:val="ac"/>
    <w:uiPriority w:val="99"/>
    <w:rsid w:val="003A2640"/>
  </w:style>
  <w:style w:type="character" w:styleId="ae">
    <w:name w:val="Hyperlink"/>
    <w:basedOn w:val="a0"/>
    <w:uiPriority w:val="99"/>
    <w:unhideWhenUsed/>
    <w:rsid w:val="0045392A"/>
    <w:rPr>
      <w:color w:val="467886" w:themeColor="hyperlink"/>
      <w:u w:val="single"/>
    </w:rPr>
  </w:style>
  <w:style w:type="character" w:styleId="af">
    <w:name w:val="Unresolved Mention"/>
    <w:basedOn w:val="a0"/>
    <w:uiPriority w:val="99"/>
    <w:semiHidden/>
    <w:unhideWhenUsed/>
    <w:rsid w:val="00453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xtgh.github.io/project/sa2va"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501.04001"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huggingface.co/collections/ByteDance/sa2va-model-zoo" TargetMode="External"/><Relationship Id="rId4" Type="http://schemas.openxmlformats.org/officeDocument/2006/relationships/webSettings" Target="webSettings.xml"/><Relationship Id="rId9" Type="http://schemas.openxmlformats.org/officeDocument/2006/relationships/hyperlink" Target="https://github.com/bytedance/Sa2VA" TargetMode="External"/><Relationship Id="rId1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4</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大智 中井</dc:creator>
  <cp:keywords/>
  <dc:description/>
  <cp:lastModifiedBy>大智 中井</cp:lastModifiedBy>
  <cp:revision>100</cp:revision>
  <dcterms:created xsi:type="dcterms:W3CDTF">2025-11-15T13:19:00Z</dcterms:created>
  <dcterms:modified xsi:type="dcterms:W3CDTF">2025-11-16T13:18:00Z</dcterms:modified>
</cp:coreProperties>
</file>