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A646C" w14:textId="77777777" w:rsidR="00C1002A" w:rsidRDefault="00000000">
      <w:pPr>
        <w:jc w:val="center"/>
        <w:rPr>
          <w:lang w:eastAsia="ja-JP"/>
        </w:rPr>
      </w:pPr>
      <w:r>
        <w:rPr>
          <w:b/>
          <w:color w:val="1F3864"/>
          <w:sz w:val="40"/>
          <w:lang w:eastAsia="ja-JP"/>
        </w:rPr>
        <w:t>大規模推論モデル（</w:t>
      </w:r>
      <w:r>
        <w:rPr>
          <w:b/>
          <w:color w:val="1F3864"/>
          <w:sz w:val="40"/>
          <w:lang w:eastAsia="ja-JP"/>
        </w:rPr>
        <w:t>LLM</w:t>
      </w:r>
      <w:r>
        <w:rPr>
          <w:b/>
          <w:color w:val="1F3864"/>
          <w:sz w:val="40"/>
          <w:lang w:eastAsia="ja-JP"/>
        </w:rPr>
        <w:t>）の仕組み（２）</w:t>
      </w:r>
    </w:p>
    <w:p w14:paraId="422B2CE5" w14:textId="77777777" w:rsidR="00C1002A" w:rsidRDefault="00000000">
      <w:pPr>
        <w:jc w:val="center"/>
        <w:rPr>
          <w:lang w:eastAsia="ja-JP"/>
        </w:rPr>
      </w:pPr>
      <w:r>
        <w:rPr>
          <w:b/>
          <w:color w:val="2E4057"/>
          <w:sz w:val="32"/>
          <w:lang w:eastAsia="ja-JP"/>
        </w:rPr>
        <w:t>ニューラルネット確率言語モデル</w:t>
      </w:r>
    </w:p>
    <w:p w14:paraId="0D6626BC" w14:textId="77777777" w:rsidR="00C1002A" w:rsidRDefault="00000000">
      <w:pPr>
        <w:spacing w:after="400"/>
        <w:jc w:val="center"/>
        <w:rPr>
          <w:lang w:eastAsia="ja-JP"/>
        </w:rPr>
      </w:pPr>
      <w:r>
        <w:rPr>
          <w:sz w:val="24"/>
          <w:lang w:eastAsia="ja-JP"/>
        </w:rPr>
        <w:t>川口有一郎</w:t>
      </w:r>
    </w:p>
    <w:p w14:paraId="22E8B019" w14:textId="77777777" w:rsidR="00C1002A" w:rsidRDefault="00000000">
      <w:pPr>
        <w:pStyle w:val="1"/>
        <w:rPr>
          <w:lang w:eastAsia="ja-JP"/>
        </w:rPr>
      </w:pPr>
      <w:r>
        <w:rPr>
          <w:lang w:eastAsia="ja-JP"/>
        </w:rPr>
        <w:t>１　実は単語予測器にすぎない</w:t>
      </w:r>
    </w:p>
    <w:p w14:paraId="53B87297" w14:textId="77777777" w:rsidR="00C1002A" w:rsidRDefault="00000000">
      <w:pPr>
        <w:spacing w:after="160"/>
        <w:rPr>
          <w:lang w:eastAsia="ja-JP"/>
        </w:rPr>
      </w:pPr>
      <w:r>
        <w:rPr>
          <w:lang w:eastAsia="ja-JP"/>
        </w:rPr>
        <w:t>ChatGPT</w:t>
      </w:r>
      <w:r>
        <w:rPr>
          <w:lang w:eastAsia="ja-JP"/>
        </w:rPr>
        <w:t>が自動生成する文章は、たとえ表面的にだとしても、人間が書いた文章のように読める。では、どうやってそれを実現しているのか。何よりまず押さえておきたいのは、</w:t>
      </w:r>
      <w:r>
        <w:rPr>
          <w:lang w:eastAsia="ja-JP"/>
        </w:rPr>
        <w:t>ChatGPT</w:t>
      </w:r>
      <w:r>
        <w:rPr>
          <w:lang w:eastAsia="ja-JP"/>
        </w:rPr>
        <w:t>は基本的に、そこまでに出力された内容の「順当な続き」を出力しようとしている、という点だ。ここでいう「順当」とは、「膨大なウェブページなどに書かれている内容をふまえて、人間が書きそうだと予測される」という意味である。</w:t>
      </w:r>
    </w:p>
    <w:p w14:paraId="6610FDF1" w14:textId="77777777" w:rsidR="00C1002A" w:rsidRDefault="00000000">
      <w:pPr>
        <w:spacing w:after="160"/>
        <w:rPr>
          <w:lang w:eastAsia="ja-JP"/>
        </w:rPr>
      </w:pPr>
      <w:r>
        <w:t>たとえば「</w:t>
      </w:r>
      <w:r>
        <w:t>The most important skill for a student is to</w:t>
      </w:r>
      <w:r>
        <w:t>（学生にとって最も重要なスキルは〜することだ）」という書きかけの文があるとする。</w:t>
      </w:r>
      <w:r>
        <w:rPr>
          <w:lang w:eastAsia="ja-JP"/>
        </w:rPr>
        <w:t>人間が書いた億単位の文章をスキャンして、この一文が出現するあらゆるケースを見つけ、どの単語がどのくらいの確率で次に続くかを調べる。</w:t>
      </w:r>
      <w:r>
        <w:rPr>
          <w:lang w:eastAsia="ja-JP"/>
        </w:rPr>
        <w:t>ChatGPT</w:t>
      </w:r>
      <w:r>
        <w:rPr>
          <w:lang w:eastAsia="ja-JP"/>
        </w:rPr>
        <w:t>はこの種の処理が得意なのだが、結局のところは、次のような「確率」でランク付けされたリストに従って、あとに続く単語を出力しているにすぎない。</w:t>
      </w:r>
    </w:p>
    <w:tbl>
      <w:tblPr>
        <w:tblStyle w:val="afe"/>
        <w:tblW w:w="0" w:type="auto"/>
        <w:tblLook w:val="04A0" w:firstRow="1" w:lastRow="0" w:firstColumn="1" w:lastColumn="0" w:noHBand="0" w:noVBand="1"/>
      </w:tblPr>
      <w:tblGrid>
        <w:gridCol w:w="5669"/>
        <w:gridCol w:w="1701"/>
      </w:tblGrid>
      <w:tr w:rsidR="00C1002A" w14:paraId="35585769" w14:textId="77777777">
        <w:tc>
          <w:tcPr>
            <w:tcW w:w="5669" w:type="dxa"/>
            <w:shd w:val="clear" w:color="auto" w:fill="D5E8F0"/>
          </w:tcPr>
          <w:p w14:paraId="34EB06C1" w14:textId="77777777" w:rsidR="00C1002A" w:rsidRDefault="00000000">
            <w:r>
              <w:rPr>
                <w:b/>
              </w:rPr>
              <w:t>単語</w:t>
            </w:r>
          </w:p>
        </w:tc>
        <w:tc>
          <w:tcPr>
            <w:tcW w:w="1701" w:type="dxa"/>
            <w:shd w:val="clear" w:color="auto" w:fill="D5E8F0"/>
          </w:tcPr>
          <w:p w14:paraId="376EEBC9" w14:textId="77777777" w:rsidR="00C1002A" w:rsidRDefault="00000000">
            <w:r>
              <w:rPr>
                <w:b/>
              </w:rPr>
              <w:t>確率</w:t>
            </w:r>
          </w:p>
        </w:tc>
      </w:tr>
      <w:tr w:rsidR="00C1002A" w14:paraId="0C14F1AF" w14:textId="77777777">
        <w:tc>
          <w:tcPr>
            <w:tcW w:w="5669" w:type="dxa"/>
          </w:tcPr>
          <w:p w14:paraId="191E255F" w14:textId="77777777" w:rsidR="00C1002A" w:rsidRDefault="00000000">
            <w:r>
              <w:t>learn</w:t>
            </w:r>
            <w:r>
              <w:t>（学ぶこと）</w:t>
            </w:r>
          </w:p>
        </w:tc>
        <w:tc>
          <w:tcPr>
            <w:tcW w:w="1701" w:type="dxa"/>
          </w:tcPr>
          <w:p w14:paraId="348C7944" w14:textId="77777777" w:rsidR="00C1002A" w:rsidRDefault="00000000">
            <w:r>
              <w:t>5.1%</w:t>
            </w:r>
          </w:p>
        </w:tc>
      </w:tr>
      <w:tr w:rsidR="00C1002A" w14:paraId="3BA5DBCE" w14:textId="77777777">
        <w:tc>
          <w:tcPr>
            <w:tcW w:w="5669" w:type="dxa"/>
          </w:tcPr>
          <w:p w14:paraId="1A888119" w14:textId="77777777" w:rsidR="00C1002A" w:rsidRDefault="00000000">
            <w:pPr>
              <w:rPr>
                <w:lang w:eastAsia="ja-JP"/>
              </w:rPr>
            </w:pPr>
            <w:r>
              <w:rPr>
                <w:lang w:eastAsia="ja-JP"/>
              </w:rPr>
              <w:t>think</w:t>
            </w:r>
            <w:r>
              <w:rPr>
                <w:lang w:eastAsia="ja-JP"/>
              </w:rPr>
              <w:t>（考えること）</w:t>
            </w:r>
          </w:p>
        </w:tc>
        <w:tc>
          <w:tcPr>
            <w:tcW w:w="1701" w:type="dxa"/>
          </w:tcPr>
          <w:p w14:paraId="01CD4A3E" w14:textId="77777777" w:rsidR="00C1002A" w:rsidRDefault="00000000">
            <w:r>
              <w:t>4.0%</w:t>
            </w:r>
          </w:p>
        </w:tc>
      </w:tr>
      <w:tr w:rsidR="00C1002A" w14:paraId="022B888C" w14:textId="77777777">
        <w:tc>
          <w:tcPr>
            <w:tcW w:w="5669" w:type="dxa"/>
          </w:tcPr>
          <w:p w14:paraId="64EE38EA" w14:textId="77777777" w:rsidR="00C1002A" w:rsidRDefault="00000000">
            <w:pPr>
              <w:rPr>
                <w:lang w:eastAsia="ja-JP"/>
              </w:rPr>
            </w:pPr>
            <w:r>
              <w:rPr>
                <w:lang w:eastAsia="ja-JP"/>
              </w:rPr>
              <w:t>read</w:t>
            </w:r>
            <w:r>
              <w:rPr>
                <w:lang w:eastAsia="ja-JP"/>
              </w:rPr>
              <w:t>（読むこと）</w:t>
            </w:r>
          </w:p>
        </w:tc>
        <w:tc>
          <w:tcPr>
            <w:tcW w:w="1701" w:type="dxa"/>
          </w:tcPr>
          <w:p w14:paraId="220A5A00" w14:textId="77777777" w:rsidR="00C1002A" w:rsidRDefault="00000000">
            <w:r>
              <w:t>3.4%</w:t>
            </w:r>
          </w:p>
        </w:tc>
      </w:tr>
      <w:tr w:rsidR="00C1002A" w14:paraId="2B5E3CE2" w14:textId="77777777">
        <w:tc>
          <w:tcPr>
            <w:tcW w:w="5669" w:type="dxa"/>
          </w:tcPr>
          <w:p w14:paraId="5B220E77" w14:textId="77777777" w:rsidR="00C1002A" w:rsidRDefault="00000000">
            <w:r>
              <w:t>ask</w:t>
            </w:r>
            <w:r>
              <w:t>（問うこと）</w:t>
            </w:r>
          </w:p>
        </w:tc>
        <w:tc>
          <w:tcPr>
            <w:tcW w:w="1701" w:type="dxa"/>
          </w:tcPr>
          <w:p w14:paraId="4491E07F" w14:textId="77777777" w:rsidR="00C1002A" w:rsidRDefault="00000000">
            <w:r>
              <w:t>2.8%</w:t>
            </w:r>
          </w:p>
        </w:tc>
      </w:tr>
      <w:tr w:rsidR="00C1002A" w14:paraId="0B5887B3" w14:textId="77777777">
        <w:tc>
          <w:tcPr>
            <w:tcW w:w="5669" w:type="dxa"/>
          </w:tcPr>
          <w:p w14:paraId="59526E49" w14:textId="77777777" w:rsidR="00C1002A" w:rsidRDefault="00000000">
            <w:r>
              <w:t>listen</w:t>
            </w:r>
            <w:r>
              <w:t>（聞くこと）</w:t>
            </w:r>
          </w:p>
        </w:tc>
        <w:tc>
          <w:tcPr>
            <w:tcW w:w="1701" w:type="dxa"/>
          </w:tcPr>
          <w:p w14:paraId="4A5DCB99" w14:textId="77777777" w:rsidR="00C1002A" w:rsidRDefault="00000000">
            <w:r>
              <w:t>2.5%</w:t>
            </w:r>
          </w:p>
        </w:tc>
      </w:tr>
    </w:tbl>
    <w:p w14:paraId="5E5A8CB5" w14:textId="77777777" w:rsidR="00C1002A" w:rsidRDefault="00C1002A"/>
    <w:p w14:paraId="52D4DBD0" w14:textId="77777777" w:rsidR="00C1002A" w:rsidRDefault="00000000">
      <w:pPr>
        <w:spacing w:after="160"/>
      </w:pPr>
      <w:r>
        <w:rPr>
          <w:i/>
          <w:sz w:val="18"/>
        </w:rPr>
        <w:t>「</w:t>
      </w:r>
      <w:r>
        <w:rPr>
          <w:i/>
          <w:sz w:val="18"/>
        </w:rPr>
        <w:t>The most important skill for a student is to</w:t>
      </w:r>
      <w:r>
        <w:rPr>
          <w:i/>
          <w:sz w:val="18"/>
        </w:rPr>
        <w:t>」の後に続く単語の確率（説明用の仮の値）</w:t>
      </w:r>
    </w:p>
    <w:p w14:paraId="4B018F28" w14:textId="77777777" w:rsidR="00C1002A" w:rsidRDefault="00000000">
      <w:pPr>
        <w:spacing w:after="160"/>
        <w:rPr>
          <w:lang w:eastAsia="ja-JP"/>
        </w:rPr>
      </w:pPr>
      <w:r>
        <w:rPr>
          <w:lang w:eastAsia="ja-JP"/>
        </w:rPr>
        <w:t>ChatGPT</w:t>
      </w:r>
      <w:r>
        <w:rPr>
          <w:lang w:eastAsia="ja-JP"/>
        </w:rPr>
        <w:t>で驚異的なのは、たとえば小論文を書くときなどでも、基本的には「ここまでの文を受けて、次に続く単語は何か？」という質問を繰り返し、そのたびに</w:t>
      </w:r>
      <w:r>
        <w:rPr>
          <w:lang w:eastAsia="ja-JP"/>
        </w:rPr>
        <w:t>1</w:t>
      </w:r>
      <w:r>
        <w:rPr>
          <w:lang w:eastAsia="ja-JP"/>
        </w:rPr>
        <w:t>つずつ単語を追加しているにすぎない、ということだ。厳密には「トークン」と呼ばれるものを追加しており、トークンは単語の一部の場合もある。</w:t>
      </w:r>
      <w:r>
        <w:rPr>
          <w:lang w:eastAsia="ja-JP"/>
        </w:rPr>
        <w:t>ChatGPT</w:t>
      </w:r>
      <w:r>
        <w:rPr>
          <w:lang w:eastAsia="ja-JP"/>
        </w:rPr>
        <w:t>がときどき「存在しない言葉を造語する」のは、これが理由である。</w:t>
      </w:r>
    </w:p>
    <w:p w14:paraId="15DDCE25" w14:textId="77777777" w:rsidR="00C1002A" w:rsidRDefault="00000000">
      <w:pPr>
        <w:spacing w:after="160"/>
        <w:rPr>
          <w:lang w:eastAsia="ja-JP"/>
        </w:rPr>
      </w:pPr>
      <w:r>
        <w:rPr>
          <w:lang w:eastAsia="ja-JP"/>
        </w:rPr>
        <w:t>私たちは</w:t>
      </w:r>
      <w:r>
        <w:rPr>
          <w:lang w:eastAsia="ja-JP"/>
        </w:rPr>
        <w:t>LLM</w:t>
      </w:r>
      <w:r>
        <w:rPr>
          <w:lang w:eastAsia="ja-JP"/>
        </w:rPr>
        <w:t>と自然言語</w:t>
      </w:r>
      <w:r>
        <w:rPr>
          <w:lang w:eastAsia="ja-JP"/>
        </w:rPr>
        <w:t>——</w:t>
      </w:r>
      <w:r>
        <w:rPr>
          <w:lang w:eastAsia="ja-JP"/>
        </w:rPr>
        <w:t>プロンプトとも呼ばれます</w:t>
      </w:r>
      <w:r>
        <w:rPr>
          <w:lang w:eastAsia="ja-JP"/>
        </w:rPr>
        <w:t>——</w:t>
      </w:r>
      <w:r>
        <w:rPr>
          <w:lang w:eastAsia="ja-JP"/>
        </w:rPr>
        <w:t>でやり取りし、</w:t>
      </w:r>
      <w:r>
        <w:rPr>
          <w:lang w:eastAsia="ja-JP"/>
        </w:rPr>
        <w:t>LLM</w:t>
      </w:r>
      <w:r>
        <w:rPr>
          <w:lang w:eastAsia="ja-JP"/>
        </w:rPr>
        <w:t>はテキストを生成します。</w:t>
      </w:r>
      <w:r>
        <w:rPr>
          <w:lang w:eastAsia="ja-JP"/>
        </w:rPr>
        <w:t>LLM</w:t>
      </w:r>
      <w:r>
        <w:rPr>
          <w:lang w:eastAsia="ja-JP"/>
        </w:rPr>
        <w:t>は入力として与えられた単語の並びを受け取り、その続きとして最も確率の高い単語を予測し、その単語を元の並びに追加してから再び自分自身に入力として与え、次に最も確率の高い単語を生成します。このプロセスは「文末トークン（</w:t>
      </w:r>
      <w:r>
        <w:rPr>
          <w:lang w:eastAsia="ja-JP"/>
        </w:rPr>
        <w:t>EOS</w:t>
      </w:r>
      <w:r>
        <w:rPr>
          <w:lang w:eastAsia="ja-JP"/>
        </w:rPr>
        <w:t>）」が生成されるまで繰り返され、それがテキスト生成の終了を意味します。</w:t>
      </w:r>
    </w:p>
    <w:p w14:paraId="793A2865" w14:textId="77777777" w:rsidR="00C1002A" w:rsidRDefault="00000000">
      <w:pPr>
        <w:pStyle w:val="1"/>
        <w:rPr>
          <w:lang w:eastAsia="ja-JP"/>
        </w:rPr>
      </w:pPr>
      <w:r>
        <w:rPr>
          <w:lang w:eastAsia="ja-JP"/>
        </w:rPr>
        <w:lastRenderedPageBreak/>
        <w:t>２　自己回帰による単語の予測</w:t>
      </w:r>
    </w:p>
    <w:p w14:paraId="472CAB6B" w14:textId="77777777" w:rsidR="00C1002A" w:rsidRDefault="00000000">
      <w:pPr>
        <w:spacing w:after="160"/>
        <w:rPr>
          <w:lang w:eastAsia="ja-JP"/>
        </w:rPr>
      </w:pPr>
      <w:r>
        <w:rPr>
          <w:lang w:eastAsia="ja-JP"/>
        </w:rPr>
        <w:t>ChatGPT</w:t>
      </w:r>
      <w:r>
        <w:rPr>
          <w:lang w:eastAsia="ja-JP"/>
        </w:rPr>
        <w:t>の動作原理は、形式的には離散・確率的・非線形の自己回帰モデルそのものです。「過去の値から次の値を生成し、それを入力に戻して系列を伸ばす」というものです。</w:t>
      </w:r>
    </w:p>
    <w:p w14:paraId="17B9041C" w14:textId="77777777" w:rsidR="00C1002A" w:rsidRDefault="00000000">
      <w:pPr>
        <w:spacing w:after="160"/>
      </w:pPr>
      <w:r>
        <w:rPr>
          <w:b/>
          <w:lang w:eastAsia="ja-JP"/>
        </w:rPr>
        <w:t>「これまでのテキストのもっともらしい継続を生成する」</w:t>
      </w:r>
      <w:r>
        <w:rPr>
          <w:lang w:eastAsia="ja-JP"/>
        </w:rPr>
        <w:t xml:space="preserve"> </w:t>
      </w:r>
      <w:r>
        <w:rPr>
          <w:lang w:eastAsia="ja-JP"/>
        </w:rPr>
        <w:t>という記述は、過去のトークン列</w:t>
      </w:r>
      <w:r>
        <w:rPr>
          <w:lang w:eastAsia="ja-JP"/>
        </w:rPr>
        <w:t xml:space="preserve"> </w:t>
      </w:r>
      <w:r>
        <w:rPr>
          <w:i/>
          <w:lang w:eastAsia="ja-JP"/>
        </w:rPr>
        <w:t>(w₁,…,wₜ₋₁)</w:t>
      </w:r>
      <w:r>
        <w:rPr>
          <w:lang w:eastAsia="ja-JP"/>
        </w:rPr>
        <w:t xml:space="preserve"> </w:t>
      </w:r>
      <w:r>
        <w:rPr>
          <w:lang w:eastAsia="ja-JP"/>
        </w:rPr>
        <w:t>を条件として次のトークンの条件付き分布を与えることに対応します。</w:t>
      </w:r>
      <w:r>
        <w:t>これは自己回帰の条件付き分解：</w:t>
      </w:r>
    </w:p>
    <w:p w14:paraId="2FDF70A7" w14:textId="77777777" w:rsidR="00C1002A" w:rsidRDefault="00000000">
      <w:pPr>
        <w:spacing w:before="120" w:after="120"/>
        <w:jc w:val="center"/>
      </w:pPr>
      <m:oMathPara>
        <m:oMath>
          <m:sSubSup>
            <m:sSubSupPr>
              <m:ctrlPr>
                <w:rPr>
                  <w:rFonts w:ascii="Cambria Math" w:hAnsi="Cambria Math"/>
                </w:rPr>
              </m:ctrlPr>
            </m:sSubSupPr>
            <m:e>
              <m:r>
                <w:rPr>
                  <w:rFonts w:ascii="Cambria Math" w:hAnsi="Cambria Math"/>
                </w:rPr>
                <m:t>P</m:t>
              </m:r>
            </m:e>
            <m:sub/>
            <m:sup/>
          </m:sSubSup>
          <m:r>
            <w:rPr>
              <w:rFonts w:ascii="Cambria Math" w:hAnsi="Cambria Math"/>
            </w:rPr>
            <m:t>(w</m:t>
          </m:r>
          <m:sSubSup>
            <m:sSubSupPr>
              <m:ctrlPr>
                <w:rPr>
                  <w:rFonts w:ascii="Cambria Math" w:hAnsi="Cambria Math"/>
                </w:rPr>
              </m:ctrlPr>
            </m:sSubSupPr>
            <m:e>
              <m:r>
                <w:rPr>
                  <w:rFonts w:ascii="Cambria Math" w:hAnsi="Cambria Math"/>
                </w:rPr>
                <m:t>1</m:t>
              </m:r>
            </m:e>
            <m:sub/>
            <m:sup/>
          </m:sSubSup>
          <m:r>
            <w:rPr>
              <w:rFonts w:ascii="Cambria Math" w:hAnsi="Cambria Math"/>
            </w:rPr>
            <m:t>,…,wT)=</m:t>
          </m:r>
          <m:nary>
            <m:naryPr>
              <m:chr m:val="∏"/>
              <m:limLoc m:val="undOvr"/>
              <m:ctrlPr>
                <w:rPr>
                  <w:rFonts w:ascii="Cambria Math" w:hAnsi="Cambria Math"/>
                </w:rPr>
              </m:ctrlPr>
            </m:naryPr>
            <m:sub>
              <m:r>
                <w:rPr>
                  <w:rFonts w:ascii="Cambria Math" w:hAnsi="Cambria Math"/>
                </w:rPr>
                <m:t>t=1</m:t>
              </m:r>
            </m:sub>
            <m:sup>
              <m:r>
                <w:rPr>
                  <w:rFonts w:ascii="Cambria Math" w:hAnsi="Cambria Math"/>
                </w:rPr>
                <m:t>T</m:t>
              </m:r>
            </m:sup>
            <m:e>
              <m:r>
                <w:rPr>
                  <w:rFonts w:ascii="Cambria Math" w:hAnsi="Cambria Math"/>
                </w:rPr>
                <m:t>P(wt∣w1,…,w</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e>
          </m:nary>
        </m:oMath>
      </m:oMathPara>
    </w:p>
    <w:p w14:paraId="29F17F46" w14:textId="77777777" w:rsidR="00C1002A" w:rsidRDefault="00000000">
      <w:pPr>
        <w:spacing w:after="160"/>
        <w:rPr>
          <w:lang w:eastAsia="ja-JP"/>
        </w:rPr>
      </w:pPr>
      <w:r>
        <w:rPr>
          <w:lang w:eastAsia="ja-JP"/>
        </w:rPr>
        <w:t>の各因子を計算していることに他なりません。</w:t>
      </w:r>
    </w:p>
    <w:p w14:paraId="30AC7AA5" w14:textId="77777777" w:rsidR="00C1002A" w:rsidRDefault="00000000">
      <w:pPr>
        <w:spacing w:after="160"/>
        <w:rPr>
          <w:lang w:eastAsia="ja-JP"/>
        </w:rPr>
      </w:pPr>
      <w:r>
        <w:rPr>
          <w:b/>
          <w:lang w:eastAsia="ja-JP"/>
        </w:rPr>
        <w:t>「次に来る語の候補とその確率のランク付きリストを出す」</w:t>
      </w:r>
      <w:r>
        <w:rPr>
          <w:lang w:eastAsia="ja-JP"/>
        </w:rPr>
        <w:t>（</w:t>
      </w:r>
      <w:r>
        <w:rPr>
          <w:lang w:eastAsia="ja-JP"/>
        </w:rPr>
        <w:t xml:space="preserve">learn 5.1%, think 4.0%… </w:t>
      </w:r>
      <w:r>
        <w:rPr>
          <w:lang w:eastAsia="ja-JP"/>
        </w:rPr>
        <w:t>の表）は、</w:t>
      </w:r>
      <w:r>
        <w:rPr>
          <w:i/>
          <w:lang w:eastAsia="ja-JP"/>
        </w:rPr>
        <w:t>P(wₜ|w&lt;ₜ)</w:t>
      </w:r>
      <w:r>
        <w:rPr>
          <w:lang w:eastAsia="ja-JP"/>
        </w:rPr>
        <w:t xml:space="preserve"> </w:t>
      </w:r>
      <w:r>
        <w:rPr>
          <w:lang w:eastAsia="ja-JP"/>
        </w:rPr>
        <w:t>という条件付き確率分布の出力そのものです。</w:t>
      </w:r>
    </w:p>
    <w:p w14:paraId="63E9DA17" w14:textId="77777777" w:rsidR="00C1002A" w:rsidRDefault="00000000">
      <w:pPr>
        <w:spacing w:after="160"/>
        <w:rPr>
          <w:lang w:eastAsia="ja-JP"/>
        </w:rPr>
      </w:pPr>
      <w:r>
        <w:rPr>
          <w:b/>
        </w:rPr>
        <w:t>「これまでのテキストを見て次の語を尋ね、毎回</w:t>
      </w:r>
      <w:r>
        <w:rPr>
          <w:b/>
        </w:rPr>
        <w:t>1</w:t>
      </w:r>
      <w:r>
        <w:rPr>
          <w:b/>
        </w:rPr>
        <w:t>語ずつ加えます」</w:t>
      </w:r>
      <w:r>
        <w:t>（</w:t>
      </w:r>
      <w:r>
        <w:t>"adding one word at a time"</w:t>
      </w:r>
      <w:r>
        <w:t>）。</w:t>
      </w:r>
      <w:r>
        <w:rPr>
          <w:lang w:eastAsia="ja-JP"/>
        </w:rPr>
        <w:t>これは生成した出力をすぐに入力系列へ連結して次のステップの条件にするという「自己回帰の再帰的フィードバック構造」です。</w:t>
      </w:r>
    </w:p>
    <w:p w14:paraId="1D608F81" w14:textId="77777777" w:rsidR="00C1002A" w:rsidRDefault="00000000">
      <w:pPr>
        <w:pStyle w:val="1"/>
        <w:rPr>
          <w:lang w:eastAsia="ja-JP"/>
        </w:rPr>
      </w:pPr>
      <w:r>
        <w:rPr>
          <w:lang w:eastAsia="ja-JP"/>
        </w:rPr>
        <w:t>３　自己回帰と統計的言語モデル</w:t>
      </w:r>
    </w:p>
    <w:p w14:paraId="1C6E17F7" w14:textId="77777777" w:rsidR="00C1002A" w:rsidRDefault="00000000">
      <w:pPr>
        <w:spacing w:after="160"/>
        <w:rPr>
          <w:lang w:eastAsia="ja-JP"/>
        </w:rPr>
      </w:pPr>
      <w:r>
        <w:rPr>
          <w:lang w:eastAsia="ja-JP"/>
        </w:rPr>
        <w:t>自己回帰による単語予測は、統計的言語モデルという数学的枠組みで定式化されます。訓練データは単語</w:t>
      </w:r>
      <w:r>
        <w:rPr>
          <w:lang w:eastAsia="ja-JP"/>
        </w:rPr>
        <w:t xml:space="preserve"> </w:t>
      </w:r>
      <w:r>
        <w:rPr>
          <w:i/>
          <w:lang w:eastAsia="ja-JP"/>
        </w:rPr>
        <w:t>wₜ∈V</w:t>
      </w:r>
      <w:r>
        <w:rPr>
          <w:lang w:eastAsia="ja-JP"/>
        </w:rPr>
        <w:t xml:space="preserve"> </w:t>
      </w:r>
      <w:r>
        <w:rPr>
          <w:lang w:eastAsia="ja-JP"/>
        </w:rPr>
        <w:t>の系列</w:t>
      </w:r>
      <w:r>
        <w:rPr>
          <w:lang w:eastAsia="ja-JP"/>
        </w:rPr>
        <w:t xml:space="preserve"> </w:t>
      </w:r>
      <w:r>
        <w:rPr>
          <w:i/>
          <w:lang w:eastAsia="ja-JP"/>
        </w:rPr>
        <w:t>w₁,…,wT</w:t>
      </w:r>
      <w:r>
        <w:rPr>
          <w:lang w:eastAsia="ja-JP"/>
        </w:rPr>
        <w:t xml:space="preserve"> </w:t>
      </w:r>
      <w:r>
        <w:rPr>
          <w:lang w:eastAsia="ja-JP"/>
        </w:rPr>
        <w:t>であり、語彙</w:t>
      </w:r>
      <w:r>
        <w:rPr>
          <w:lang w:eastAsia="ja-JP"/>
        </w:rPr>
        <w:t xml:space="preserve"> </w:t>
      </w:r>
      <w:r>
        <w:rPr>
          <w:i/>
          <w:lang w:eastAsia="ja-JP"/>
        </w:rPr>
        <w:t>V</w:t>
      </w:r>
      <w:r>
        <w:rPr>
          <w:lang w:eastAsia="ja-JP"/>
        </w:rPr>
        <w:t xml:space="preserve"> </w:t>
      </w:r>
      <w:r>
        <w:rPr>
          <w:lang w:eastAsia="ja-JP"/>
        </w:rPr>
        <w:t>とは、モデルが扱えるすべての単語を列挙した有限の単語リスト</w:t>
      </w:r>
      <w:r>
        <w:rPr>
          <w:lang w:eastAsia="ja-JP"/>
        </w:rPr>
        <w:t>——</w:t>
      </w:r>
      <w:r>
        <w:rPr>
          <w:lang w:eastAsia="ja-JP"/>
        </w:rPr>
        <w:t>辞書のようなもの</w:t>
      </w:r>
      <w:r>
        <w:rPr>
          <w:lang w:eastAsia="ja-JP"/>
        </w:rPr>
        <w:t>——</w:t>
      </w:r>
      <w:r>
        <w:rPr>
          <w:lang w:eastAsia="ja-JP"/>
        </w:rPr>
        <w:t>です。</w:t>
      </w:r>
    </w:p>
    <w:p w14:paraId="469A18E0" w14:textId="77777777" w:rsidR="00C1002A" w:rsidRDefault="00000000">
      <w:pPr>
        <w:spacing w:after="160"/>
        <w:rPr>
          <w:lang w:eastAsia="ja-JP"/>
        </w:rPr>
      </w:pPr>
      <w:r>
        <w:rPr>
          <w:lang w:eastAsia="ja-JP"/>
        </w:rPr>
        <w:t>統計的言語モデルの目的は、次の条件付き確率分布を推定する関数</w:t>
      </w:r>
      <w:r>
        <w:rPr>
          <w:lang w:eastAsia="ja-JP"/>
        </w:rPr>
        <w:t xml:space="preserve"> </w:t>
      </w:r>
      <w:r>
        <w:rPr>
          <w:i/>
          <w:lang w:eastAsia="ja-JP"/>
        </w:rPr>
        <w:t>f</w:t>
      </w:r>
      <w:r>
        <w:rPr>
          <w:lang w:eastAsia="ja-JP"/>
        </w:rPr>
        <w:t xml:space="preserve"> </w:t>
      </w:r>
      <w:r>
        <w:rPr>
          <w:lang w:eastAsia="ja-JP"/>
        </w:rPr>
        <w:t>を学習することです。</w:t>
      </w:r>
    </w:p>
    <w:p w14:paraId="20B9216B" w14:textId="77777777" w:rsidR="00C1002A" w:rsidRDefault="00000000">
      <w:pPr>
        <w:spacing w:before="120" w:after="120"/>
        <w:jc w:val="center"/>
      </w:pPr>
      <m:oMathPara>
        <m:oMath>
          <m:r>
            <w:rPr>
              <w:rFonts w:ascii="Cambria Math" w:hAnsi="Cambria Math"/>
            </w:rPr>
            <m:t>f(wt,…,w</m:t>
          </m:r>
          <m:sSub>
            <m:sSubPr>
              <m:ctrlPr>
                <w:rPr>
                  <w:rFonts w:ascii="Cambria Math" w:hAnsi="Cambria Math"/>
                </w:rPr>
              </m:ctrlPr>
            </m:sSubPr>
            <m:e>
              <m:r>
                <w:rPr>
                  <w:rFonts w:ascii="Cambria Math" w:hAnsi="Cambria Math"/>
                </w:rPr>
                <m:t>t</m:t>
              </m:r>
            </m:e>
            <m:sub>
              <m:r>
                <w:rPr>
                  <w:rFonts w:ascii="Cambria Math" w:hAnsi="Cambria Math"/>
                </w:rPr>
                <m:t>-n+1</m:t>
              </m:r>
            </m:sub>
          </m:sSub>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(wt∣</m:t>
          </m:r>
          <m:sSubSup>
            <m:sSubSupPr>
              <m:ctrlPr>
                <w:rPr>
                  <w:rFonts w:ascii="Cambria Math" w:hAnsi="Cambria Math"/>
                </w:rPr>
              </m:ctrlPr>
            </m:sSubSupPr>
            <m:e>
              <m:r>
                <w:rPr>
                  <w:rFonts w:ascii="Cambria Math" w:hAnsi="Cambria Math"/>
                </w:rPr>
                <m:t>w</m:t>
              </m:r>
            </m:e>
            <m:sub>
              <m:r>
                <w:rPr>
                  <w:rFonts w:ascii="Cambria Math" w:hAnsi="Cambria Math"/>
                </w:rPr>
                <m:t>1</m:t>
              </m:r>
            </m:sub>
            <m:sup>
              <m:sSub>
                <m:sSubPr>
                  <m:ctrlPr>
                    <w:rPr>
                      <w:rFonts w:ascii="Cambria Math" w:hAnsi="Cambria Math"/>
                    </w:rPr>
                  </m:ctrlPr>
                </m:sSubPr>
                <m:e>
                  <m:r>
                    <w:rPr>
                      <w:rFonts w:ascii="Cambria Math" w:hAnsi="Cambria Math"/>
                    </w:rPr>
                    <m:t>t</m:t>
                  </m:r>
                </m:e>
                <m:sub>
                  <m:r>
                    <w:rPr>
                      <w:rFonts w:ascii="Cambria Math" w:hAnsi="Cambria Math"/>
                    </w:rPr>
                    <m:t>-1</m:t>
                  </m:r>
                </m:sub>
              </m:sSub>
            </m:sup>
          </m:sSubSup>
          <m:r>
            <w:rPr>
              <w:rFonts w:ascii="Cambria Math" w:hAnsi="Cambria Math"/>
            </w:rPr>
            <m:t>)</m:t>
          </m:r>
        </m:oMath>
      </m:oMathPara>
    </w:p>
    <w:p w14:paraId="7943C9C1" w14:textId="77777777" w:rsidR="00C1002A" w:rsidRDefault="00000000">
      <w:pPr>
        <w:spacing w:after="160"/>
        <w:rPr>
          <w:lang w:eastAsia="ja-JP"/>
        </w:rPr>
      </w:pPr>
      <w:r>
        <w:rPr>
          <w:lang w:eastAsia="ja-JP"/>
        </w:rPr>
        <w:t>これは「これまでの文脈を所与として、次の単語</w:t>
      </w:r>
      <w:r>
        <w:rPr>
          <w:lang w:eastAsia="ja-JP"/>
        </w:rPr>
        <w:t xml:space="preserve"> </w:t>
      </w:r>
      <w:r>
        <w:rPr>
          <w:i/>
          <w:lang w:eastAsia="ja-JP"/>
        </w:rPr>
        <w:t>wₜ</w:t>
      </w:r>
      <w:r>
        <w:rPr>
          <w:lang w:eastAsia="ja-JP"/>
        </w:rPr>
        <w:t xml:space="preserve"> </w:t>
      </w:r>
      <w:r>
        <w:rPr>
          <w:lang w:eastAsia="ja-JP"/>
        </w:rPr>
        <w:t>が現れる確率」を推定するものです。モデルに対する唯一の制約は、どのような文脈の選択に対しても以下の条件を満たすことです。</w:t>
      </w:r>
    </w:p>
    <w:p w14:paraId="389FE0AF" w14:textId="77777777" w:rsidR="00C1002A" w:rsidRDefault="00000000">
      <w:pPr>
        <w:spacing w:before="120" w:after="120"/>
        <w:jc w:val="center"/>
      </w:pPr>
      <m:oMathPara>
        <m:oMath>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i</m:t>
                  </m:r>
                </m:e>
                <m:sub>
                  <m:r>
                    <w:rPr>
                      <w:rFonts w:ascii="Cambria Math" w:hAnsi="Cambria Math"/>
                    </w:rPr>
                    <m:t>=1</m:t>
                  </m:r>
                </m:sub>
              </m:sSub>
            </m:sub>
            <m:sup>
              <m:r>
                <w:rPr>
                  <w:rFonts w:ascii="Cambria Math" w:hAnsi="Cambria Math"/>
                </w:rPr>
                <m:t>|V|</m:t>
              </m:r>
            </m:sup>
            <m:e>
              <m:r>
                <w:rPr>
                  <w:rFonts w:ascii="Cambria Math" w:hAnsi="Cambria Math"/>
                </w:rPr>
                <m:t>f(i,w</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,…,w</m:t>
              </m:r>
              <m:sSub>
                <m:sSubPr>
                  <m:ctrlPr>
                    <w:rPr>
                      <w:rFonts w:ascii="Cambria Math" w:hAnsi="Cambria Math"/>
                    </w:rPr>
                  </m:ctrlPr>
                </m:sSubPr>
                <m:e>
                  <m:r>
                    <w:rPr>
                      <w:rFonts w:ascii="Cambria Math" w:hAnsi="Cambria Math"/>
                    </w:rPr>
                    <m:t>t</m:t>
                  </m:r>
                </m:e>
                <m:sub>
                  <m:r>
                    <w:rPr>
                      <w:rFonts w:ascii="Cambria Math" w:hAnsi="Cambria Math"/>
                    </w:rPr>
                    <m:t>-n+1</m:t>
                  </m:r>
                </m:sub>
              </m:sSub>
              <m:r>
                <w:rPr>
                  <w:rFonts w:ascii="Cambria Math" w:hAnsi="Cambria Math"/>
                </w:rPr>
                <m:t>)</m:t>
              </m:r>
            </m:e>
          </m:nary>
          <m:r>
            <w:rPr>
              <w:rFonts w:ascii="Cambria Math" w:hAnsi="Cambria Math"/>
            </w:rPr>
            <m:t>=1</m:t>
          </m:r>
          <m:r>
            <w:rPr>
              <w:rFonts w:ascii="Cambria Math" w:hAnsi="Cambria Math"/>
            </w:rPr>
            <m:t xml:space="preserve">　かつ　</m:t>
          </m:r>
          <m:r>
            <w:rPr>
              <w:rFonts w:ascii="Cambria Math" w:hAnsi="Cambria Math"/>
            </w:rPr>
            <m:t>f&gt;0</m:t>
          </m:r>
        </m:oMath>
      </m:oMathPara>
    </w:p>
    <w:p w14:paraId="687B5EE1" w14:textId="77777777" w:rsidR="00C1002A" w:rsidRDefault="00000000">
      <w:pPr>
        <w:spacing w:after="160"/>
        <w:rPr>
          <w:lang w:eastAsia="ja-JP"/>
        </w:rPr>
      </w:pPr>
      <w:r>
        <w:rPr>
          <w:lang w:eastAsia="ja-JP"/>
        </w:rPr>
        <w:t>つまり、語彙内のすべての単語に対して確率が正であり、その総和がちょうど</w:t>
      </w:r>
      <w:r>
        <w:rPr>
          <w:lang w:eastAsia="ja-JP"/>
        </w:rPr>
        <w:t>1</w:t>
      </w:r>
      <w:r>
        <w:rPr>
          <w:lang w:eastAsia="ja-JP"/>
        </w:rPr>
        <w:t>になる</w:t>
      </w:r>
      <w:r>
        <w:rPr>
          <w:lang w:eastAsia="ja-JP"/>
        </w:rPr>
        <w:t>——</w:t>
      </w:r>
      <w:r>
        <w:rPr>
          <w:lang w:eastAsia="ja-JP"/>
        </w:rPr>
        <w:t>モデルの出力が正しい確率分布であることが保証されます。これらの条件付き確率の積をとることで、第</w:t>
      </w:r>
      <w:r>
        <w:rPr>
          <w:lang w:eastAsia="ja-JP"/>
        </w:rPr>
        <w:t>2</w:t>
      </w:r>
      <w:r>
        <w:rPr>
          <w:lang w:eastAsia="ja-JP"/>
        </w:rPr>
        <w:t>章の自己回帰的条件付き分解と一致します。</w:t>
      </w:r>
    </w:p>
    <w:p w14:paraId="5FF3DE9D" w14:textId="77777777" w:rsidR="00C1002A" w:rsidRDefault="00000000">
      <w:pPr>
        <w:spacing w:before="120" w:after="120"/>
        <w:jc w:val="center"/>
      </w:pPr>
      <m:oMathPara>
        <m:oMath>
          <m:r>
            <w:rPr>
              <w:rFonts w:ascii="Cambria Math" w:hAnsi="Cambria Math"/>
            </w:rPr>
            <m:t>P(w1,w2,…,wT)=</m:t>
          </m:r>
          <m:nary>
            <m:naryPr>
              <m:chr m:val="∏"/>
              <m:limLoc m:val="undOvr"/>
              <m:ctrlPr>
                <w:rPr>
                  <w:rFonts w:ascii="Cambria Math" w:hAnsi="Cambria Math"/>
                </w:rPr>
              </m:ctrlPr>
            </m:naryPr>
            <m:sub>
              <m:r>
                <w:rPr>
                  <w:rFonts w:ascii="Cambria Math" w:hAnsi="Cambria Math"/>
                </w:rPr>
                <m:t>t=1</m:t>
              </m:r>
            </m:sub>
            <m:sup>
              <m:r>
                <w:rPr>
                  <w:rFonts w:ascii="Cambria Math" w:hAnsi="Cambria Math"/>
                </w:rPr>
                <m:t>T</m:t>
              </m:r>
            </m:sup>
            <m:e>
              <m:r>
                <w:rPr>
                  <w:rFonts w:ascii="Cambria Math" w:hAnsi="Cambria Math"/>
                </w:rPr>
                <m:t>P(wt∣w1,…,w</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e>
          </m:nary>
        </m:oMath>
      </m:oMathPara>
    </w:p>
    <w:p w14:paraId="29B0170F" w14:textId="77777777" w:rsidR="00C1002A" w:rsidRDefault="00000000">
      <w:pPr>
        <w:spacing w:after="160"/>
        <w:rPr>
          <w:lang w:eastAsia="ja-JP"/>
        </w:rPr>
      </w:pPr>
      <w:r>
        <w:rPr>
          <w:lang w:eastAsia="ja-JP"/>
        </w:rPr>
        <w:t>なお、この関数</w:t>
      </w:r>
      <w:r>
        <w:rPr>
          <w:lang w:eastAsia="ja-JP"/>
        </w:rPr>
        <w:t xml:space="preserve"> </w:t>
      </w:r>
      <w:r>
        <w:rPr>
          <w:i/>
          <w:lang w:eastAsia="ja-JP"/>
        </w:rPr>
        <w:t>f</w:t>
      </w:r>
      <w:r>
        <w:rPr>
          <w:lang w:eastAsia="ja-JP"/>
        </w:rPr>
        <w:t xml:space="preserve"> </w:t>
      </w:r>
      <w:r>
        <w:rPr>
          <w:lang w:eastAsia="ja-JP"/>
        </w:rPr>
        <w:t>を評価する指標として</w:t>
      </w:r>
      <w:r>
        <w:rPr>
          <w:b/>
          <w:lang w:eastAsia="ja-JP"/>
        </w:rPr>
        <w:t>パープレキシティ（</w:t>
      </w:r>
      <w:r>
        <w:rPr>
          <w:b/>
          <w:lang w:eastAsia="ja-JP"/>
        </w:rPr>
        <w:t>perplexity</w:t>
      </w:r>
      <w:r>
        <w:rPr>
          <w:b/>
          <w:lang w:eastAsia="ja-JP"/>
        </w:rPr>
        <w:t>）</w:t>
      </w:r>
      <w:r>
        <w:rPr>
          <w:lang w:eastAsia="ja-JP"/>
        </w:rPr>
        <w:t>があります。これは「モデルが次の単語をどれくらい絞り込めているか」を示す予測の不確実性の指標であり、値が小さいほどモデルの予測精度が高いことを意味します。</w:t>
      </w:r>
    </w:p>
    <w:p w14:paraId="6371751C" w14:textId="77777777" w:rsidR="00C1002A" w:rsidRDefault="00000000">
      <w:pPr>
        <w:pStyle w:val="1"/>
        <w:rPr>
          <w:lang w:eastAsia="ja-JP"/>
        </w:rPr>
      </w:pPr>
      <w:r>
        <w:rPr>
          <w:lang w:eastAsia="ja-JP"/>
        </w:rPr>
        <w:lastRenderedPageBreak/>
        <w:t>４　ニューラルネットワークとその重みとは</w:t>
      </w:r>
    </w:p>
    <w:p w14:paraId="12A6AB23" w14:textId="77777777" w:rsidR="00C1002A" w:rsidRDefault="00000000">
      <w:pPr>
        <w:spacing w:after="160"/>
        <w:rPr>
          <w:lang w:eastAsia="ja-JP"/>
        </w:rPr>
      </w:pPr>
      <w:r>
        <w:rPr>
          <w:lang w:eastAsia="ja-JP"/>
        </w:rPr>
        <w:t>統計的言語モデルの関数</w:t>
      </w:r>
      <w:r>
        <w:rPr>
          <w:lang w:eastAsia="ja-JP"/>
        </w:rPr>
        <w:t xml:space="preserve"> </w:t>
      </w:r>
      <w:r>
        <w:rPr>
          <w:i/>
          <w:lang w:eastAsia="ja-JP"/>
        </w:rPr>
        <w:t>f</w:t>
      </w:r>
      <w:r>
        <w:rPr>
          <w:lang w:eastAsia="ja-JP"/>
        </w:rPr>
        <w:t xml:space="preserve"> </w:t>
      </w:r>
      <w:r>
        <w:rPr>
          <w:lang w:eastAsia="ja-JP"/>
        </w:rPr>
        <w:t>を実装する手段として、</w:t>
      </w:r>
      <w:r>
        <w:rPr>
          <w:lang w:eastAsia="ja-JP"/>
        </w:rPr>
        <w:t xml:space="preserve">Bengio </w:t>
      </w:r>
      <w:r>
        <w:rPr>
          <w:lang w:eastAsia="ja-JP"/>
        </w:rPr>
        <w:t>ら（</w:t>
      </w:r>
      <w:r>
        <w:rPr>
          <w:lang w:eastAsia="ja-JP"/>
        </w:rPr>
        <w:t>2003</w:t>
      </w:r>
      <w:r>
        <w:rPr>
          <w:lang w:eastAsia="ja-JP"/>
        </w:rPr>
        <w:t>）はニューラルネットワークを採用しました。具体的には、入力層・隠れ層・出力層の</w:t>
      </w:r>
      <w:r>
        <w:rPr>
          <w:lang w:eastAsia="ja-JP"/>
        </w:rPr>
        <w:t>3</w:t>
      </w:r>
      <w:r>
        <w:rPr>
          <w:lang w:eastAsia="ja-JP"/>
        </w:rPr>
        <w:t>つの層から構成される</w:t>
      </w:r>
      <w:r>
        <w:rPr>
          <w:b/>
          <w:lang w:eastAsia="ja-JP"/>
        </w:rPr>
        <w:t>フィードフォワードネットワーク（</w:t>
      </w:r>
      <w:r>
        <w:rPr>
          <w:b/>
          <w:lang w:eastAsia="ja-JP"/>
        </w:rPr>
        <w:t>FFN</w:t>
      </w:r>
      <w:r>
        <w:rPr>
          <w:b/>
          <w:lang w:eastAsia="ja-JP"/>
        </w:rPr>
        <w:t>）</w:t>
      </w:r>
      <w:r>
        <w:rPr>
          <w:lang w:eastAsia="ja-JP"/>
        </w:rPr>
        <w:t>、別名</w:t>
      </w:r>
      <w:r>
        <w:rPr>
          <w:b/>
          <w:lang w:eastAsia="ja-JP"/>
        </w:rPr>
        <w:t>多層パーセプトロン（</w:t>
      </w:r>
      <w:r>
        <w:rPr>
          <w:b/>
          <w:lang w:eastAsia="ja-JP"/>
        </w:rPr>
        <w:t>MLP</w:t>
      </w:r>
      <w:r>
        <w:rPr>
          <w:b/>
          <w:lang w:eastAsia="ja-JP"/>
        </w:rPr>
        <w:t>）</w:t>
      </w:r>
      <w:r>
        <w:rPr>
          <w:lang w:eastAsia="ja-JP"/>
        </w:rPr>
        <w:t>が用いられます。情報は入力から出力へと一方向にのみ流れ、各ニューロンは前の層のすべてのニューロンと結合しています。各ニューロン</w:t>
      </w:r>
      <w:r>
        <w:rPr>
          <w:lang w:eastAsia="ja-JP"/>
        </w:rPr>
        <w:t xml:space="preserve"> </w:t>
      </w:r>
      <w:r>
        <w:rPr>
          <w:i/>
          <w:lang w:eastAsia="ja-JP"/>
        </w:rPr>
        <w:t>j</w:t>
      </w:r>
      <w:r>
        <w:rPr>
          <w:lang w:eastAsia="ja-JP"/>
        </w:rPr>
        <w:t xml:space="preserve"> </w:t>
      </w:r>
      <w:r>
        <w:rPr>
          <w:lang w:eastAsia="ja-JP"/>
        </w:rPr>
        <w:t>の出力は以下の式で計算されます。</w:t>
      </w:r>
    </w:p>
    <w:p w14:paraId="1F0009C6" w14:textId="77777777" w:rsidR="00C1002A" w:rsidRDefault="00000000">
      <w:pPr>
        <w:spacing w:before="120" w:after="120"/>
        <w:jc w:val="center"/>
      </w:pPr>
      <m:oMathPara>
        <m:oMath>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l</m:t>
              </m:r>
            </m:sup>
          </m:sSubSup>
          <m:r>
            <w:rPr>
              <w:rFonts w:ascii="Cambria Math" w:hAnsi="Cambria Math"/>
            </w:rPr>
            <m:t>=f(</m:t>
          </m:r>
          <m:nary>
            <m:naryPr>
              <m:chr m:val="∑"/>
              <m:limLoc m:val="undOvr"/>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j</m:t>
                      </m:r>
                    </m:e>
                    <m:sub>
                      <m:r>
                        <w:rPr>
                          <w:rFonts w:ascii="Cambria Math" w:hAnsi="Cambria Math"/>
                        </w:rPr>
                        <m:t>i</m:t>
                      </m:r>
                    </m:sub>
                  </m:sSub>
                </m:sub>
                <m:sup>
                  <m:r>
                    <w:rPr>
                      <w:rFonts w:ascii="Cambria Math" w:hAnsi="Cambria Math"/>
                    </w:rPr>
                    <m:t>l</m:t>
                  </m:r>
                </m:sup>
              </m:sSubSup>
              <m:sSubSup>
                <m:sSubSupPr>
                  <m:ctrlPr>
                    <w:rPr>
                      <w:rFonts w:ascii="Cambria Math" w:hAnsi="Cambria Math"/>
                    </w:rPr>
                  </m:ctrlPr>
                </m:sSubSupPr>
                <m:e>
                  <m:r>
                    <w:rPr>
                      <w:rFonts w:ascii="Cambria Math" w:hAnsi="Cambria Math"/>
                    </w:rPr>
                    <m:t>x</m:t>
                  </m:r>
                </m:e>
                <m:sub>
                  <m:r>
                    <w:rPr>
                      <w:rFonts w:ascii="Cambria Math" w:hAnsi="Cambria Math"/>
                    </w:rPr>
                    <m:t>i</m:t>
                  </m:r>
                </m:sub>
                <m:sup>
                  <m:sSub>
                    <m:sSubPr>
                      <m:ctrlPr>
                        <w:rPr>
                          <w:rFonts w:ascii="Cambria Math" w:hAnsi="Cambria Math"/>
                        </w:rPr>
                      </m:ctrlPr>
                    </m:sSubPr>
                    <m:e>
                      <m:r>
                        <w:rPr>
                          <w:rFonts w:ascii="Cambria Math" w:hAnsi="Cambria Math"/>
                        </w:rPr>
                        <m:t>l</m:t>
                      </m:r>
                    </m:e>
                    <m:sub>
                      <m:r>
                        <w:rPr>
                          <w:rFonts w:ascii="Cambria Math" w:hAnsi="Cambria Math"/>
                        </w:rPr>
                        <m:t>-1</m:t>
                      </m:r>
                    </m:sub>
                  </m:sSub>
                </m:sup>
              </m:sSubSup>
            </m:e>
          </m:nary>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m:t>
          </m:r>
        </m:oMath>
      </m:oMathPara>
    </w:p>
    <w:p w14:paraId="5F83C346" w14:textId="77777777" w:rsidR="00C1002A" w:rsidRDefault="00000000">
      <w:pPr>
        <w:spacing w:after="160"/>
        <w:rPr>
          <w:lang w:eastAsia="ja-JP"/>
        </w:rPr>
      </w:pPr>
      <w:r>
        <w:rPr>
          <w:lang w:eastAsia="ja-JP"/>
        </w:rPr>
        <w:t>ここで</w:t>
      </w:r>
      <w:r>
        <w:rPr>
          <w:lang w:eastAsia="ja-JP"/>
        </w:rPr>
        <w:t xml:space="preserve"> </w:t>
      </w:r>
      <w:r>
        <w:rPr>
          <w:i/>
          <w:lang w:eastAsia="ja-JP"/>
        </w:rPr>
        <w:t>wⱼᵢ</w:t>
      </w:r>
      <w:r>
        <w:rPr>
          <w:lang w:eastAsia="ja-JP"/>
        </w:rPr>
        <w:t xml:space="preserve"> </w:t>
      </w:r>
      <w:r>
        <w:rPr>
          <w:lang w:eastAsia="ja-JP"/>
        </w:rPr>
        <w:t>は</w:t>
      </w:r>
      <w:r>
        <w:rPr>
          <w:b/>
          <w:lang w:eastAsia="ja-JP"/>
        </w:rPr>
        <w:t>重み（パラメータ）</w:t>
      </w:r>
      <w:r>
        <w:rPr>
          <w:lang w:eastAsia="ja-JP"/>
        </w:rPr>
        <w:t>であり、ニューロン間の結合の強さを表します。</w:t>
      </w:r>
      <w:r>
        <w:rPr>
          <w:i/>
          <w:lang w:eastAsia="ja-JP"/>
        </w:rPr>
        <w:t>bⱼ</w:t>
      </w:r>
      <w:r>
        <w:rPr>
          <w:lang w:eastAsia="ja-JP"/>
        </w:rPr>
        <w:t xml:space="preserve"> </w:t>
      </w:r>
      <w:r>
        <w:rPr>
          <w:lang w:eastAsia="ja-JP"/>
        </w:rPr>
        <w:t>はバイアス項、</w:t>
      </w:r>
      <w:r>
        <w:rPr>
          <w:i/>
          <w:lang w:eastAsia="ja-JP"/>
        </w:rPr>
        <w:t>f</w:t>
      </w:r>
      <w:r>
        <w:rPr>
          <w:lang w:eastAsia="ja-JP"/>
        </w:rPr>
        <w:t xml:space="preserve"> </w:t>
      </w:r>
      <w:r>
        <w:rPr>
          <w:lang w:eastAsia="ja-JP"/>
        </w:rPr>
        <w:t>は非線形の活性化関数（</w:t>
      </w:r>
      <w:r>
        <w:rPr>
          <w:lang w:eastAsia="ja-JP"/>
        </w:rPr>
        <w:t>tanh</w:t>
      </w:r>
      <w:r>
        <w:rPr>
          <w:lang w:eastAsia="ja-JP"/>
        </w:rPr>
        <w:t>や</w:t>
      </w:r>
      <w:r>
        <w:rPr>
          <w:lang w:eastAsia="ja-JP"/>
        </w:rPr>
        <w:t>ReLU</w:t>
      </w:r>
      <w:r>
        <w:rPr>
          <w:lang w:eastAsia="ja-JP"/>
        </w:rPr>
        <w:t>など）です。重みとはニューラルネットワークの「知識」そのものです。訓練前はランダムな数値で初期化されていますが、大量のデータで訓練することにより、言語の統計的パターンを反映した最適な数値へと更新されます。重みの全体をパラメータセット</w:t>
      </w:r>
      <w:r>
        <w:rPr>
          <w:lang w:eastAsia="ja-JP"/>
        </w:rPr>
        <w:t xml:space="preserve"> </w:t>
      </w:r>
      <w:r>
        <w:rPr>
          <w:i/>
        </w:rPr>
        <w:t>ω</w:t>
      </w:r>
      <w:r>
        <w:rPr>
          <w:lang w:eastAsia="ja-JP"/>
        </w:rPr>
        <w:t xml:space="preserve"> </w:t>
      </w:r>
      <w:r>
        <w:rPr>
          <w:lang w:eastAsia="ja-JP"/>
        </w:rPr>
        <w:t>と呼びます。</w:t>
      </w:r>
    </w:p>
    <w:p w14:paraId="5CE7462B" w14:textId="77777777" w:rsidR="00C1002A" w:rsidRDefault="00000000">
      <w:pPr>
        <w:pStyle w:val="1"/>
        <w:rPr>
          <w:lang w:eastAsia="ja-JP"/>
        </w:rPr>
      </w:pPr>
      <w:r>
        <w:rPr>
          <w:lang w:eastAsia="ja-JP"/>
        </w:rPr>
        <w:t>５　統計的言語モデルをニューラルネットワークで実装</w:t>
      </w:r>
    </w:p>
    <w:p w14:paraId="2F7BD57C" w14:textId="77777777" w:rsidR="00C1002A" w:rsidRDefault="00000000">
      <w:pPr>
        <w:spacing w:after="160"/>
        <w:rPr>
          <w:lang w:eastAsia="ja-JP"/>
        </w:rPr>
      </w:pPr>
      <w:r>
        <w:rPr>
          <w:lang w:eastAsia="ja-JP"/>
        </w:rPr>
        <w:t xml:space="preserve">Bengio </w:t>
      </w:r>
      <w:r>
        <w:rPr>
          <w:lang w:eastAsia="ja-JP"/>
        </w:rPr>
        <w:t>ら（</w:t>
      </w:r>
      <w:r>
        <w:rPr>
          <w:lang w:eastAsia="ja-JP"/>
        </w:rPr>
        <w:t>2003</w:t>
      </w:r>
      <w:r>
        <w:rPr>
          <w:lang w:eastAsia="ja-JP"/>
        </w:rPr>
        <w:t>）は、統計的言語モデルの関数</w:t>
      </w:r>
      <w:r>
        <w:rPr>
          <w:lang w:eastAsia="ja-JP"/>
        </w:rPr>
        <w:t xml:space="preserve"> </w:t>
      </w:r>
      <w:r>
        <w:rPr>
          <w:i/>
          <w:lang w:eastAsia="ja-JP"/>
        </w:rPr>
        <w:t>f</w:t>
      </w:r>
      <w:r>
        <w:rPr>
          <w:lang w:eastAsia="ja-JP"/>
        </w:rPr>
        <w:t xml:space="preserve"> </w:t>
      </w:r>
      <w:r>
        <w:rPr>
          <w:lang w:eastAsia="ja-JP"/>
        </w:rPr>
        <w:t>を</w:t>
      </w:r>
      <w:r>
        <w:rPr>
          <w:lang w:eastAsia="ja-JP"/>
        </w:rPr>
        <w:t>2</w:t>
      </w:r>
      <w:r>
        <w:rPr>
          <w:lang w:eastAsia="ja-JP"/>
        </w:rPr>
        <w:t>つの部分に分解して実装しました。</w:t>
      </w:r>
    </w:p>
    <w:p w14:paraId="3CB9C52C" w14:textId="77777777" w:rsidR="00C1002A" w:rsidRDefault="00000000">
      <w:pPr>
        <w:pStyle w:val="21"/>
        <w:rPr>
          <w:lang w:eastAsia="ja-JP"/>
        </w:rPr>
      </w:pPr>
      <w:r>
        <w:rPr>
          <w:lang w:eastAsia="ja-JP"/>
        </w:rPr>
        <w:t>第</w:t>
      </w:r>
      <w:r>
        <w:rPr>
          <w:lang w:eastAsia="ja-JP"/>
        </w:rPr>
        <w:t>1</w:t>
      </w:r>
      <w:r>
        <w:rPr>
          <w:lang w:eastAsia="ja-JP"/>
        </w:rPr>
        <w:t>部：埋め込み関数</w:t>
      </w:r>
      <w:r>
        <w:rPr>
          <w:lang w:eastAsia="ja-JP"/>
        </w:rPr>
        <w:t xml:space="preserve"> C</w:t>
      </w:r>
      <w:r>
        <w:rPr>
          <w:lang w:eastAsia="ja-JP"/>
        </w:rPr>
        <w:t>（単語のベクトル化）</w:t>
      </w:r>
    </w:p>
    <w:p w14:paraId="3DCDFBA1" w14:textId="77777777" w:rsidR="00C1002A" w:rsidRDefault="00000000">
      <w:pPr>
        <w:spacing w:after="160"/>
        <w:rPr>
          <w:lang w:eastAsia="ja-JP"/>
        </w:rPr>
      </w:pPr>
      <w:r>
        <w:rPr>
          <w:lang w:eastAsia="ja-JP"/>
        </w:rPr>
        <w:t>語彙</w:t>
      </w:r>
      <w:r>
        <w:rPr>
          <w:lang w:eastAsia="ja-JP"/>
        </w:rPr>
        <w:t xml:space="preserve"> </w:t>
      </w:r>
      <w:r>
        <w:rPr>
          <w:i/>
          <w:lang w:eastAsia="ja-JP"/>
        </w:rPr>
        <w:t>V</w:t>
      </w:r>
      <w:r>
        <w:rPr>
          <w:lang w:eastAsia="ja-JP"/>
        </w:rPr>
        <w:t xml:space="preserve"> </w:t>
      </w:r>
      <w:r>
        <w:rPr>
          <w:lang w:eastAsia="ja-JP"/>
        </w:rPr>
        <w:t>の各単語にインデックス</w:t>
      </w:r>
      <w:r>
        <w:rPr>
          <w:lang w:eastAsia="ja-JP"/>
        </w:rPr>
        <w:t xml:space="preserve"> </w:t>
      </w:r>
      <w:r>
        <w:rPr>
          <w:i/>
          <w:lang w:eastAsia="ja-JP"/>
        </w:rPr>
        <w:t>i</w:t>
      </w:r>
      <w:r>
        <w:rPr>
          <w:lang w:eastAsia="ja-JP"/>
        </w:rPr>
        <w:t xml:space="preserve"> </w:t>
      </w:r>
      <w:r>
        <w:rPr>
          <w:lang w:eastAsia="ja-JP"/>
        </w:rPr>
        <w:t>を割り当て、</w:t>
      </w:r>
      <w:r>
        <w:rPr>
          <w:i/>
          <w:lang w:eastAsia="ja-JP"/>
        </w:rPr>
        <w:t>|V|×m</w:t>
      </w:r>
      <w:r>
        <w:rPr>
          <w:lang w:eastAsia="ja-JP"/>
        </w:rPr>
        <w:t xml:space="preserve"> </w:t>
      </w:r>
      <w:r>
        <w:rPr>
          <w:lang w:eastAsia="ja-JP"/>
        </w:rPr>
        <w:t>の埋め込み行列</w:t>
      </w:r>
      <w:r>
        <w:rPr>
          <w:lang w:eastAsia="ja-JP"/>
        </w:rPr>
        <w:t xml:space="preserve"> </w:t>
      </w:r>
      <w:r>
        <w:rPr>
          <w:i/>
          <w:lang w:eastAsia="ja-JP"/>
        </w:rPr>
        <w:t>C</w:t>
      </w:r>
      <w:r>
        <w:rPr>
          <w:lang w:eastAsia="ja-JP"/>
        </w:rPr>
        <w:t xml:space="preserve"> </w:t>
      </w:r>
      <w:r>
        <w:rPr>
          <w:lang w:eastAsia="ja-JP"/>
        </w:rPr>
        <w:t>を用いて各単語を</w:t>
      </w:r>
      <w:r>
        <w:rPr>
          <w:lang w:eastAsia="ja-JP"/>
        </w:rPr>
        <w:t xml:space="preserve"> </w:t>
      </w:r>
      <w:r>
        <w:rPr>
          <w:i/>
          <w:lang w:eastAsia="ja-JP"/>
        </w:rPr>
        <w:t>m</w:t>
      </w:r>
      <w:r>
        <w:rPr>
          <w:lang w:eastAsia="ja-JP"/>
        </w:rPr>
        <w:t xml:space="preserve"> </w:t>
      </w:r>
      <w:r>
        <w:rPr>
          <w:lang w:eastAsia="ja-JP"/>
        </w:rPr>
        <w:t>次元の実数ベクトルに変換します。</w:t>
      </w:r>
    </w:p>
    <w:p w14:paraId="223B36BE" w14:textId="77777777" w:rsidR="00C1002A" w:rsidRDefault="00000000">
      <w:pPr>
        <w:spacing w:before="120" w:after="120"/>
        <w:jc w:val="center"/>
      </w:pPr>
      <m:oMathPara>
        <m:oMath>
          <m:r>
            <w:rPr>
              <w:rFonts w:ascii="Cambria Math" w:hAnsi="Cambria Math"/>
            </w:rPr>
            <m:t xml:space="preserve">i ∈ V  ⟶  C(i) ∈ </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sup>
          </m:sSup>
        </m:oMath>
      </m:oMathPara>
    </w:p>
    <w:p w14:paraId="54AFD60A" w14:textId="77777777" w:rsidR="00C1002A" w:rsidRDefault="00000000">
      <w:pPr>
        <w:spacing w:after="160"/>
        <w:rPr>
          <w:lang w:eastAsia="ja-JP"/>
        </w:rPr>
      </w:pPr>
      <w:r>
        <w:rPr>
          <w:lang w:eastAsia="ja-JP"/>
        </w:rPr>
        <w:t>「猫が魚を食べた」という文であれば、各トークンは次のような</w:t>
      </w:r>
      <w:r>
        <w:rPr>
          <w:lang w:eastAsia="ja-JP"/>
        </w:rPr>
        <w:t>768</w:t>
      </w:r>
      <w:r>
        <w:rPr>
          <w:lang w:eastAsia="ja-JP"/>
        </w:rPr>
        <w:t>次元ベクトルに変換されます。</w:t>
      </w:r>
    </w:p>
    <w:p w14:paraId="78B30E41" w14:textId="77777777" w:rsidR="00C1002A" w:rsidRDefault="00000000">
      <w:pPr>
        <w:spacing w:after="160"/>
        <w:rPr>
          <w:lang w:eastAsia="ja-JP"/>
        </w:rPr>
      </w:pPr>
      <w:r>
        <w:rPr>
          <w:i/>
          <w:lang w:eastAsia="ja-JP"/>
        </w:rPr>
        <w:t>「猫」</w:t>
      </w:r>
      <w:r>
        <w:rPr>
          <w:i/>
          <w:lang w:eastAsia="ja-JP"/>
        </w:rPr>
        <w:t xml:space="preserve"> → [ 0.21, −0.45,  0.83,  0.12, … ]</w:t>
      </w:r>
      <w:r>
        <w:rPr>
          <w:i/>
          <w:lang w:eastAsia="ja-JP"/>
        </w:rPr>
        <w:t xml:space="preserve">　（</w:t>
      </w:r>
      <w:r>
        <w:rPr>
          <w:i/>
          <w:lang w:eastAsia="ja-JP"/>
        </w:rPr>
        <w:t>768</w:t>
      </w:r>
      <w:r>
        <w:rPr>
          <w:i/>
          <w:lang w:eastAsia="ja-JP"/>
        </w:rPr>
        <w:t>次元）</w:t>
      </w:r>
    </w:p>
    <w:p w14:paraId="0836BE8A" w14:textId="77777777" w:rsidR="00C1002A" w:rsidRDefault="00000000">
      <w:pPr>
        <w:spacing w:after="160"/>
        <w:rPr>
          <w:lang w:eastAsia="ja-JP"/>
        </w:rPr>
      </w:pPr>
      <w:r>
        <w:rPr>
          <w:lang w:eastAsia="ja-JP"/>
        </w:rPr>
        <w:t>この埋め込みの核心は「意味の近い単語が近いベクトルで表される」という点にあります。「犬」と「猫」は意味的に近いため、ベクトル空間上でも近くに配置されます。これにより、訓練データに存在しない単語の組み合わせに対しても、意味的類似性を利用した予測が可能になります。これが従来の</w:t>
      </w:r>
      <w:r>
        <w:rPr>
          <w:lang w:eastAsia="ja-JP"/>
        </w:rPr>
        <w:t xml:space="preserve"> </w:t>
      </w:r>
      <w:r>
        <w:rPr>
          <w:i/>
          <w:lang w:eastAsia="ja-JP"/>
        </w:rPr>
        <w:t>n</w:t>
      </w:r>
      <w:r>
        <w:rPr>
          <w:lang w:eastAsia="ja-JP"/>
        </w:rPr>
        <w:t xml:space="preserve">-gram </w:t>
      </w:r>
      <w:r>
        <w:rPr>
          <w:lang w:eastAsia="ja-JP"/>
        </w:rPr>
        <w:t>モデルに対するニューラル言語モデルの決定的な優位性です。</w:t>
      </w:r>
    </w:p>
    <w:p w14:paraId="37386F67" w14:textId="77777777" w:rsidR="00C1002A" w:rsidRDefault="00000000">
      <w:pPr>
        <w:pStyle w:val="21"/>
        <w:rPr>
          <w:lang w:eastAsia="ja-JP"/>
        </w:rPr>
      </w:pPr>
      <w:r>
        <w:rPr>
          <w:lang w:eastAsia="ja-JP"/>
        </w:rPr>
        <w:t>第</w:t>
      </w:r>
      <w:r>
        <w:rPr>
          <w:lang w:eastAsia="ja-JP"/>
        </w:rPr>
        <w:t>2</w:t>
      </w:r>
      <w:r>
        <w:rPr>
          <w:lang w:eastAsia="ja-JP"/>
        </w:rPr>
        <w:t>部：言語モデル関数</w:t>
      </w:r>
      <w:r>
        <w:rPr>
          <w:lang w:eastAsia="ja-JP"/>
        </w:rPr>
        <w:t xml:space="preserve"> g</w:t>
      </w:r>
      <w:r>
        <w:rPr>
          <w:lang w:eastAsia="ja-JP"/>
        </w:rPr>
        <w:t>（確率分布の計算）</w:t>
      </w:r>
    </w:p>
    <w:p w14:paraId="0B168FE6" w14:textId="77777777" w:rsidR="00C1002A" w:rsidRDefault="00000000">
      <w:pPr>
        <w:spacing w:after="160"/>
        <w:rPr>
          <w:lang w:eastAsia="ja-JP"/>
        </w:rPr>
      </w:pPr>
      <w:r>
        <w:rPr>
          <w:lang w:eastAsia="ja-JP"/>
        </w:rPr>
        <w:t>文脈中の単語ベクトルを連結した入力ベクトルを</w:t>
      </w:r>
      <w:r>
        <w:rPr>
          <w:lang w:eastAsia="ja-JP"/>
        </w:rPr>
        <w:t xml:space="preserve"> FFN </w:t>
      </w:r>
      <w:r>
        <w:rPr>
          <w:lang w:eastAsia="ja-JP"/>
        </w:rPr>
        <w:t>に入力し、語彙</w:t>
      </w:r>
      <w:r>
        <w:rPr>
          <w:lang w:eastAsia="ja-JP"/>
        </w:rPr>
        <w:t xml:space="preserve"> </w:t>
      </w:r>
      <w:r>
        <w:rPr>
          <w:i/>
          <w:lang w:eastAsia="ja-JP"/>
        </w:rPr>
        <w:t>V</w:t>
      </w:r>
      <w:r>
        <w:rPr>
          <w:lang w:eastAsia="ja-JP"/>
        </w:rPr>
        <w:t xml:space="preserve"> </w:t>
      </w:r>
      <w:r>
        <w:rPr>
          <w:lang w:eastAsia="ja-JP"/>
        </w:rPr>
        <w:t>上の条件付き確率分布を出力します。</w:t>
      </w:r>
    </w:p>
    <w:p w14:paraId="7B9B16FC" w14:textId="77777777" w:rsidR="00C1002A" w:rsidRDefault="00000000">
      <w:pPr>
        <w:spacing w:before="120" w:after="120"/>
        <w:jc w:val="center"/>
      </w:pPr>
      <m:oMathPara>
        <m:oMath>
          <m:r>
            <w:rPr>
              <w:rFonts w:ascii="Cambria Math" w:hAnsi="Cambria Math"/>
            </w:rPr>
            <m:t>(C(</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t</m:t>
                  </m:r>
                </m:e>
                <m:sub>
                  <m:r>
                    <w:rPr>
                      <w:rFonts w:ascii="Cambria Math" w:hAnsi="Cambria Math"/>
                    </w:rPr>
                    <m:t>-n+1</m:t>
                  </m:r>
                </m:sub>
              </m:sSub>
            </m:sub>
          </m:sSub>
          <m:r>
            <w:rPr>
              <w:rFonts w:ascii="Cambria Math" w:hAnsi="Cambria Math"/>
            </w:rPr>
            <m:t>),…,C(</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 xml:space="preserve">)  ⟶  </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(wt∣</m:t>
          </m:r>
          <m:sSubSup>
            <m:sSubSupPr>
              <m:ctrlPr>
                <w:rPr>
                  <w:rFonts w:ascii="Cambria Math" w:hAnsi="Cambria Math"/>
                </w:rPr>
              </m:ctrlPr>
            </m:sSubSupPr>
            <m:e>
              <m:r>
                <w:rPr>
                  <w:rFonts w:ascii="Cambria Math" w:hAnsi="Cambria Math"/>
                </w:rPr>
                <m:t>w</m:t>
              </m:r>
            </m:e>
            <m:sub>
              <m:r>
                <w:rPr>
                  <w:rFonts w:ascii="Cambria Math" w:hAnsi="Cambria Math"/>
                </w:rPr>
                <m:t>1</m:t>
              </m:r>
            </m:sub>
            <m:sup>
              <m:sSub>
                <m:sSubPr>
                  <m:ctrlPr>
                    <w:rPr>
                      <w:rFonts w:ascii="Cambria Math" w:hAnsi="Cambria Math"/>
                    </w:rPr>
                  </m:ctrlPr>
                </m:sSubPr>
                <m:e>
                  <m:r>
                    <w:rPr>
                      <w:rFonts w:ascii="Cambria Math" w:hAnsi="Cambria Math"/>
                    </w:rPr>
                    <m:t>t</m:t>
                  </m:r>
                </m:e>
                <m:sub>
                  <m:r>
                    <w:rPr>
                      <w:rFonts w:ascii="Cambria Math" w:hAnsi="Cambria Math"/>
                    </w:rPr>
                    <m:t>-1</m:t>
                  </m:r>
                </m:sub>
              </m:sSub>
            </m:sup>
          </m:sSubSup>
          <m:r>
            <w:rPr>
              <w:rFonts w:ascii="Cambria Math" w:hAnsi="Cambria Math"/>
            </w:rPr>
            <m:t>)</m:t>
          </m:r>
        </m:oMath>
      </m:oMathPara>
    </w:p>
    <w:p w14:paraId="07CDB6BD" w14:textId="77777777" w:rsidR="00C1002A" w:rsidRDefault="00000000">
      <w:pPr>
        <w:spacing w:after="160"/>
        <w:rPr>
          <w:lang w:eastAsia="ja-JP"/>
        </w:rPr>
      </w:pPr>
      <w:r>
        <w:rPr>
          <w:lang w:eastAsia="ja-JP"/>
        </w:rPr>
        <w:t>具体的な計算は以下の</w:t>
      </w:r>
      <w:r>
        <w:rPr>
          <w:lang w:eastAsia="ja-JP"/>
        </w:rPr>
        <w:t>4</w:t>
      </w:r>
      <w:r>
        <w:rPr>
          <w:lang w:eastAsia="ja-JP"/>
        </w:rPr>
        <w:t>ステップです。</w:t>
      </w:r>
    </w:p>
    <w:p w14:paraId="79E8276E" w14:textId="77777777" w:rsidR="00C1002A" w:rsidRDefault="00000000">
      <w:pPr>
        <w:pStyle w:val="31"/>
        <w:rPr>
          <w:lang w:eastAsia="ja-JP"/>
        </w:rPr>
      </w:pPr>
      <w:r>
        <w:rPr>
          <w:lang w:eastAsia="ja-JP"/>
        </w:rPr>
        <w:t>ステップ</w:t>
      </w:r>
      <w:r>
        <w:rPr>
          <w:lang w:eastAsia="ja-JP"/>
        </w:rPr>
        <w:t>1</w:t>
      </w:r>
      <w:r>
        <w:rPr>
          <w:lang w:eastAsia="ja-JP"/>
        </w:rPr>
        <w:t>：入力の構成</w:t>
      </w:r>
    </w:p>
    <w:p w14:paraId="5A3D9EB2" w14:textId="77777777" w:rsidR="00C1002A" w:rsidRDefault="00000000">
      <w:pPr>
        <w:spacing w:after="160"/>
        <w:rPr>
          <w:lang w:eastAsia="ja-JP"/>
        </w:rPr>
      </w:pPr>
      <w:r>
        <w:rPr>
          <w:lang w:eastAsia="ja-JP"/>
        </w:rPr>
        <w:t>直近</w:t>
      </w:r>
      <w:r>
        <w:rPr>
          <w:lang w:eastAsia="ja-JP"/>
        </w:rPr>
        <w:t xml:space="preserve"> </w:t>
      </w:r>
      <w:r>
        <w:rPr>
          <w:i/>
          <w:lang w:eastAsia="ja-JP"/>
        </w:rPr>
        <w:t>n−1</w:t>
      </w:r>
      <w:r>
        <w:rPr>
          <w:lang w:eastAsia="ja-JP"/>
        </w:rPr>
        <w:t xml:space="preserve"> </w:t>
      </w:r>
      <w:r>
        <w:rPr>
          <w:lang w:eastAsia="ja-JP"/>
        </w:rPr>
        <w:t>個の単語ベクトルを横に連結して入力ベクトル</w:t>
      </w:r>
      <w:r>
        <w:rPr>
          <w:lang w:eastAsia="ja-JP"/>
        </w:rPr>
        <w:t xml:space="preserve"> </w:t>
      </w:r>
      <w:r>
        <w:rPr>
          <w:i/>
          <w:lang w:eastAsia="ja-JP"/>
        </w:rPr>
        <w:t>x</w:t>
      </w:r>
      <w:r>
        <w:rPr>
          <w:lang w:eastAsia="ja-JP"/>
        </w:rPr>
        <w:t xml:space="preserve"> </w:t>
      </w:r>
      <w:r>
        <w:rPr>
          <w:lang w:eastAsia="ja-JP"/>
        </w:rPr>
        <w:t>を作ります。</w:t>
      </w:r>
    </w:p>
    <w:p w14:paraId="08FDF6B2" w14:textId="77777777" w:rsidR="00C1002A" w:rsidRDefault="00000000">
      <w:pPr>
        <w:spacing w:before="120" w:after="120"/>
        <w:jc w:val="center"/>
      </w:pPr>
      <m:oMathPara>
        <m:oMath>
          <m:r>
            <w:rPr>
              <w:rFonts w:ascii="Cambria Math" w:hAnsi="Cambria Math"/>
            </w:rPr>
            <w:lastRenderedPageBreak/>
            <m:t>x=(C(</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),…,C(</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t</m:t>
                  </m:r>
                </m:e>
                <m:sub>
                  <m:r>
                    <w:rPr>
                      <w:rFonts w:ascii="Cambria Math" w:hAnsi="Cambria Math"/>
                    </w:rPr>
                    <m:t>-n+1</m:t>
                  </m:r>
                </m:sub>
              </m:sSub>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(n-1)×m</m:t>
              </m:r>
            </m:sup>
          </m:sSup>
        </m:oMath>
      </m:oMathPara>
    </w:p>
    <w:p w14:paraId="11EDD0F3" w14:textId="77777777" w:rsidR="00C1002A" w:rsidRDefault="00000000">
      <w:pPr>
        <w:pStyle w:val="31"/>
        <w:rPr>
          <w:lang w:eastAsia="ja-JP"/>
        </w:rPr>
      </w:pPr>
      <w:r>
        <w:rPr>
          <w:lang w:eastAsia="ja-JP"/>
        </w:rPr>
        <w:t>ステップ</w:t>
      </w:r>
      <w:r>
        <w:rPr>
          <w:lang w:eastAsia="ja-JP"/>
        </w:rPr>
        <w:t>2</w:t>
      </w:r>
      <w:r>
        <w:rPr>
          <w:lang w:eastAsia="ja-JP"/>
        </w:rPr>
        <w:t>：隠れ層の計算</w:t>
      </w:r>
    </w:p>
    <w:p w14:paraId="6B75BC49" w14:textId="77777777" w:rsidR="00C1002A" w:rsidRDefault="00000000">
      <w:pPr>
        <w:spacing w:before="120" w:after="120"/>
        <w:jc w:val="center"/>
      </w:pPr>
      <m:oMathPara>
        <m:oMath>
          <m:r>
            <w:rPr>
              <w:rFonts w:ascii="Cambria Math" w:hAnsi="Cambria Math"/>
            </w:rPr>
            <m:t>h=tanh(Hx+b)</m:t>
          </m:r>
        </m:oMath>
      </m:oMathPara>
    </w:p>
    <w:p w14:paraId="1EC53DB3" w14:textId="77777777" w:rsidR="00C1002A" w:rsidRDefault="00000000">
      <w:pPr>
        <w:spacing w:after="160"/>
        <w:rPr>
          <w:lang w:eastAsia="ja-JP"/>
        </w:rPr>
      </w:pPr>
      <w:r>
        <w:rPr>
          <w:lang w:eastAsia="ja-JP"/>
        </w:rPr>
        <w:t>重み行列</w:t>
      </w:r>
      <w:r>
        <w:rPr>
          <w:lang w:eastAsia="ja-JP"/>
        </w:rPr>
        <w:t xml:space="preserve"> </w:t>
      </w:r>
      <w:r>
        <w:rPr>
          <w:i/>
          <w:lang w:eastAsia="ja-JP"/>
        </w:rPr>
        <w:t>H</w:t>
      </w:r>
      <w:r>
        <w:rPr>
          <w:lang w:eastAsia="ja-JP"/>
        </w:rPr>
        <w:t xml:space="preserve"> </w:t>
      </w:r>
      <w:r>
        <w:rPr>
          <w:lang w:eastAsia="ja-JP"/>
        </w:rPr>
        <w:t>と非線形活性化関数</w:t>
      </w:r>
      <w:r>
        <w:rPr>
          <w:lang w:eastAsia="ja-JP"/>
        </w:rPr>
        <w:t xml:space="preserve"> tanh </w:t>
      </w:r>
      <w:r>
        <w:rPr>
          <w:lang w:eastAsia="ja-JP"/>
        </w:rPr>
        <w:t>により、入力を</w:t>
      </w:r>
      <w:r>
        <w:rPr>
          <w:lang w:eastAsia="ja-JP"/>
        </w:rPr>
        <w:t>2048</w:t>
      </w:r>
      <w:r>
        <w:rPr>
          <w:lang w:eastAsia="ja-JP"/>
        </w:rPr>
        <w:t>次元の隠れ表現に変換します。</w:t>
      </w:r>
    </w:p>
    <w:p w14:paraId="0FDCB533" w14:textId="77777777" w:rsidR="00C1002A" w:rsidRDefault="00000000">
      <w:pPr>
        <w:pStyle w:val="31"/>
        <w:rPr>
          <w:lang w:eastAsia="ja-JP"/>
        </w:rPr>
      </w:pPr>
      <w:r>
        <w:rPr>
          <w:lang w:eastAsia="ja-JP"/>
        </w:rPr>
        <w:t>ステップ</w:t>
      </w:r>
      <w:r>
        <w:rPr>
          <w:lang w:eastAsia="ja-JP"/>
        </w:rPr>
        <w:t>3</w:t>
      </w:r>
      <w:r>
        <w:rPr>
          <w:lang w:eastAsia="ja-JP"/>
        </w:rPr>
        <w:t>：出力層の計算</w:t>
      </w:r>
    </w:p>
    <w:p w14:paraId="21202FB5" w14:textId="77777777" w:rsidR="00C1002A" w:rsidRDefault="00000000">
      <w:pPr>
        <w:spacing w:before="120" w:after="120"/>
        <w:jc w:val="center"/>
      </w:pPr>
      <m:oMathPara>
        <m:oMath>
          <m:r>
            <w:rPr>
              <w:rFonts w:ascii="Cambria Math" w:hAnsi="Cambria Math"/>
            </w:rPr>
            <m:t>y=Wh+Ux+d</m:t>
          </m:r>
        </m:oMath>
      </m:oMathPara>
    </w:p>
    <w:p w14:paraId="6AD305D9" w14:textId="77777777" w:rsidR="00C1002A" w:rsidRDefault="00000000">
      <w:pPr>
        <w:spacing w:after="160"/>
        <w:rPr>
          <w:lang w:eastAsia="ja-JP"/>
        </w:rPr>
      </w:pPr>
      <w:r>
        <w:rPr>
          <w:i/>
          <w:lang w:eastAsia="ja-JP"/>
        </w:rPr>
        <w:t>y</w:t>
      </w:r>
      <w:r>
        <w:rPr>
          <w:lang w:eastAsia="ja-JP"/>
        </w:rPr>
        <w:t xml:space="preserve"> </w:t>
      </w:r>
      <w:r>
        <w:rPr>
          <w:lang w:eastAsia="ja-JP"/>
        </w:rPr>
        <w:t>は語彙</w:t>
      </w:r>
      <w:r>
        <w:rPr>
          <w:lang w:eastAsia="ja-JP"/>
        </w:rPr>
        <w:t xml:space="preserve"> </w:t>
      </w:r>
      <w:r>
        <w:rPr>
          <w:i/>
          <w:lang w:eastAsia="ja-JP"/>
        </w:rPr>
        <w:t>|V|</w:t>
      </w:r>
      <w:r>
        <w:rPr>
          <w:lang w:eastAsia="ja-JP"/>
        </w:rPr>
        <w:t xml:space="preserve"> </w:t>
      </w:r>
      <w:r>
        <w:rPr>
          <w:lang w:eastAsia="ja-JP"/>
        </w:rPr>
        <w:t>全単語に対応する生スコア（</w:t>
      </w:r>
      <w:r>
        <w:rPr>
          <w:lang w:eastAsia="ja-JP"/>
        </w:rPr>
        <w:t>logit</w:t>
      </w:r>
      <w:r>
        <w:rPr>
          <w:lang w:eastAsia="ja-JP"/>
        </w:rPr>
        <w:t>）であり、各要素</w:t>
      </w:r>
      <w:r>
        <w:rPr>
          <w:lang w:eastAsia="ja-JP"/>
        </w:rPr>
        <w:t xml:space="preserve"> </w:t>
      </w:r>
      <w:r>
        <w:rPr>
          <w:i/>
          <w:lang w:eastAsia="ja-JP"/>
        </w:rPr>
        <w:t>yᵢ</w:t>
      </w:r>
      <w:r>
        <w:rPr>
          <w:lang w:eastAsia="ja-JP"/>
        </w:rPr>
        <w:t xml:space="preserve"> </w:t>
      </w:r>
      <w:r>
        <w:rPr>
          <w:lang w:eastAsia="ja-JP"/>
        </w:rPr>
        <w:t>が単語</w:t>
      </w:r>
      <w:r>
        <w:rPr>
          <w:lang w:eastAsia="ja-JP"/>
        </w:rPr>
        <w:t xml:space="preserve"> </w:t>
      </w:r>
      <w:r>
        <w:rPr>
          <w:i/>
          <w:lang w:eastAsia="ja-JP"/>
        </w:rPr>
        <w:t>i</w:t>
      </w:r>
      <w:r>
        <w:rPr>
          <w:lang w:eastAsia="ja-JP"/>
        </w:rPr>
        <w:t xml:space="preserve"> </w:t>
      </w:r>
      <w:r>
        <w:rPr>
          <w:lang w:eastAsia="ja-JP"/>
        </w:rPr>
        <w:t>の「次に来やすさ」を表します。</w:t>
      </w:r>
      <w:r>
        <w:rPr>
          <w:i/>
          <w:lang w:eastAsia="ja-JP"/>
        </w:rPr>
        <w:t>Ux</w:t>
      </w:r>
      <w:r>
        <w:rPr>
          <w:lang w:eastAsia="ja-JP"/>
        </w:rPr>
        <w:t xml:space="preserve"> </w:t>
      </w:r>
      <w:r>
        <w:rPr>
          <w:lang w:eastAsia="ja-JP"/>
        </w:rPr>
        <w:t>は入力から出力への直接接続（</w:t>
      </w:r>
      <w:r>
        <w:rPr>
          <w:lang w:eastAsia="ja-JP"/>
        </w:rPr>
        <w:t>skip connection</w:t>
      </w:r>
      <w:r>
        <w:rPr>
          <w:lang w:eastAsia="ja-JP"/>
        </w:rPr>
        <w:t>）であり、現代の</w:t>
      </w:r>
      <w:r>
        <w:rPr>
          <w:lang w:eastAsia="ja-JP"/>
        </w:rPr>
        <w:t xml:space="preserve"> ResNet </w:t>
      </w:r>
      <w:r>
        <w:rPr>
          <w:lang w:eastAsia="ja-JP"/>
        </w:rPr>
        <w:t>の先駆けとも言える工夫です。</w:t>
      </w:r>
    </w:p>
    <w:p w14:paraId="3C944088" w14:textId="77777777" w:rsidR="00C1002A" w:rsidRDefault="00000000">
      <w:pPr>
        <w:pStyle w:val="31"/>
      </w:pPr>
      <w:r>
        <w:t>ステップ</w:t>
      </w:r>
      <w:r>
        <w:t>4</w:t>
      </w:r>
      <w:r>
        <w:t>：確率化</w:t>
      </w:r>
    </w:p>
    <w:p w14:paraId="1E7C6E0F" w14:textId="77777777" w:rsidR="00C1002A" w:rsidRDefault="00000000">
      <w:pPr>
        <w:spacing w:before="120" w:after="120"/>
        <w:jc w:val="center"/>
      </w:pPr>
      <m:oMathPara>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(w</m:t>
          </m:r>
          <m:sSub>
            <m:sSubPr>
              <m:ctrlPr>
                <w:rPr>
                  <w:rFonts w:ascii="Cambria Math" w:hAnsi="Cambria Math"/>
                </w:rPr>
              </m:ctrlPr>
            </m:sSubPr>
            <m:e>
              <m:r>
                <w:rPr>
                  <w:rFonts w:ascii="Cambria Math" w:hAnsi="Cambria Math"/>
                </w:rPr>
                <m:t>t</m:t>
              </m:r>
            </m:e>
            <m:sub/>
          </m:sSub>
          <m:r>
            <w:rPr>
              <w:rFonts w:ascii="Cambria Math" w:hAnsi="Cambria Math"/>
            </w:rPr>
            <m:t>=i∣</m:t>
          </m:r>
          <m:sSubSup>
            <m:sSubSupPr>
              <m:ctrlPr>
                <w:rPr>
                  <w:rFonts w:ascii="Cambria Math" w:hAnsi="Cambria Math"/>
                </w:rPr>
              </m:ctrlPr>
            </m:sSubSupPr>
            <m:e>
              <m:r>
                <w:rPr>
                  <w:rFonts w:ascii="Cambria Math" w:hAnsi="Cambria Math"/>
                </w:rPr>
                <m:t>w</m:t>
              </m:r>
            </m:e>
            <m:sub>
              <m:r>
                <w:rPr>
                  <w:rFonts w:ascii="Cambria Math" w:hAnsi="Cambria Math"/>
                </w:rPr>
                <m:t>1</m:t>
              </m:r>
            </m:sub>
            <m:sup>
              <m:sSub>
                <m:sSubPr>
                  <m:ctrlPr>
                    <w:rPr>
                      <w:rFonts w:ascii="Cambria Math" w:hAnsi="Cambria Math"/>
                    </w:rPr>
                  </m:ctrlPr>
                </m:sSubPr>
                <m:e>
                  <m:r>
                    <w:rPr>
                      <w:rFonts w:ascii="Cambria Math" w:hAnsi="Cambria Math"/>
                    </w:rPr>
                    <m:t>t</m:t>
                  </m:r>
                </m:e>
                <m:sub>
                  <m:r>
                    <w:rPr>
                      <w:rFonts w:ascii="Cambria Math" w:hAnsi="Cambria Math"/>
                    </w:rPr>
                    <m:t>-1</m:t>
                  </m:r>
                </m:sub>
              </m:sSub>
            </m:sup>
          </m:sSub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y</m:t>
                      </m:r>
                    </m:e>
                    <m:sub>
                      <m:r>
                        <w:rPr>
                          <w:rFonts w:ascii="Cambria Math" w:hAnsi="Cambria Math"/>
                        </w:rPr>
                        <m:t>i</m:t>
                      </m:r>
                    </m:sub>
                  </m:sSub>
                </m:sup>
              </m:sSup>
            </m:num>
            <m:den>
              <m:nary>
                <m:naryPr>
                  <m:chr m:val="∑"/>
                  <m:limLoc m:val="undOvr"/>
                  <m:ctrlPr>
                    <w:rPr>
                      <w:rFonts w:ascii="Cambria Math" w:hAnsi="Cambria Math"/>
                    </w:rPr>
                  </m:ctrlPr>
                </m:naryPr>
                <m:sub>
                  <m:r>
                    <w:rPr>
                      <w:rFonts w:ascii="Cambria Math" w:hAnsi="Cambria Math"/>
                    </w:rPr>
                    <m:t>j=1</m:t>
                  </m:r>
                </m:sub>
                <m:sup>
                  <m:r>
                    <w:rPr>
                      <w:rFonts w:ascii="Cambria Math" w:hAnsi="Cambria Math"/>
                    </w:rPr>
                    <m:t>|V|</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y</m:t>
                          </m:r>
                        </m:e>
                        <m:sub>
                          <m:r>
                            <w:rPr>
                              <w:rFonts w:ascii="Cambria Math" w:hAnsi="Cambria Math"/>
                            </w:rPr>
                            <m:t>j</m:t>
                          </m:r>
                        </m:sub>
                      </m:sSub>
                    </m:sup>
                  </m:sSup>
                </m:e>
              </m:nary>
            </m:den>
          </m:f>
        </m:oMath>
      </m:oMathPara>
    </w:p>
    <w:p w14:paraId="26970852" w14:textId="77777777" w:rsidR="00C1002A" w:rsidRDefault="00000000">
      <w:pPr>
        <w:spacing w:after="160"/>
        <w:rPr>
          <w:lang w:eastAsia="ja-JP"/>
        </w:rPr>
      </w:pPr>
      <w:r>
        <w:rPr>
          <w:lang w:eastAsia="ja-JP"/>
        </w:rPr>
        <w:t>この正規化指数関数（現代では</w:t>
      </w:r>
      <w:r>
        <w:rPr>
          <w:b/>
          <w:lang w:eastAsia="ja-JP"/>
        </w:rPr>
        <w:t>ソフトマックス関数</w:t>
      </w:r>
      <w:r>
        <w:rPr>
          <w:lang w:eastAsia="ja-JP"/>
        </w:rPr>
        <w:t>と呼ばれる）により、生スコアを確率分布に変換します。総和が</w:t>
      </w:r>
      <w:r>
        <w:rPr>
          <w:lang w:eastAsia="ja-JP"/>
        </w:rPr>
        <w:t>1</w:t>
      </w:r>
      <w:r>
        <w:rPr>
          <w:lang w:eastAsia="ja-JP"/>
        </w:rPr>
        <w:t>になり、各値が正になるという制約条件が自動的に満たされます。</w:t>
      </w:r>
    </w:p>
    <w:p w14:paraId="0B270796" w14:textId="77777777" w:rsidR="00C1002A" w:rsidRDefault="00000000">
      <w:pPr>
        <w:spacing w:after="160"/>
        <w:rPr>
          <w:lang w:eastAsia="ja-JP"/>
        </w:rPr>
      </w:pPr>
      <w:r>
        <w:rPr>
          <w:lang w:eastAsia="ja-JP"/>
        </w:rPr>
        <w:t>全体のパラメータセットは</w:t>
      </w:r>
      <w:r>
        <w:rPr>
          <w:lang w:eastAsia="ja-JP"/>
        </w:rPr>
        <w:t xml:space="preserve"> </w:t>
      </w:r>
      <w:r>
        <w:rPr>
          <w:i/>
        </w:rPr>
        <w:t>θ</w:t>
      </w:r>
      <w:r>
        <w:rPr>
          <w:i/>
          <w:lang w:eastAsia="ja-JP"/>
        </w:rPr>
        <w:t xml:space="preserve"> = (C, </w:t>
      </w:r>
      <w:r>
        <w:rPr>
          <w:i/>
        </w:rPr>
        <w:t>ω</w:t>
      </w:r>
      <w:r>
        <w:rPr>
          <w:i/>
          <w:lang w:eastAsia="ja-JP"/>
        </w:rPr>
        <w:t>)</w:t>
      </w:r>
      <w:r>
        <w:rPr>
          <w:lang w:eastAsia="ja-JP"/>
        </w:rPr>
        <w:t xml:space="preserve"> </w:t>
      </w:r>
      <w:r>
        <w:rPr>
          <w:lang w:eastAsia="ja-JP"/>
        </w:rPr>
        <w:t>であり、</w:t>
      </w:r>
      <w:r>
        <w:rPr>
          <w:i/>
        </w:rPr>
        <w:t>ω</w:t>
      </w:r>
      <w:r>
        <w:rPr>
          <w:i/>
          <w:lang w:eastAsia="ja-JP"/>
        </w:rPr>
        <w:t xml:space="preserve"> = {H, W, U, b, d}</w:t>
      </w:r>
      <w:r>
        <w:rPr>
          <w:lang w:eastAsia="ja-JP"/>
        </w:rPr>
        <w:t xml:space="preserve"> </w:t>
      </w:r>
      <w:r>
        <w:rPr>
          <w:lang w:eastAsia="ja-JP"/>
        </w:rPr>
        <w:t>です。</w:t>
      </w:r>
    </w:p>
    <w:p w14:paraId="735AB824" w14:textId="77777777" w:rsidR="00C1002A" w:rsidRDefault="00000000">
      <w:pPr>
        <w:pStyle w:val="1"/>
        <w:rPr>
          <w:lang w:eastAsia="ja-JP"/>
        </w:rPr>
      </w:pPr>
      <w:r>
        <w:rPr>
          <w:lang w:eastAsia="ja-JP"/>
        </w:rPr>
        <w:t>６　ニューラルネットの訓練とパラメータ推定</w:t>
      </w:r>
    </w:p>
    <w:p w14:paraId="7A57352F" w14:textId="77777777" w:rsidR="00C1002A" w:rsidRDefault="00000000">
      <w:pPr>
        <w:spacing w:after="160"/>
      </w:pPr>
      <w:r>
        <w:rPr>
          <w:lang w:eastAsia="ja-JP"/>
        </w:rPr>
        <w:t>ニューラル言語モデルの「学習」とは、パラメータ</w:t>
      </w:r>
      <w:r>
        <w:rPr>
          <w:lang w:eastAsia="ja-JP"/>
        </w:rPr>
        <w:t xml:space="preserve"> </w:t>
      </w:r>
      <w:r>
        <w:rPr>
          <w:i/>
        </w:rPr>
        <w:t>θ</w:t>
      </w:r>
      <w:r>
        <w:rPr>
          <w:i/>
          <w:lang w:eastAsia="ja-JP"/>
        </w:rPr>
        <w:t xml:space="preserve"> = (C, </w:t>
      </w:r>
      <w:r>
        <w:rPr>
          <w:i/>
        </w:rPr>
        <w:t>ω</w:t>
      </w:r>
      <w:r>
        <w:rPr>
          <w:i/>
          <w:lang w:eastAsia="ja-JP"/>
        </w:rPr>
        <w:t>)</w:t>
      </w:r>
      <w:r>
        <w:rPr>
          <w:lang w:eastAsia="ja-JP"/>
        </w:rPr>
        <w:t xml:space="preserve"> </w:t>
      </w:r>
      <w:r>
        <w:rPr>
          <w:lang w:eastAsia="ja-JP"/>
        </w:rPr>
        <w:t>を訓練データから推定することです。</w:t>
      </w:r>
      <w:r>
        <w:t>これは統計学の</w:t>
      </w:r>
      <w:r>
        <w:rPr>
          <w:b/>
        </w:rPr>
        <w:t>最尤法（</w:t>
      </w:r>
      <w:r>
        <w:rPr>
          <w:b/>
        </w:rPr>
        <w:t>Maximum Likelihood Estimation</w:t>
      </w:r>
      <w:r>
        <w:rPr>
          <w:b/>
        </w:rPr>
        <w:t>）</w:t>
      </w:r>
      <w:r>
        <w:t>と概念的に同義です。</w:t>
      </w:r>
    </w:p>
    <w:p w14:paraId="7EA052DE" w14:textId="77777777" w:rsidR="00C1002A" w:rsidRDefault="00000000">
      <w:pPr>
        <w:spacing w:before="120" w:after="120"/>
        <w:jc w:val="center"/>
      </w:pPr>
      <m:oMathPara>
        <m:oMath>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=argmax</m:t>
          </m:r>
          <m:sSub>
            <m:sSubPr>
              <m:ctrlPr>
                <w:rPr>
                  <w:rFonts w:ascii="Cambria Math" w:hAnsi="Cambria Math"/>
                </w:rPr>
              </m:ctrlPr>
            </m:sSubPr>
            <m:e>
              <m:r>
                <w:rPr>
                  <w:rFonts w:ascii="Cambria Math" w:hAnsi="Cambria Math"/>
                </w:rPr>
                <m:t>θ</m:t>
              </m:r>
            </m:e>
            <m:sub/>
          </m:sSub>
          <m:nary>
            <m:naryPr>
              <m:chr m:val="∑"/>
              <m:limLoc m:val="undOvr"/>
              <m:ctrlPr>
                <w:rPr>
                  <w:rFonts w:ascii="Cambria Math" w:hAnsi="Cambria Math"/>
                </w:rPr>
              </m:ctrlPr>
            </m:naryPr>
            <m:sub>
              <m:r>
                <w:rPr>
                  <w:rFonts w:ascii="Cambria Math" w:hAnsi="Cambria Math"/>
                </w:rPr>
                <m:t>t=1</m:t>
              </m:r>
            </m:sub>
            <m:sup>
              <m:r>
                <w:rPr>
                  <w:rFonts w:ascii="Cambria Math" w:hAnsi="Cambria Math"/>
                </w:rPr>
                <m:t>T</m:t>
              </m:r>
            </m:sup>
            <m:e>
              <m:r>
                <w:rPr>
                  <w:rFonts w:ascii="Cambria Math" w:hAnsi="Cambria Math"/>
                </w:rPr>
                <m:t>log</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(wt∣</m:t>
              </m:r>
              <m:sSubSup>
                <m:sSubSupPr>
                  <m:ctrlPr>
                    <w:rPr>
                      <w:rFonts w:ascii="Cambria Math" w:hAnsi="Cambria Math"/>
                    </w:rPr>
                  </m:ctrlPr>
                </m:sSubSupPr>
                <m:e>
                  <m:r>
                    <w:rPr>
                      <w:rFonts w:ascii="Cambria Math" w:hAnsi="Cambria Math"/>
                    </w:rPr>
                    <m:t>w</m:t>
                  </m:r>
                </m:e>
                <m:sub>
                  <m:r>
                    <w:rPr>
                      <w:rFonts w:ascii="Cambria Math" w:hAnsi="Cambria Math"/>
                    </w:rPr>
                    <m:t>1</m:t>
                  </m:r>
                </m:sub>
                <m:sup>
                  <m:sSub>
                    <m:sSubPr>
                      <m:ctrlPr>
                        <w:rPr>
                          <w:rFonts w:ascii="Cambria Math" w:hAnsi="Cambria Math"/>
                        </w:rPr>
                      </m:ctrlPr>
                    </m:sSubPr>
                    <m:e>
                      <m:r>
                        <w:rPr>
                          <w:rFonts w:ascii="Cambria Math" w:hAnsi="Cambria Math"/>
                        </w:rPr>
                        <m:t>t</m:t>
                      </m:r>
                    </m:e>
                    <m:sub>
                      <m:r>
                        <w:rPr>
                          <w:rFonts w:ascii="Cambria Math" w:hAnsi="Cambria Math"/>
                        </w:rPr>
                        <m:t>-1</m:t>
                      </m:r>
                    </m:sub>
                  </m:sSub>
                </m:sup>
              </m:sSubSup>
              <m:r>
                <w:rPr>
                  <w:rFonts w:ascii="Cambria Math" w:hAnsi="Cambria Math"/>
                </w:rPr>
                <m:t>)</m:t>
              </m:r>
            </m:e>
          </m:nary>
        </m:oMath>
      </m:oMathPara>
    </w:p>
    <w:p w14:paraId="67980628" w14:textId="77777777" w:rsidR="00C1002A" w:rsidRDefault="00000000">
      <w:pPr>
        <w:spacing w:after="160"/>
        <w:rPr>
          <w:lang w:eastAsia="ja-JP"/>
        </w:rPr>
      </w:pPr>
      <w:r>
        <w:rPr>
          <w:lang w:eastAsia="ja-JP"/>
        </w:rPr>
        <w:t>訓練プロセスは以下の</w:t>
      </w:r>
      <w:r>
        <w:rPr>
          <w:lang w:eastAsia="ja-JP"/>
        </w:rPr>
        <w:t>4</w:t>
      </w:r>
      <w:r>
        <w:rPr>
          <w:lang w:eastAsia="ja-JP"/>
        </w:rPr>
        <w:t>ステップの繰り返しです。</w:t>
      </w:r>
    </w:p>
    <w:p w14:paraId="4E3121F1" w14:textId="77777777" w:rsidR="00C1002A" w:rsidRDefault="00000000">
      <w:pPr>
        <w:pStyle w:val="21"/>
        <w:rPr>
          <w:lang w:eastAsia="ja-JP"/>
        </w:rPr>
      </w:pPr>
      <w:r>
        <w:rPr>
          <w:lang w:eastAsia="ja-JP"/>
        </w:rPr>
        <w:t>①</w:t>
      </w:r>
      <w:r>
        <w:rPr>
          <w:lang w:eastAsia="ja-JP"/>
        </w:rPr>
        <w:t>データ：文を取り出し最後の単語を隠す</w:t>
      </w:r>
    </w:p>
    <w:p w14:paraId="4DF00C97" w14:textId="77777777" w:rsidR="00C1002A" w:rsidRDefault="00000000">
      <w:pPr>
        <w:spacing w:after="160"/>
        <w:rPr>
          <w:lang w:eastAsia="ja-JP"/>
        </w:rPr>
      </w:pPr>
      <w:r>
        <w:t>「</w:t>
      </w:r>
      <w:r>
        <w:t>Theories of consciousness are a dime a ___</w:t>
      </w:r>
      <w:r>
        <w:t>」のように、コーパスから文を取り出し最後の単語を隠します。</w:t>
      </w:r>
      <w:r>
        <w:rPr>
          <w:lang w:eastAsia="ja-JP"/>
        </w:rPr>
        <w:t>これが「正解ラベル」となります。人間がラベルを付けるのではなく、テキスト自体が正解を自動生成する点が重要です。これを</w:t>
      </w:r>
      <w:r>
        <w:rPr>
          <w:b/>
          <w:lang w:eastAsia="ja-JP"/>
        </w:rPr>
        <w:t>自己教師あり学習</w:t>
      </w:r>
      <w:r>
        <w:rPr>
          <w:lang w:eastAsia="ja-JP"/>
        </w:rPr>
        <w:t>と呼びます。</w:t>
      </w:r>
    </w:p>
    <w:p w14:paraId="0D1FE83B" w14:textId="77777777" w:rsidR="00C1002A" w:rsidRDefault="00000000">
      <w:pPr>
        <w:pStyle w:val="21"/>
        <w:rPr>
          <w:lang w:eastAsia="ja-JP"/>
        </w:rPr>
      </w:pPr>
      <w:r>
        <w:rPr>
          <w:lang w:eastAsia="ja-JP"/>
        </w:rPr>
        <w:t>②</w:t>
      </w:r>
      <w:r>
        <w:rPr>
          <w:lang w:eastAsia="ja-JP"/>
        </w:rPr>
        <w:t>順伝播：確率分布を計算する</w:t>
      </w:r>
    </w:p>
    <w:p w14:paraId="1C1CDE13" w14:textId="77777777" w:rsidR="00C1002A" w:rsidRDefault="00000000">
      <w:pPr>
        <w:spacing w:after="160"/>
        <w:rPr>
          <w:lang w:eastAsia="ja-JP"/>
        </w:rPr>
      </w:pPr>
      <w:r>
        <w:rPr>
          <w:lang w:eastAsia="ja-JP"/>
        </w:rPr>
        <w:t>文脈単語を</w:t>
      </w:r>
      <w:r>
        <w:rPr>
          <w:lang w:eastAsia="ja-JP"/>
        </w:rPr>
        <w:t xml:space="preserve"> </w:t>
      </w:r>
      <w:r>
        <w:rPr>
          <w:i/>
          <w:lang w:eastAsia="ja-JP"/>
        </w:rPr>
        <w:t>C</w:t>
      </w:r>
      <w:r>
        <w:rPr>
          <w:lang w:eastAsia="ja-JP"/>
        </w:rPr>
        <w:t xml:space="preserve"> </w:t>
      </w:r>
      <w:r>
        <w:rPr>
          <w:lang w:eastAsia="ja-JP"/>
        </w:rPr>
        <w:t>でベクトル化し、</w:t>
      </w:r>
      <w:r>
        <w:rPr>
          <w:lang w:eastAsia="ja-JP"/>
        </w:rPr>
        <w:t>FFN</w:t>
      </w:r>
      <w:r>
        <w:rPr>
          <w:lang w:eastAsia="ja-JP"/>
        </w:rPr>
        <w:t>（</w:t>
      </w:r>
      <w:r>
        <w:rPr>
          <w:i/>
          <w:lang w:eastAsia="ja-JP"/>
        </w:rPr>
        <w:t>g</w:t>
      </w:r>
      <w:r>
        <w:rPr>
          <w:lang w:eastAsia="ja-JP"/>
        </w:rPr>
        <w:t>）で語彙全体の確率分布を計算します。</w:t>
      </w:r>
    </w:p>
    <w:p w14:paraId="1A80530D" w14:textId="77777777" w:rsidR="00C1002A" w:rsidRDefault="00000000">
      <w:pPr>
        <w:pStyle w:val="21"/>
        <w:rPr>
          <w:lang w:eastAsia="ja-JP"/>
        </w:rPr>
      </w:pPr>
      <w:r>
        <w:rPr>
          <w:lang w:eastAsia="ja-JP"/>
        </w:rPr>
        <w:t>③</w:t>
      </w:r>
      <w:r>
        <w:rPr>
          <w:lang w:eastAsia="ja-JP"/>
        </w:rPr>
        <w:t>損失の計算：</w:t>
      </w:r>
      <w:r>
        <w:rPr>
          <w:lang w:eastAsia="ja-JP"/>
        </w:rPr>
        <w:t>2</w:t>
      </w:r>
      <w:r>
        <w:rPr>
          <w:lang w:eastAsia="ja-JP"/>
        </w:rPr>
        <w:t>つの確率分布の差</w:t>
      </w:r>
    </w:p>
    <w:p w14:paraId="47FECC86" w14:textId="77777777" w:rsidR="00C1002A" w:rsidRDefault="00000000">
      <w:pPr>
        <w:spacing w:after="160"/>
        <w:rPr>
          <w:lang w:eastAsia="ja-JP"/>
        </w:rPr>
      </w:pPr>
      <w:r>
        <w:rPr>
          <w:lang w:eastAsia="ja-JP"/>
        </w:rPr>
        <w:t>モデルの推定分布と正解分布（正解単語</w:t>
      </w:r>
      <w:r>
        <w:rPr>
          <w:lang w:eastAsia="ja-JP"/>
        </w:rPr>
        <w:t>=1</w:t>
      </w:r>
      <w:r>
        <w:rPr>
          <w:lang w:eastAsia="ja-JP"/>
        </w:rPr>
        <w:t>、他</w:t>
      </w:r>
      <w:r>
        <w:rPr>
          <w:lang w:eastAsia="ja-JP"/>
        </w:rPr>
        <w:t>=0</w:t>
      </w:r>
      <w:r>
        <w:rPr>
          <w:lang w:eastAsia="ja-JP"/>
        </w:rPr>
        <w:t>）の差を</w:t>
      </w:r>
      <w:r>
        <w:rPr>
          <w:b/>
          <w:lang w:eastAsia="ja-JP"/>
        </w:rPr>
        <w:t>交差エントロピー損失</w:t>
      </w:r>
      <w:r>
        <w:rPr>
          <w:lang w:eastAsia="ja-JP"/>
        </w:rPr>
        <w:t>として定式化します。</w:t>
      </w:r>
    </w:p>
    <w:p w14:paraId="14F9105E" w14:textId="77777777" w:rsidR="00C1002A" w:rsidRDefault="00000000">
      <w:pPr>
        <w:spacing w:before="120" w:after="120"/>
        <w:jc w:val="center"/>
      </w:pPr>
      <m:oMathPara>
        <m:oMath>
          <m:r>
            <w:rPr>
              <w:rFonts w:ascii="Cambria Math" w:hAnsi="Cambria Math"/>
            </w:rPr>
            <w:lastRenderedPageBreak/>
            <m:t>L(θ)=-log</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(wt=</m:t>
          </m:r>
          <m:r>
            <w:rPr>
              <w:rFonts w:ascii="Cambria Math" w:hAnsi="Cambria Math"/>
            </w:rPr>
            <m:t>正解単語</m:t>
          </m:r>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1</m:t>
              </m:r>
            </m:sub>
            <m:sup>
              <m:sSub>
                <m:sSubPr>
                  <m:ctrlPr>
                    <w:rPr>
                      <w:rFonts w:ascii="Cambria Math" w:hAnsi="Cambria Math"/>
                    </w:rPr>
                  </m:ctrlPr>
                </m:sSubPr>
                <m:e>
                  <m:r>
                    <w:rPr>
                      <w:rFonts w:ascii="Cambria Math" w:hAnsi="Cambria Math"/>
                    </w:rPr>
                    <m:t>t</m:t>
                  </m:r>
                </m:e>
                <m:sub>
                  <m:r>
                    <w:rPr>
                      <w:rFonts w:ascii="Cambria Math" w:hAnsi="Cambria Math"/>
                    </w:rPr>
                    <m:t>-1</m:t>
                  </m:r>
                </m:sub>
              </m:sSub>
            </m:sup>
          </m:sSubSup>
          <m:r>
            <w:rPr>
              <w:rFonts w:ascii="Cambria Math" w:hAnsi="Cambria Math"/>
            </w:rPr>
            <m:t>)</m:t>
          </m:r>
        </m:oMath>
      </m:oMathPara>
    </w:p>
    <w:p w14:paraId="31F597E7" w14:textId="77777777" w:rsidR="00C1002A" w:rsidRDefault="00000000">
      <w:pPr>
        <w:spacing w:after="160"/>
        <w:rPr>
          <w:lang w:eastAsia="ja-JP"/>
        </w:rPr>
      </w:pPr>
      <w:r>
        <w:rPr>
          <w:lang w:eastAsia="ja-JP"/>
        </w:rPr>
        <w:t>この損失は最尤法における対数尤度の最大化と符号が逆なだけで数学的に完全に同値です。</w:t>
      </w:r>
    </w:p>
    <w:p w14:paraId="35D143C6" w14:textId="77777777" w:rsidR="00C1002A" w:rsidRDefault="00000000">
      <w:pPr>
        <w:pStyle w:val="21"/>
        <w:rPr>
          <w:lang w:eastAsia="ja-JP"/>
        </w:rPr>
      </w:pPr>
      <w:r>
        <w:rPr>
          <w:lang w:eastAsia="ja-JP"/>
        </w:rPr>
        <w:t>④</w:t>
      </w:r>
      <w:r>
        <w:rPr>
          <w:lang w:eastAsia="ja-JP"/>
        </w:rPr>
        <w:t>バックプロパゲーションと勾配降下法</w:t>
      </w:r>
    </w:p>
    <w:p w14:paraId="3821C804" w14:textId="77777777" w:rsidR="00C1002A" w:rsidRDefault="00000000">
      <w:pPr>
        <w:spacing w:after="160"/>
        <w:rPr>
          <w:lang w:eastAsia="ja-JP"/>
        </w:rPr>
      </w:pPr>
      <w:r>
        <w:rPr>
          <w:lang w:eastAsia="ja-JP"/>
        </w:rPr>
        <w:t>損失をパラメータ</w:t>
      </w:r>
      <w:r>
        <w:rPr>
          <w:lang w:eastAsia="ja-JP"/>
        </w:rPr>
        <w:t xml:space="preserve"> </w:t>
      </w:r>
      <w:r>
        <w:rPr>
          <w:i/>
        </w:rPr>
        <w:t>θ</w:t>
      </w:r>
      <w:r>
        <w:rPr>
          <w:lang w:eastAsia="ja-JP"/>
        </w:rPr>
        <w:t xml:space="preserve"> </w:t>
      </w:r>
      <w:r>
        <w:rPr>
          <w:lang w:eastAsia="ja-JP"/>
        </w:rPr>
        <w:t>について微分し、損失が小さくなる方向にパラメータを更新します。</w:t>
      </w:r>
    </w:p>
    <w:p w14:paraId="03030711" w14:textId="77777777" w:rsidR="00C1002A" w:rsidRDefault="00000000">
      <w:pPr>
        <w:spacing w:before="120" w:after="120"/>
        <w:jc w:val="center"/>
      </w:pPr>
      <m:oMathPara>
        <m:oMath>
          <m:r>
            <w:rPr>
              <w:rFonts w:ascii="Cambria Math" w:hAnsi="Cambria Math"/>
            </w:rPr>
            <m:t>θ ← θ-η</m:t>
          </m:r>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L(θ)</m:t>
          </m:r>
        </m:oMath>
      </m:oMathPara>
    </w:p>
    <w:p w14:paraId="2632C0D6" w14:textId="77777777" w:rsidR="00C1002A" w:rsidRDefault="00000000">
      <w:pPr>
        <w:spacing w:after="160"/>
        <w:rPr>
          <w:lang w:eastAsia="ja-JP"/>
        </w:rPr>
      </w:pPr>
      <w:r>
        <w:rPr>
          <w:lang w:eastAsia="ja-JP"/>
        </w:rPr>
        <w:t>これを「高次元の損失曲面を降りる」操作と捉えることができます。誤差は出力層から隠れ層、さらに埋め込み行列</w:t>
      </w:r>
      <w:r>
        <w:rPr>
          <w:lang w:eastAsia="ja-JP"/>
        </w:rPr>
        <w:t xml:space="preserve"> </w:t>
      </w:r>
      <w:r>
        <w:rPr>
          <w:i/>
          <w:lang w:eastAsia="ja-JP"/>
        </w:rPr>
        <w:t>C</w:t>
      </w:r>
      <w:r>
        <w:rPr>
          <w:lang w:eastAsia="ja-JP"/>
        </w:rPr>
        <w:t xml:space="preserve"> </w:t>
      </w:r>
      <w:r>
        <w:rPr>
          <w:lang w:eastAsia="ja-JP"/>
        </w:rPr>
        <w:t>へと逆向きに伝播します（バックプロパゲーション）。このプロセスをコーパス全体の「ほぼすべての文」に対して繰り返すことで、パープレキシティが最小化され、パラメータが収束します。なお、</w:t>
      </w:r>
      <w:r>
        <w:rPr>
          <w:lang w:eastAsia="ja-JP"/>
        </w:rPr>
        <w:t xml:space="preserve">Bengio </w:t>
      </w:r>
      <w:r>
        <w:rPr>
          <w:lang w:eastAsia="ja-JP"/>
        </w:rPr>
        <w:t>ら（</w:t>
      </w:r>
      <w:r>
        <w:rPr>
          <w:lang w:eastAsia="ja-JP"/>
        </w:rPr>
        <w:t>2003</w:t>
      </w:r>
      <w:r>
        <w:rPr>
          <w:lang w:eastAsia="ja-JP"/>
        </w:rPr>
        <w:t>）の論文には「</w:t>
      </w:r>
      <w:r>
        <w:rPr>
          <w:lang w:eastAsia="ja-JP"/>
        </w:rPr>
        <w:t>1</w:t>
      </w:r>
      <w:r>
        <w:rPr>
          <w:lang w:eastAsia="ja-JP"/>
        </w:rPr>
        <w:t>週間以上の</w:t>
      </w:r>
      <w:r>
        <w:rPr>
          <w:lang w:eastAsia="ja-JP"/>
        </w:rPr>
        <w:t>CPU</w:t>
      </w:r>
      <w:r>
        <w:rPr>
          <w:lang w:eastAsia="ja-JP"/>
        </w:rPr>
        <w:t>計算時間が必要だった」と明記されています。</w:t>
      </w:r>
    </w:p>
    <w:p w14:paraId="041CAB4A" w14:textId="77777777" w:rsidR="00C1002A" w:rsidRDefault="00000000">
      <w:pPr>
        <w:pStyle w:val="1"/>
        <w:rPr>
          <w:lang w:eastAsia="ja-JP"/>
        </w:rPr>
      </w:pPr>
      <w:r>
        <w:rPr>
          <w:lang w:eastAsia="ja-JP"/>
        </w:rPr>
        <w:t>７　事前学習したニューラルネットとは</w:t>
      </w:r>
    </w:p>
    <w:p w14:paraId="5AE3DC52" w14:textId="77777777" w:rsidR="00C1002A" w:rsidRDefault="00000000">
      <w:pPr>
        <w:spacing w:after="160"/>
        <w:rPr>
          <w:lang w:eastAsia="ja-JP"/>
        </w:rPr>
      </w:pPr>
      <w:r>
        <w:rPr>
          <w:lang w:eastAsia="ja-JP"/>
        </w:rPr>
        <w:t>以上の自己教師あり学習のプロセスを経て得られたモデル</w:t>
      </w:r>
      <w:r>
        <w:rPr>
          <w:lang w:eastAsia="ja-JP"/>
        </w:rPr>
        <w:t xml:space="preserve"> </w:t>
      </w:r>
      <w:r>
        <w:rPr>
          <w:i/>
        </w:rPr>
        <w:t>θ</w:t>
      </w:r>
      <w:r>
        <w:rPr>
          <w:i/>
          <w:lang w:eastAsia="ja-JP"/>
        </w:rPr>
        <w:t xml:space="preserve">* = (C*, </w:t>
      </w:r>
      <w:r>
        <w:rPr>
          <w:i/>
        </w:rPr>
        <w:t>ω</w:t>
      </w:r>
      <w:r>
        <w:rPr>
          <w:i/>
          <w:lang w:eastAsia="ja-JP"/>
        </w:rPr>
        <w:t>*)</w:t>
      </w:r>
      <w:r>
        <w:rPr>
          <w:lang w:eastAsia="ja-JP"/>
        </w:rPr>
        <w:t xml:space="preserve"> </w:t>
      </w:r>
      <w:r>
        <w:rPr>
          <w:lang w:eastAsia="ja-JP"/>
        </w:rPr>
        <w:t>を</w:t>
      </w:r>
      <w:r>
        <w:rPr>
          <w:b/>
          <w:lang w:eastAsia="ja-JP"/>
        </w:rPr>
        <w:t>事前学習済みモデル（</w:t>
      </w:r>
      <w:r>
        <w:rPr>
          <w:b/>
          <w:lang w:eastAsia="ja-JP"/>
        </w:rPr>
        <w:t>Pre-trained Model</w:t>
      </w:r>
      <w:r>
        <w:rPr>
          <w:b/>
          <w:lang w:eastAsia="ja-JP"/>
        </w:rPr>
        <w:t>）</w:t>
      </w:r>
      <w:r>
        <w:rPr>
          <w:lang w:eastAsia="ja-JP"/>
        </w:rPr>
        <w:t>と呼びます。「事前」とは何に対して事前かというと、その後に続くファインチューニングに対して事前、という意味です。</w:t>
      </w:r>
    </w:p>
    <w:tbl>
      <w:tblPr>
        <w:tblStyle w:val="afe"/>
        <w:tblW w:w="0" w:type="auto"/>
        <w:tblLook w:val="04A0" w:firstRow="1" w:lastRow="0" w:firstColumn="1" w:lastColumn="0" w:noHBand="0" w:noVBand="1"/>
      </w:tblPr>
      <w:tblGrid>
        <w:gridCol w:w="1417"/>
        <w:gridCol w:w="1701"/>
        <w:gridCol w:w="2835"/>
        <w:gridCol w:w="1417"/>
        <w:gridCol w:w="1134"/>
      </w:tblGrid>
      <w:tr w:rsidR="00C1002A" w14:paraId="21AD47A2" w14:textId="77777777">
        <w:tc>
          <w:tcPr>
            <w:tcW w:w="1417" w:type="dxa"/>
            <w:shd w:val="clear" w:color="auto" w:fill="D5E8F0"/>
          </w:tcPr>
          <w:p w14:paraId="72881698" w14:textId="77777777" w:rsidR="00C1002A" w:rsidRDefault="00000000">
            <w:r>
              <w:rPr>
                <w:b/>
              </w:rPr>
              <w:t>段階</w:t>
            </w:r>
          </w:p>
        </w:tc>
        <w:tc>
          <w:tcPr>
            <w:tcW w:w="1701" w:type="dxa"/>
            <w:shd w:val="clear" w:color="auto" w:fill="D5E8F0"/>
          </w:tcPr>
          <w:p w14:paraId="69D7B921" w14:textId="77777777" w:rsidR="00C1002A" w:rsidRDefault="00000000">
            <w:r>
              <w:rPr>
                <w:b/>
              </w:rPr>
              <w:t>名称</w:t>
            </w:r>
          </w:p>
        </w:tc>
        <w:tc>
          <w:tcPr>
            <w:tcW w:w="2835" w:type="dxa"/>
            <w:shd w:val="clear" w:color="auto" w:fill="D5E8F0"/>
          </w:tcPr>
          <w:p w14:paraId="13E62732" w14:textId="77777777" w:rsidR="00C1002A" w:rsidRDefault="00000000">
            <w:r>
              <w:rPr>
                <w:b/>
              </w:rPr>
              <w:t>学習の種類</w:t>
            </w:r>
          </w:p>
        </w:tc>
        <w:tc>
          <w:tcPr>
            <w:tcW w:w="1417" w:type="dxa"/>
            <w:shd w:val="clear" w:color="auto" w:fill="D5E8F0"/>
          </w:tcPr>
          <w:p w14:paraId="7F7A5478" w14:textId="77777777" w:rsidR="00C1002A" w:rsidRDefault="00000000">
            <w:r>
              <w:rPr>
                <w:b/>
              </w:rPr>
              <w:t>人間の関与</w:t>
            </w:r>
          </w:p>
        </w:tc>
        <w:tc>
          <w:tcPr>
            <w:tcW w:w="1134" w:type="dxa"/>
            <w:shd w:val="clear" w:color="auto" w:fill="D5E8F0"/>
          </w:tcPr>
          <w:p w14:paraId="13077F59" w14:textId="77777777" w:rsidR="00C1002A" w:rsidRDefault="00000000">
            <w:r>
              <w:rPr>
                <w:b/>
              </w:rPr>
              <w:t>計算量</w:t>
            </w:r>
          </w:p>
        </w:tc>
      </w:tr>
      <w:tr w:rsidR="00C1002A" w14:paraId="04B44FC3" w14:textId="77777777">
        <w:tc>
          <w:tcPr>
            <w:tcW w:w="1417" w:type="dxa"/>
          </w:tcPr>
          <w:p w14:paraId="0FA1E493" w14:textId="77777777" w:rsidR="00C1002A" w:rsidRDefault="00000000">
            <w:r>
              <w:t>第</w:t>
            </w:r>
            <w:r>
              <w:t>1</w:t>
            </w:r>
            <w:r>
              <w:t>段階</w:t>
            </w:r>
          </w:p>
        </w:tc>
        <w:tc>
          <w:tcPr>
            <w:tcW w:w="1701" w:type="dxa"/>
          </w:tcPr>
          <w:p w14:paraId="50CAA342" w14:textId="77777777" w:rsidR="00C1002A" w:rsidRDefault="00000000">
            <w:r>
              <w:rPr>
                <w:b/>
              </w:rPr>
              <w:t>事前学習</w:t>
            </w:r>
          </w:p>
        </w:tc>
        <w:tc>
          <w:tcPr>
            <w:tcW w:w="2835" w:type="dxa"/>
          </w:tcPr>
          <w:p w14:paraId="08E5FC3D" w14:textId="77777777" w:rsidR="00C1002A" w:rsidRDefault="00000000">
            <w:pPr>
              <w:rPr>
                <w:lang w:eastAsia="ja-JP"/>
              </w:rPr>
            </w:pPr>
            <w:r>
              <w:rPr>
                <w:lang w:eastAsia="ja-JP"/>
              </w:rPr>
              <w:t>自己教師あり学習（最尤法）</w:t>
            </w:r>
          </w:p>
        </w:tc>
        <w:tc>
          <w:tcPr>
            <w:tcW w:w="1417" w:type="dxa"/>
          </w:tcPr>
          <w:p w14:paraId="7A0A5ACB" w14:textId="77777777" w:rsidR="00C1002A" w:rsidRDefault="00000000">
            <w:r>
              <w:t>なし</w:t>
            </w:r>
          </w:p>
        </w:tc>
        <w:tc>
          <w:tcPr>
            <w:tcW w:w="1134" w:type="dxa"/>
          </w:tcPr>
          <w:p w14:paraId="7A4A0525" w14:textId="77777777" w:rsidR="00C1002A" w:rsidRDefault="00000000">
            <w:r>
              <w:t>95%</w:t>
            </w:r>
            <w:r>
              <w:t>以上</w:t>
            </w:r>
          </w:p>
        </w:tc>
      </w:tr>
      <w:tr w:rsidR="00C1002A" w14:paraId="4F2AB697" w14:textId="77777777">
        <w:tc>
          <w:tcPr>
            <w:tcW w:w="1417" w:type="dxa"/>
          </w:tcPr>
          <w:p w14:paraId="14648DEF" w14:textId="77777777" w:rsidR="00C1002A" w:rsidRDefault="00000000">
            <w:r>
              <w:t>第</w:t>
            </w:r>
            <w:r>
              <w:t>2</w:t>
            </w:r>
            <w:r>
              <w:t>段階</w:t>
            </w:r>
          </w:p>
        </w:tc>
        <w:tc>
          <w:tcPr>
            <w:tcW w:w="1701" w:type="dxa"/>
          </w:tcPr>
          <w:p w14:paraId="70A5D619" w14:textId="77777777" w:rsidR="00C1002A" w:rsidRDefault="00000000">
            <w:r>
              <w:rPr>
                <w:b/>
              </w:rPr>
              <w:t>SFT</w:t>
            </w:r>
          </w:p>
        </w:tc>
        <w:tc>
          <w:tcPr>
            <w:tcW w:w="2835" w:type="dxa"/>
          </w:tcPr>
          <w:p w14:paraId="251379D7" w14:textId="77777777" w:rsidR="00C1002A" w:rsidRDefault="00000000">
            <w:r>
              <w:t>教師あり学習</w:t>
            </w:r>
          </w:p>
        </w:tc>
        <w:tc>
          <w:tcPr>
            <w:tcW w:w="1417" w:type="dxa"/>
          </w:tcPr>
          <w:p w14:paraId="7735F136" w14:textId="77777777" w:rsidR="00C1002A" w:rsidRDefault="00000000">
            <w:r>
              <w:t xml:space="preserve">✓ </w:t>
            </w:r>
            <w:r>
              <w:t>対話ペア</w:t>
            </w:r>
          </w:p>
        </w:tc>
        <w:tc>
          <w:tcPr>
            <w:tcW w:w="1134" w:type="dxa"/>
          </w:tcPr>
          <w:p w14:paraId="6B73A917" w14:textId="77777777" w:rsidR="00C1002A" w:rsidRDefault="00000000">
            <w:r>
              <w:t>少量</w:t>
            </w:r>
          </w:p>
        </w:tc>
      </w:tr>
      <w:tr w:rsidR="00C1002A" w14:paraId="642D4427" w14:textId="77777777">
        <w:tc>
          <w:tcPr>
            <w:tcW w:w="1417" w:type="dxa"/>
          </w:tcPr>
          <w:p w14:paraId="34AB939A" w14:textId="77777777" w:rsidR="00C1002A" w:rsidRDefault="00000000">
            <w:r>
              <w:t>第</w:t>
            </w:r>
            <w:r>
              <w:t>3</w:t>
            </w:r>
            <w:r>
              <w:t>段階</w:t>
            </w:r>
          </w:p>
        </w:tc>
        <w:tc>
          <w:tcPr>
            <w:tcW w:w="1701" w:type="dxa"/>
          </w:tcPr>
          <w:p w14:paraId="354A3F22" w14:textId="77777777" w:rsidR="00C1002A" w:rsidRDefault="00000000">
            <w:r>
              <w:rPr>
                <w:b/>
              </w:rPr>
              <w:t>RLHF</w:t>
            </w:r>
          </w:p>
        </w:tc>
        <w:tc>
          <w:tcPr>
            <w:tcW w:w="2835" w:type="dxa"/>
          </w:tcPr>
          <w:p w14:paraId="7C64BA10" w14:textId="77777777" w:rsidR="00C1002A" w:rsidRDefault="00000000">
            <w:r>
              <w:t>強化学習</w:t>
            </w:r>
          </w:p>
        </w:tc>
        <w:tc>
          <w:tcPr>
            <w:tcW w:w="1417" w:type="dxa"/>
          </w:tcPr>
          <w:p w14:paraId="3F42F94A" w14:textId="77777777" w:rsidR="00C1002A" w:rsidRDefault="00000000">
            <w:r>
              <w:t xml:space="preserve">✓ </w:t>
            </w:r>
            <w:r>
              <w:t>ランク付け</w:t>
            </w:r>
          </w:p>
        </w:tc>
        <w:tc>
          <w:tcPr>
            <w:tcW w:w="1134" w:type="dxa"/>
          </w:tcPr>
          <w:p w14:paraId="076260EE" w14:textId="77777777" w:rsidR="00C1002A" w:rsidRDefault="00000000">
            <w:r>
              <w:t>少量</w:t>
            </w:r>
          </w:p>
        </w:tc>
      </w:tr>
    </w:tbl>
    <w:p w14:paraId="379C8720" w14:textId="77777777" w:rsidR="00C1002A" w:rsidRDefault="00C1002A"/>
    <w:p w14:paraId="0AF8B33D" w14:textId="77777777" w:rsidR="00C1002A" w:rsidRDefault="00000000">
      <w:pPr>
        <w:spacing w:after="160"/>
        <w:rPr>
          <w:lang w:eastAsia="ja-JP"/>
        </w:rPr>
      </w:pPr>
      <w:r>
        <w:rPr>
          <w:lang w:eastAsia="ja-JP"/>
        </w:rPr>
        <w:t>事前学習済みモデルが獲得したものは何でしょうか。パラメータ</w:t>
      </w:r>
      <w:r>
        <w:rPr>
          <w:lang w:eastAsia="ja-JP"/>
        </w:rPr>
        <w:t xml:space="preserve"> </w:t>
      </w:r>
      <w:r>
        <w:rPr>
          <w:i/>
          <w:lang w:eastAsia="ja-JP"/>
        </w:rPr>
        <w:t>C*</w:t>
      </w:r>
      <w:r>
        <w:rPr>
          <w:lang w:eastAsia="ja-JP"/>
        </w:rPr>
        <w:t>（埋め込み行列）は単語・概念の意味的関係を、</w:t>
      </w:r>
      <w:r>
        <w:rPr>
          <w:i/>
        </w:rPr>
        <w:t>ω</w:t>
      </w:r>
      <w:r>
        <w:rPr>
          <w:i/>
          <w:lang w:eastAsia="ja-JP"/>
        </w:rPr>
        <w:t>*</w:t>
      </w:r>
      <w:r>
        <w:rPr>
          <w:lang w:eastAsia="ja-JP"/>
        </w:rPr>
        <w:t>（</w:t>
      </w:r>
      <w:r>
        <w:rPr>
          <w:lang w:eastAsia="ja-JP"/>
        </w:rPr>
        <w:t>FFN</w:t>
      </w:r>
      <w:r>
        <w:rPr>
          <w:lang w:eastAsia="ja-JP"/>
        </w:rPr>
        <w:t>の重み）は文法・構文・文体・知識などの統計的パターンを学習しています。</w:t>
      </w:r>
    </w:p>
    <w:p w14:paraId="0200F21F" w14:textId="77777777" w:rsidR="00C1002A" w:rsidRDefault="00000000">
      <w:pPr>
        <w:spacing w:after="160"/>
        <w:rPr>
          <w:lang w:eastAsia="ja-JP"/>
        </w:rPr>
      </w:pPr>
      <w:r>
        <w:rPr>
          <w:lang w:eastAsia="ja-JP"/>
        </w:rPr>
        <w:t>ただし重要な留意点があります。</w:t>
      </w:r>
      <w:r>
        <w:rPr>
          <w:lang w:eastAsia="ja-JP"/>
        </w:rPr>
        <w:t>LLM</w:t>
      </w:r>
      <w:r>
        <w:rPr>
          <w:lang w:eastAsia="ja-JP"/>
        </w:rPr>
        <w:t>は言葉の意味を人間のように理解しているのではなく、あくまで膨大なテキストから推定された「数値どうしの位置関係」を手がかりに動いています。</w:t>
      </w:r>
      <w:r>
        <w:rPr>
          <w:lang w:eastAsia="ja-JP"/>
        </w:rPr>
        <w:t>LLM</w:t>
      </w:r>
      <w:r>
        <w:rPr>
          <w:lang w:eastAsia="ja-JP"/>
        </w:rPr>
        <w:t>の答えがもっともらしく見えるのも、裏を返せば事実と異なる内容を自信ありげに述べてしまうことがあるのも、この仕組みに根ざしています。</w:t>
      </w:r>
    </w:p>
    <w:p w14:paraId="79554342" w14:textId="77777777" w:rsidR="00C1002A" w:rsidRDefault="00000000">
      <w:pPr>
        <w:spacing w:after="160"/>
        <w:rPr>
          <w:lang w:eastAsia="ja-JP"/>
        </w:rPr>
      </w:pPr>
      <w:r>
        <w:rPr>
          <w:lang w:eastAsia="ja-JP"/>
        </w:rPr>
        <w:t>なお、事前学習済みモデルをチャット対応させるには、対話形式の入出力ペアを用いた</w:t>
      </w:r>
      <w:r>
        <w:rPr>
          <w:lang w:eastAsia="ja-JP"/>
        </w:rPr>
        <w:t xml:space="preserve"> SFT</w:t>
      </w:r>
      <w:r>
        <w:rPr>
          <w:lang w:eastAsia="ja-JP"/>
        </w:rPr>
        <w:t>（教師ありファインチューニング）と、人間のフィードバックを用いた</w:t>
      </w:r>
      <w:r>
        <w:rPr>
          <w:lang w:eastAsia="ja-JP"/>
        </w:rPr>
        <w:t xml:space="preserve"> RLHF</w:t>
      </w:r>
      <w:r>
        <w:rPr>
          <w:lang w:eastAsia="ja-JP"/>
        </w:rPr>
        <w:t>（強化学習）が追加されます。しかしこれらの計算量は事前学習のごく一部であり、生成の本質的仕組みは事前学習で完成しています。</w:t>
      </w:r>
    </w:p>
    <w:p w14:paraId="57023D6E" w14:textId="77777777" w:rsidR="00C1002A" w:rsidRDefault="00000000">
      <w:pPr>
        <w:pStyle w:val="1"/>
        <w:rPr>
          <w:lang w:eastAsia="ja-JP"/>
        </w:rPr>
      </w:pPr>
      <w:r>
        <w:rPr>
          <w:lang w:eastAsia="ja-JP"/>
        </w:rPr>
        <w:t>８　事前学習したニューラルネットを用いた単語の予測</w:t>
      </w:r>
    </w:p>
    <w:p w14:paraId="0BFB7882" w14:textId="77777777" w:rsidR="00C1002A" w:rsidRDefault="00000000">
      <w:pPr>
        <w:spacing w:after="160"/>
        <w:rPr>
          <w:lang w:eastAsia="ja-JP"/>
        </w:rPr>
      </w:pPr>
      <w:r>
        <w:rPr>
          <w:lang w:eastAsia="ja-JP"/>
        </w:rPr>
        <w:t>事前学習が完了すると、パラメータ</w:t>
      </w:r>
      <w:r>
        <w:rPr>
          <w:lang w:eastAsia="ja-JP"/>
        </w:rPr>
        <w:t xml:space="preserve"> </w:t>
      </w:r>
      <w:r>
        <w:rPr>
          <w:i/>
        </w:rPr>
        <w:t>θ</w:t>
      </w:r>
      <w:r>
        <w:rPr>
          <w:i/>
          <w:lang w:eastAsia="ja-JP"/>
        </w:rPr>
        <w:t>*</w:t>
      </w:r>
      <w:r>
        <w:rPr>
          <w:lang w:eastAsia="ja-JP"/>
        </w:rPr>
        <w:t xml:space="preserve"> </w:t>
      </w:r>
      <w:r>
        <w:rPr>
          <w:lang w:eastAsia="ja-JP"/>
        </w:rPr>
        <w:t>は固定されます。推論時（使用時）はバックプロパゲーションによるパラメータ更新は行われず、</w:t>
      </w:r>
      <w:r>
        <w:rPr>
          <w:b/>
          <w:lang w:eastAsia="ja-JP"/>
        </w:rPr>
        <w:t>順伝播のみ</w:t>
      </w:r>
      <w:r>
        <w:rPr>
          <w:lang w:eastAsia="ja-JP"/>
        </w:rPr>
        <w:t>が実行されます。</w:t>
      </w:r>
    </w:p>
    <w:tbl>
      <w:tblPr>
        <w:tblStyle w:val="afe"/>
        <w:tblW w:w="0" w:type="auto"/>
        <w:tblLook w:val="04A0" w:firstRow="1" w:lastRow="0" w:firstColumn="1" w:lastColumn="0" w:noHBand="0" w:noVBand="1"/>
      </w:tblPr>
      <w:tblGrid>
        <w:gridCol w:w="1984"/>
        <w:gridCol w:w="6520"/>
      </w:tblGrid>
      <w:tr w:rsidR="00C1002A" w14:paraId="17138C93" w14:textId="77777777">
        <w:tc>
          <w:tcPr>
            <w:tcW w:w="1984" w:type="dxa"/>
            <w:shd w:val="clear" w:color="auto" w:fill="D5E8F0"/>
          </w:tcPr>
          <w:p w14:paraId="494ADB02" w14:textId="77777777" w:rsidR="00C1002A" w:rsidRDefault="00000000">
            <w:r>
              <w:rPr>
                <w:b/>
              </w:rPr>
              <w:lastRenderedPageBreak/>
              <w:t>フェーズ</w:t>
            </w:r>
          </w:p>
        </w:tc>
        <w:tc>
          <w:tcPr>
            <w:tcW w:w="6520" w:type="dxa"/>
            <w:shd w:val="clear" w:color="auto" w:fill="D5E8F0"/>
          </w:tcPr>
          <w:p w14:paraId="57C0B604" w14:textId="77777777" w:rsidR="00C1002A" w:rsidRDefault="00000000">
            <w:r>
              <w:rPr>
                <w:b/>
              </w:rPr>
              <w:t>処理内容</w:t>
            </w:r>
          </w:p>
        </w:tc>
      </w:tr>
      <w:tr w:rsidR="00C1002A" w14:paraId="081AED4B" w14:textId="77777777">
        <w:tc>
          <w:tcPr>
            <w:tcW w:w="1984" w:type="dxa"/>
          </w:tcPr>
          <w:p w14:paraId="6404A410" w14:textId="77777777" w:rsidR="00C1002A" w:rsidRDefault="00000000">
            <w:r>
              <w:rPr>
                <w:b/>
              </w:rPr>
              <w:t>学習時</w:t>
            </w:r>
          </w:p>
        </w:tc>
        <w:tc>
          <w:tcPr>
            <w:tcW w:w="6520" w:type="dxa"/>
          </w:tcPr>
          <w:p w14:paraId="2116F0A7" w14:textId="77777777" w:rsidR="00C1002A" w:rsidRDefault="00000000">
            <w:pPr>
              <w:rPr>
                <w:lang w:eastAsia="ja-JP"/>
              </w:rPr>
            </w:pPr>
            <w:r>
              <w:rPr>
                <w:lang w:eastAsia="ja-JP"/>
              </w:rPr>
              <w:t>順伝播</w:t>
            </w:r>
            <w:r>
              <w:rPr>
                <w:lang w:eastAsia="ja-JP"/>
              </w:rPr>
              <w:t xml:space="preserve"> → </w:t>
            </w:r>
            <w:r>
              <w:rPr>
                <w:lang w:eastAsia="ja-JP"/>
              </w:rPr>
              <w:t>損失計算</w:t>
            </w:r>
            <w:r>
              <w:rPr>
                <w:lang w:eastAsia="ja-JP"/>
              </w:rPr>
              <w:t xml:space="preserve"> → </w:t>
            </w:r>
            <w:r>
              <w:rPr>
                <w:lang w:eastAsia="ja-JP"/>
              </w:rPr>
              <w:t>逆伝播</w:t>
            </w:r>
            <w:r>
              <w:rPr>
                <w:lang w:eastAsia="ja-JP"/>
              </w:rPr>
              <w:t xml:space="preserve"> → </w:t>
            </w:r>
            <w:r>
              <w:rPr>
                <w:lang w:eastAsia="ja-JP"/>
              </w:rPr>
              <w:t>パラメータ更新</w:t>
            </w:r>
          </w:p>
        </w:tc>
      </w:tr>
      <w:tr w:rsidR="00C1002A" w14:paraId="48A4DED7" w14:textId="77777777">
        <w:tc>
          <w:tcPr>
            <w:tcW w:w="1984" w:type="dxa"/>
          </w:tcPr>
          <w:p w14:paraId="0C0E19AF" w14:textId="77777777" w:rsidR="00C1002A" w:rsidRDefault="00000000">
            <w:r>
              <w:rPr>
                <w:b/>
              </w:rPr>
              <w:t>推論時</w:t>
            </w:r>
          </w:p>
        </w:tc>
        <w:tc>
          <w:tcPr>
            <w:tcW w:w="6520" w:type="dxa"/>
          </w:tcPr>
          <w:p w14:paraId="13FC1456" w14:textId="77777777" w:rsidR="00C1002A" w:rsidRDefault="00000000">
            <w:pPr>
              <w:rPr>
                <w:lang w:eastAsia="ja-JP"/>
              </w:rPr>
            </w:pPr>
            <w:r>
              <w:rPr>
                <w:lang w:eastAsia="ja-JP"/>
              </w:rPr>
              <w:t>順伝播のみ・パラメータ固定</w:t>
            </w:r>
          </w:p>
        </w:tc>
      </w:tr>
    </w:tbl>
    <w:p w14:paraId="7805AF66" w14:textId="77777777" w:rsidR="00C1002A" w:rsidRDefault="00C1002A">
      <w:pPr>
        <w:rPr>
          <w:lang w:eastAsia="ja-JP"/>
        </w:rPr>
      </w:pPr>
    </w:p>
    <w:p w14:paraId="0D26DF55" w14:textId="77777777" w:rsidR="00C1002A" w:rsidRDefault="00000000">
      <w:pPr>
        <w:spacing w:after="160"/>
        <w:rPr>
          <w:lang w:eastAsia="ja-JP"/>
        </w:rPr>
      </w:pPr>
      <w:r>
        <w:rPr>
          <w:lang w:eastAsia="ja-JP"/>
        </w:rPr>
        <w:t>プロンプトが与えられると、以下の自己回帰的生成が繰り返されます。</w:t>
      </w:r>
    </w:p>
    <w:p w14:paraId="27527C59" w14:textId="77777777" w:rsidR="00C1002A" w:rsidRDefault="00000000">
      <w:pPr>
        <w:spacing w:before="120" w:after="120"/>
        <w:jc w:val="center"/>
      </w:pPr>
      <m:oMathPara>
        <m:oMath>
          <m:r>
            <w:rPr>
              <w:rFonts w:ascii="Cambria Math" w:hAnsi="Cambria Math"/>
            </w:rPr>
            <m:t xml:space="preserve">w1,…,wn  ⟶  </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n+1</m:t>
              </m:r>
            </m:sub>
          </m:sSub>
          <m:r>
            <w:rPr>
              <w:rFonts w:ascii="Cambria Math" w:hAnsi="Cambria Math"/>
            </w:rPr>
            <m:t>)  ⟶(</m:t>
          </m:r>
          <m:r>
            <w:rPr>
              <w:rFonts w:ascii="Cambria Math" w:hAnsi="Cambria Math"/>
            </w:rPr>
            <m:t>サンプリング</m:t>
          </m:r>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n+1</m:t>
              </m:r>
            </m:sub>
          </m:sSub>
        </m:oMath>
      </m:oMathPara>
    </w:p>
    <w:p w14:paraId="22792C37" w14:textId="77777777" w:rsidR="00C1002A" w:rsidRDefault="00000000">
      <w:pPr>
        <w:spacing w:before="120" w:after="120"/>
        <w:jc w:val="center"/>
      </w:pPr>
      <m:oMathPara>
        <m:oMath>
          <m:r>
            <w:rPr>
              <w:rFonts w:ascii="Cambria Math" w:hAnsi="Cambria Math"/>
            </w:rPr>
            <m:t>w1,…,</m:t>
          </m:r>
          <m:sSub>
            <m:sSubPr>
              <m:ctrlPr>
                <w:rPr>
                  <w:rFonts w:ascii="Cambria Math" w:hAnsi="Cambria Math"/>
                </w:rPr>
              </m:ctrlPr>
            </m:sSubPr>
            <m:e>
              <m:r>
                <w:rPr>
                  <w:rFonts w:ascii="Cambria Math" w:hAnsi="Cambria Math"/>
                </w:rPr>
                <m:t>w</m:t>
              </m:r>
            </m:e>
            <m:sub>
              <m:r>
                <w:rPr>
                  <w:rFonts w:ascii="Cambria Math" w:hAnsi="Cambria Math"/>
                </w:rPr>
                <m:t>n+1</m:t>
              </m:r>
            </m:sub>
          </m:sSub>
          <m:r>
            <w:rPr>
              <w:rFonts w:ascii="Cambria Math" w:hAnsi="Cambria Math"/>
            </w:rPr>
            <m:t xml:space="preserve">  ⟶  </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n+2</m:t>
              </m:r>
            </m:sub>
          </m:sSub>
          <m:r>
            <w:rPr>
              <w:rFonts w:ascii="Cambria Math" w:hAnsi="Cambria Math"/>
            </w:rPr>
            <m:t>)  ⟶(</m:t>
          </m:r>
          <m:r>
            <w:rPr>
              <w:rFonts w:ascii="Cambria Math" w:hAnsi="Cambria Math"/>
            </w:rPr>
            <m:t>サンプリング</m:t>
          </m:r>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n+2</m:t>
              </m:r>
            </m:sub>
          </m:sSub>
        </m:oMath>
      </m:oMathPara>
    </w:p>
    <w:p w14:paraId="1DA1F134" w14:textId="77777777" w:rsidR="00C1002A" w:rsidRDefault="00000000">
      <w:pPr>
        <w:spacing w:before="120" w:after="120"/>
        <w:jc w:val="center"/>
      </w:pPr>
      <m:oMathPara>
        <m:oMath>
          <m:r>
            <w:rPr>
              <w:rFonts w:ascii="Cambria Math" w:hAnsi="Cambria Math"/>
            </w:rPr>
            <m:t>⋮</m:t>
          </m:r>
        </m:oMath>
      </m:oMathPara>
    </w:p>
    <w:p w14:paraId="68AF2CB5" w14:textId="77777777" w:rsidR="00C1002A" w:rsidRDefault="00000000">
      <w:pPr>
        <w:spacing w:before="120" w:after="120"/>
        <w:jc w:val="center"/>
      </w:pPr>
      <m:oMathPara>
        <m:oMath>
          <m:r>
            <w:rPr>
              <w:rFonts w:ascii="Cambria Math" w:hAnsi="Cambria Math"/>
            </w:rPr>
            <m:t xml:space="preserve">  ⟶  EOS</m:t>
          </m:r>
          <m:r>
            <w:rPr>
              <w:rFonts w:ascii="Cambria Math" w:hAnsi="Cambria Math"/>
            </w:rPr>
            <m:t>（生成終了）</m:t>
          </m:r>
        </m:oMath>
      </m:oMathPara>
    </w:p>
    <w:p w14:paraId="23530D46" w14:textId="77777777" w:rsidR="00C1002A" w:rsidRDefault="00000000">
      <w:pPr>
        <w:spacing w:after="160"/>
        <w:rPr>
          <w:lang w:eastAsia="ja-JP"/>
        </w:rPr>
      </w:pPr>
      <w:r>
        <w:rPr>
          <w:lang w:eastAsia="ja-JP"/>
        </w:rPr>
        <w:t>ここで「サンプリング」とは、確率分布から実際に次の単語を</w:t>
      </w:r>
      <w:r>
        <w:rPr>
          <w:lang w:eastAsia="ja-JP"/>
        </w:rPr>
        <w:t>1</w:t>
      </w:r>
      <w:r>
        <w:rPr>
          <w:lang w:eastAsia="ja-JP"/>
        </w:rPr>
        <w:t>つ選ぶ操作です。</w:t>
      </w:r>
      <w:r>
        <w:rPr>
          <w:lang w:eastAsia="ja-JP"/>
        </w:rPr>
        <w:t>Wolfram</w:t>
      </w:r>
      <w:r>
        <w:rPr>
          <w:lang w:eastAsia="ja-JP"/>
        </w:rPr>
        <w:t>（</w:t>
      </w:r>
      <w:r>
        <w:rPr>
          <w:lang w:eastAsia="ja-JP"/>
        </w:rPr>
        <w:t>2024</w:t>
      </w:r>
      <w:r>
        <w:rPr>
          <w:lang w:eastAsia="ja-JP"/>
        </w:rPr>
        <w:t>）が指摘するように、常に最高確率の単語を選ぶ</w:t>
      </w:r>
      <w:r>
        <w:rPr>
          <w:b/>
          <w:lang w:eastAsia="ja-JP"/>
        </w:rPr>
        <w:t>貪欲サンプリング（</w:t>
      </w:r>
      <w:r>
        <w:rPr>
          <w:b/>
          <w:lang w:eastAsia="ja-JP"/>
        </w:rPr>
        <w:t>greedy sampling</w:t>
      </w:r>
      <w:r>
        <w:rPr>
          <w:b/>
          <w:lang w:eastAsia="ja-JP"/>
        </w:rPr>
        <w:t>）</w:t>
      </w:r>
      <w:r>
        <w:rPr>
          <w:lang w:eastAsia="ja-JP"/>
        </w:rPr>
        <w:t>では単調でフラットな文章になります。実際の</w:t>
      </w:r>
      <w:r>
        <w:rPr>
          <w:lang w:eastAsia="ja-JP"/>
        </w:rPr>
        <w:t xml:space="preserve"> LLM </w:t>
      </w:r>
      <w:r>
        <w:rPr>
          <w:lang w:eastAsia="ja-JP"/>
        </w:rPr>
        <w:t>では</w:t>
      </w:r>
      <w:r>
        <w:rPr>
          <w:b/>
          <w:lang w:eastAsia="ja-JP"/>
        </w:rPr>
        <w:t>温度パラメータ（</w:t>
      </w:r>
      <w:r>
        <w:rPr>
          <w:b/>
          <w:lang w:eastAsia="ja-JP"/>
        </w:rPr>
        <w:t>temperature</w:t>
      </w:r>
      <w:r>
        <w:rPr>
          <w:b/>
          <w:lang w:eastAsia="ja-JP"/>
        </w:rPr>
        <w:t>）</w:t>
      </w:r>
      <w:r>
        <w:rPr>
          <w:lang w:eastAsia="ja-JP"/>
        </w:rPr>
        <w:t>を用いて確率分布を調整し、適度な多様性・創造性を持つ生成を実現しています。</w:t>
      </w:r>
    </w:p>
    <w:tbl>
      <w:tblPr>
        <w:tblStyle w:val="afe"/>
        <w:tblW w:w="0" w:type="auto"/>
        <w:tblLook w:val="04A0" w:firstRow="1" w:lastRow="0" w:firstColumn="1" w:lastColumn="0" w:noHBand="0" w:noVBand="1"/>
      </w:tblPr>
      <w:tblGrid>
        <w:gridCol w:w="1984"/>
        <w:gridCol w:w="6520"/>
      </w:tblGrid>
      <w:tr w:rsidR="00C1002A" w14:paraId="7525C7A4" w14:textId="77777777">
        <w:tc>
          <w:tcPr>
            <w:tcW w:w="1984" w:type="dxa"/>
            <w:shd w:val="clear" w:color="auto" w:fill="D5E8F0"/>
          </w:tcPr>
          <w:p w14:paraId="4430F106" w14:textId="77777777" w:rsidR="00C1002A" w:rsidRDefault="00000000">
            <w:r>
              <w:rPr>
                <w:b/>
              </w:rPr>
              <w:t>温度</w:t>
            </w:r>
            <w:r>
              <w:rPr>
                <w:b/>
              </w:rPr>
              <w:t xml:space="preserve"> T</w:t>
            </w:r>
          </w:p>
        </w:tc>
        <w:tc>
          <w:tcPr>
            <w:tcW w:w="6520" w:type="dxa"/>
            <w:shd w:val="clear" w:color="auto" w:fill="D5E8F0"/>
          </w:tcPr>
          <w:p w14:paraId="249B4EAB" w14:textId="77777777" w:rsidR="00C1002A" w:rsidRDefault="00000000">
            <w:r>
              <w:rPr>
                <w:b/>
              </w:rPr>
              <w:t>効果</w:t>
            </w:r>
          </w:p>
        </w:tc>
      </w:tr>
      <w:tr w:rsidR="00C1002A" w14:paraId="2C1094C5" w14:textId="77777777">
        <w:tc>
          <w:tcPr>
            <w:tcW w:w="1984" w:type="dxa"/>
          </w:tcPr>
          <w:p w14:paraId="4568D065" w14:textId="77777777" w:rsidR="00C1002A" w:rsidRDefault="00000000">
            <w:r>
              <w:rPr>
                <w:i/>
              </w:rPr>
              <w:t>T → 0</w:t>
            </w:r>
          </w:p>
        </w:tc>
        <w:tc>
          <w:tcPr>
            <w:tcW w:w="6520" w:type="dxa"/>
          </w:tcPr>
          <w:p w14:paraId="610F893B" w14:textId="77777777" w:rsidR="00C1002A" w:rsidRDefault="00000000">
            <w:pPr>
              <w:rPr>
                <w:lang w:eastAsia="ja-JP"/>
              </w:rPr>
            </w:pPr>
            <w:r>
              <w:rPr>
                <w:lang w:eastAsia="ja-JP"/>
              </w:rPr>
              <w:t>貪欲法に近づく（最高確率のみ選択・単調）</w:t>
            </w:r>
          </w:p>
        </w:tc>
      </w:tr>
      <w:tr w:rsidR="00C1002A" w14:paraId="10EBBD7F" w14:textId="77777777">
        <w:tc>
          <w:tcPr>
            <w:tcW w:w="1984" w:type="dxa"/>
          </w:tcPr>
          <w:p w14:paraId="13281878" w14:textId="77777777" w:rsidR="00C1002A" w:rsidRDefault="00000000">
            <w:r>
              <w:rPr>
                <w:i/>
              </w:rPr>
              <w:t>T = 0.8</w:t>
            </w:r>
          </w:p>
        </w:tc>
        <w:tc>
          <w:tcPr>
            <w:tcW w:w="6520" w:type="dxa"/>
          </w:tcPr>
          <w:p w14:paraId="043F7157" w14:textId="77777777" w:rsidR="00C1002A" w:rsidRDefault="00000000">
            <w:pPr>
              <w:rPr>
                <w:lang w:eastAsia="ja-JP"/>
              </w:rPr>
            </w:pPr>
            <w:r>
              <w:rPr>
                <w:lang w:eastAsia="ja-JP"/>
              </w:rPr>
              <w:t>適度な多様性（実用的バランス）</w:t>
            </w:r>
          </w:p>
        </w:tc>
      </w:tr>
      <w:tr w:rsidR="00C1002A" w14:paraId="41E2F3F2" w14:textId="77777777">
        <w:tc>
          <w:tcPr>
            <w:tcW w:w="1984" w:type="dxa"/>
          </w:tcPr>
          <w:p w14:paraId="3ED16F07" w14:textId="77777777" w:rsidR="00C1002A" w:rsidRDefault="00000000">
            <w:r>
              <w:rPr>
                <w:i/>
              </w:rPr>
              <w:t>T → ∞</w:t>
            </w:r>
          </w:p>
        </w:tc>
        <w:tc>
          <w:tcPr>
            <w:tcW w:w="6520" w:type="dxa"/>
          </w:tcPr>
          <w:p w14:paraId="039D3ABC" w14:textId="77777777" w:rsidR="00C1002A" w:rsidRDefault="00000000">
            <w:pPr>
              <w:rPr>
                <w:lang w:eastAsia="ja-JP"/>
              </w:rPr>
            </w:pPr>
            <w:r>
              <w:rPr>
                <w:lang w:eastAsia="ja-JP"/>
              </w:rPr>
              <w:t>完全ランダム（すべて等確率）</w:t>
            </w:r>
          </w:p>
        </w:tc>
      </w:tr>
    </w:tbl>
    <w:p w14:paraId="3AB566DA" w14:textId="77777777" w:rsidR="00C1002A" w:rsidRDefault="00C1002A">
      <w:pPr>
        <w:rPr>
          <w:lang w:eastAsia="ja-JP"/>
        </w:rPr>
      </w:pPr>
    </w:p>
    <w:p w14:paraId="5C378E2A" w14:textId="77777777" w:rsidR="00C1002A" w:rsidRDefault="00000000">
      <w:pPr>
        <w:spacing w:after="160"/>
        <w:rPr>
          <w:lang w:eastAsia="ja-JP"/>
        </w:rPr>
      </w:pPr>
      <w:r>
        <w:rPr>
          <w:lang w:eastAsia="ja-JP"/>
        </w:rPr>
        <w:t xml:space="preserve">Bengio </w:t>
      </w:r>
      <w:r>
        <w:rPr>
          <w:lang w:eastAsia="ja-JP"/>
        </w:rPr>
        <w:t>ら（</w:t>
      </w:r>
      <w:r>
        <w:rPr>
          <w:lang w:eastAsia="ja-JP"/>
        </w:rPr>
        <w:t>2003</w:t>
      </w:r>
      <w:r>
        <w:rPr>
          <w:lang w:eastAsia="ja-JP"/>
        </w:rPr>
        <w:t>）が定式化したこの枠組みは、規模（パラメータ数・コーパス規模）とアーキテクチャ（</w:t>
      </w:r>
      <w:r>
        <w:rPr>
          <w:lang w:eastAsia="ja-JP"/>
        </w:rPr>
        <w:t xml:space="preserve">FFN </w:t>
      </w:r>
      <w:r>
        <w:rPr>
          <w:lang w:eastAsia="ja-JP"/>
        </w:rPr>
        <w:t>から</w:t>
      </w:r>
      <w:r>
        <w:rPr>
          <w:lang w:eastAsia="ja-JP"/>
        </w:rPr>
        <w:t xml:space="preserve"> Transformer </w:t>
      </w:r>
      <w:r>
        <w:rPr>
          <w:lang w:eastAsia="ja-JP"/>
        </w:rPr>
        <w:t>へ）の点で大きく発展しましたが、「条件付き確率分布を推定し自己回帰的にサンプリングする」という</w:t>
      </w:r>
      <w:r>
        <w:rPr>
          <w:b/>
          <w:lang w:eastAsia="ja-JP"/>
        </w:rPr>
        <w:t>本質的設計思想は現代の</w:t>
      </w:r>
      <w:r>
        <w:rPr>
          <w:b/>
          <w:lang w:eastAsia="ja-JP"/>
        </w:rPr>
        <w:t xml:space="preserve"> LLM </w:t>
      </w:r>
      <w:r>
        <w:rPr>
          <w:b/>
          <w:lang w:eastAsia="ja-JP"/>
        </w:rPr>
        <w:t>まで一貫して継承</w:t>
      </w:r>
      <w:r>
        <w:rPr>
          <w:lang w:eastAsia="ja-JP"/>
        </w:rPr>
        <w:t>されています。次号では、</w:t>
      </w:r>
      <w:r>
        <w:rPr>
          <w:lang w:eastAsia="ja-JP"/>
        </w:rPr>
        <w:t xml:space="preserve">FFN </w:t>
      </w:r>
      <w:r>
        <w:rPr>
          <w:lang w:eastAsia="ja-JP"/>
        </w:rPr>
        <w:t>の限界を克服し現代</w:t>
      </w:r>
      <w:r>
        <w:rPr>
          <w:lang w:eastAsia="ja-JP"/>
        </w:rPr>
        <w:t xml:space="preserve"> LLM </w:t>
      </w:r>
      <w:r>
        <w:rPr>
          <w:lang w:eastAsia="ja-JP"/>
        </w:rPr>
        <w:t>の中核をなす</w:t>
      </w:r>
      <w:r>
        <w:rPr>
          <w:b/>
          <w:lang w:eastAsia="ja-JP"/>
        </w:rPr>
        <w:t>アテンション機構とトランスフォーマー</w:t>
      </w:r>
      <w:r>
        <w:rPr>
          <w:lang w:eastAsia="ja-JP"/>
        </w:rPr>
        <w:t>について解説します。</w:t>
      </w:r>
    </w:p>
    <w:p w14:paraId="5A55BA59" w14:textId="77777777" w:rsidR="00C1002A" w:rsidRDefault="00000000">
      <w:pPr>
        <w:pStyle w:val="1"/>
      </w:pPr>
      <w:r>
        <w:t>参考文献</w:t>
      </w:r>
    </w:p>
    <w:p w14:paraId="25DAC10D" w14:textId="77777777" w:rsidR="00C1002A" w:rsidRDefault="00000000">
      <w:pPr>
        <w:pStyle w:val="a0"/>
        <w:spacing w:after="80"/>
      </w:pPr>
      <w:r>
        <w:t xml:space="preserve">Bengio, Y., Ducharme, R., Vincent, P., &amp; Jauvin, C. (2003). A Neural Probabilistic Language Model. </w:t>
      </w:r>
      <w:r>
        <w:rPr>
          <w:i/>
        </w:rPr>
        <w:t>Journal of Machine Learning Research</w:t>
      </w:r>
      <w:r>
        <w:t>, 3, 1137–1155.</w:t>
      </w:r>
    </w:p>
    <w:p w14:paraId="542CC598" w14:textId="77777777" w:rsidR="00C1002A" w:rsidRDefault="00000000">
      <w:pPr>
        <w:pStyle w:val="a0"/>
        <w:spacing w:after="80"/>
      </w:pPr>
      <w:r>
        <w:t xml:space="preserve">Wolfram, S. (2023). </w:t>
      </w:r>
      <w:r>
        <w:rPr>
          <w:i/>
        </w:rPr>
        <w:t>What Is ChatGPT Doing … and Why Does It Work?</w:t>
      </w:r>
      <w:r>
        <w:t xml:space="preserve"> Wolfram Media.</w:t>
      </w:r>
      <w:r>
        <w:t>（邦訳『</w:t>
      </w:r>
      <w:r>
        <w:t>ChatGPT</w:t>
      </w:r>
      <w:r>
        <w:t>の頭の中』）</w:t>
      </w:r>
    </w:p>
    <w:p w14:paraId="54A5490F" w14:textId="77777777" w:rsidR="00C1002A" w:rsidRDefault="00000000">
      <w:pPr>
        <w:pStyle w:val="a0"/>
        <w:spacing w:after="80"/>
        <w:rPr>
          <w:lang w:eastAsia="ja-JP"/>
        </w:rPr>
      </w:pPr>
      <w:r>
        <w:rPr>
          <w:lang w:eastAsia="ja-JP"/>
        </w:rPr>
        <w:t>川口有一郎（</w:t>
      </w:r>
      <w:r>
        <w:rPr>
          <w:lang w:eastAsia="ja-JP"/>
        </w:rPr>
        <w:t>2026</w:t>
      </w:r>
      <w:r>
        <w:rPr>
          <w:lang w:eastAsia="ja-JP"/>
        </w:rPr>
        <w:t>）．大規模推論モデル（</w:t>
      </w:r>
      <w:r>
        <w:rPr>
          <w:lang w:eastAsia="ja-JP"/>
        </w:rPr>
        <w:t>LLM</w:t>
      </w:r>
      <w:r>
        <w:rPr>
          <w:lang w:eastAsia="ja-JP"/>
        </w:rPr>
        <w:t>）の仕組み（１）：単語のベクトル化（埋め込み）．メルマガ．</w:t>
      </w:r>
    </w:p>
    <w:sectPr w:rsidR="00C1002A" w:rsidSect="00034616">
      <w:headerReference w:type="default" r:id="rId8"/>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F0AEA" w14:textId="77777777" w:rsidR="00046C7B" w:rsidRDefault="00046C7B" w:rsidP="00225C2D">
      <w:pPr>
        <w:spacing w:after="0" w:line="240" w:lineRule="auto"/>
      </w:pPr>
      <w:r>
        <w:separator/>
      </w:r>
    </w:p>
  </w:endnote>
  <w:endnote w:type="continuationSeparator" w:id="0">
    <w:p w14:paraId="630655D9" w14:textId="77777777" w:rsidR="00046C7B" w:rsidRDefault="00046C7B" w:rsidP="00225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9943714"/>
      <w:docPartObj>
        <w:docPartGallery w:val="Page Numbers (Bottom of Page)"/>
        <w:docPartUnique/>
      </w:docPartObj>
    </w:sdtPr>
    <w:sdtContent>
      <w:p w14:paraId="5DF970A2" w14:textId="6DB5A1B3" w:rsidR="007B2E84" w:rsidRDefault="007B2E84">
        <w:pPr>
          <w:pStyle w:val="a7"/>
          <w:jc w:val="center"/>
        </w:pPr>
        <w:r>
          <w:fldChar w:fldCharType="begin"/>
        </w:r>
        <w:r>
          <w:instrText>PAGE   \* MERGEFORMAT</w:instrText>
        </w:r>
        <w:r>
          <w:fldChar w:fldCharType="separate"/>
        </w:r>
        <w:r>
          <w:rPr>
            <w:lang w:val="ja-JP" w:eastAsia="ja-JP"/>
          </w:rPr>
          <w:t>2</w:t>
        </w:r>
        <w:r>
          <w:fldChar w:fldCharType="end"/>
        </w:r>
      </w:p>
    </w:sdtContent>
  </w:sdt>
  <w:p w14:paraId="5D45E8EF" w14:textId="77777777" w:rsidR="007B2E84" w:rsidRDefault="007B2E8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1B94D" w14:textId="77777777" w:rsidR="00046C7B" w:rsidRDefault="00046C7B" w:rsidP="00225C2D">
      <w:pPr>
        <w:spacing w:after="0" w:line="240" w:lineRule="auto"/>
      </w:pPr>
      <w:r>
        <w:separator/>
      </w:r>
    </w:p>
  </w:footnote>
  <w:footnote w:type="continuationSeparator" w:id="0">
    <w:p w14:paraId="0CC39AEE" w14:textId="77777777" w:rsidR="00046C7B" w:rsidRDefault="00046C7B" w:rsidP="00225C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49873" w14:textId="6AE2BCB4" w:rsidR="007B2E84" w:rsidRDefault="007B2E84">
    <w:pPr>
      <w:pStyle w:val="a5"/>
    </w:pPr>
    <w:fldSimple w:instr=" FILENAME   \* MERGEFORMAT ">
      <w:r>
        <w:rPr>
          <w:rFonts w:hint="eastAsia"/>
          <w:noProof/>
        </w:rPr>
        <w:t xml:space="preserve">川口有一郎　</w:t>
      </w:r>
      <w:r>
        <w:rPr>
          <w:rFonts w:hint="eastAsia"/>
          <w:noProof/>
        </w:rPr>
        <w:t>20260603 LLM_newsletter_vol2_math</w:t>
      </w:r>
    </w:fldSimple>
  </w:p>
  <w:p w14:paraId="1B21E6DF" w14:textId="77777777" w:rsidR="007B2E84" w:rsidRDefault="007B2E8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30557994">
    <w:abstractNumId w:val="8"/>
  </w:num>
  <w:num w:numId="2" w16cid:durableId="1926915560">
    <w:abstractNumId w:val="6"/>
  </w:num>
  <w:num w:numId="3" w16cid:durableId="771630968">
    <w:abstractNumId w:val="5"/>
  </w:num>
  <w:num w:numId="4" w16cid:durableId="1168446367">
    <w:abstractNumId w:val="4"/>
  </w:num>
  <w:num w:numId="5" w16cid:durableId="1279144909">
    <w:abstractNumId w:val="7"/>
  </w:num>
  <w:num w:numId="6" w16cid:durableId="1363289725">
    <w:abstractNumId w:val="3"/>
  </w:num>
  <w:num w:numId="7" w16cid:durableId="1018383509">
    <w:abstractNumId w:val="2"/>
  </w:num>
  <w:num w:numId="8" w16cid:durableId="787163024">
    <w:abstractNumId w:val="1"/>
  </w:num>
  <w:num w:numId="9" w16cid:durableId="509762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C7B"/>
    <w:rsid w:val="0006063C"/>
    <w:rsid w:val="0015074B"/>
    <w:rsid w:val="00225C2D"/>
    <w:rsid w:val="00262388"/>
    <w:rsid w:val="0029639D"/>
    <w:rsid w:val="00326F90"/>
    <w:rsid w:val="007B2E84"/>
    <w:rsid w:val="00AA1D8D"/>
    <w:rsid w:val="00B47730"/>
    <w:rsid w:val="00C1002A"/>
    <w:rsid w:val="00CB0664"/>
    <w:rsid w:val="00CF63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343477A9"/>
  <w14:defaultImageDpi w14:val="300"/>
  <w15:docId w15:val="{9BFBC6FE-F35C-4766-9A12-F305570C0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3864"/>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E4057"/>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2E4057"/>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970</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有一郎 川口</cp:lastModifiedBy>
  <cp:revision>3</cp:revision>
  <dcterms:created xsi:type="dcterms:W3CDTF">2026-06-03T07:00:00Z</dcterms:created>
  <dcterms:modified xsi:type="dcterms:W3CDTF">2026-06-03T07:01:00Z</dcterms:modified>
  <cp:category/>
</cp:coreProperties>
</file>