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B0E5" w14:textId="77777777" w:rsidR="00277D4C" w:rsidRDefault="00277D4C"/>
    <w:p w14:paraId="52BD3FEB" w14:textId="67F9AB6C" w:rsidR="002A2C7A" w:rsidRDefault="00D20944">
      <w:r w:rsidRPr="00D20944">
        <w:drawing>
          <wp:inline distT="0" distB="0" distL="0" distR="0" wp14:anchorId="703240E0" wp14:editId="303DCAE9">
            <wp:extent cx="5400040" cy="1469390"/>
            <wp:effectExtent l="0" t="0" r="0" b="0"/>
            <wp:docPr id="7690242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24295" name=""/>
                    <pic:cNvPicPr/>
                  </pic:nvPicPr>
                  <pic:blipFill>
                    <a:blip r:embed="rId6"/>
                    <a:stretch>
                      <a:fillRect/>
                    </a:stretch>
                  </pic:blipFill>
                  <pic:spPr>
                    <a:xfrm>
                      <a:off x="0" y="0"/>
                      <a:ext cx="5400040" cy="1469390"/>
                    </a:xfrm>
                    <a:prstGeom prst="rect">
                      <a:avLst/>
                    </a:prstGeom>
                  </pic:spPr>
                </pic:pic>
              </a:graphicData>
            </a:graphic>
          </wp:inline>
        </w:drawing>
      </w:r>
    </w:p>
    <w:p w14:paraId="7DD53CD6" w14:textId="77777777" w:rsidR="00D20944" w:rsidRDefault="00D20944"/>
    <w:p w14:paraId="5C0EEAD6" w14:textId="55F84B1C" w:rsidR="00D20944" w:rsidRDefault="00D20944" w:rsidP="00D20944">
      <w:pPr>
        <w:jc w:val="center"/>
        <w:rPr>
          <w:rFonts w:hint="eastAsia"/>
        </w:rPr>
      </w:pPr>
      <w:r>
        <w:rPr>
          <w:rFonts w:hint="eastAsia"/>
        </w:rPr>
        <w:t>概要</w:t>
      </w:r>
    </w:p>
    <w:p w14:paraId="4F04D7F3" w14:textId="3BCB1D90" w:rsidR="002A2C7A" w:rsidRDefault="002A2C7A">
      <w:r w:rsidRPr="002A2C7A">
        <w:t>大規模言語モデル（LLM）は、科学研究のあり方を急速に変えつつあります。私たちは、210万件のプレプリント、2万8千件の査読報告書、2億4600万件の科学文書へのオンラインアクセスを含む複数の大規模データセットを用いてこれらの変化を分析しました。その結果、以下のことが明らかになりました。1) LLMを用いて原稿を作成する科学者は、科学分野や著者の背景に応じて、論文生産量が23.7％から89.3％まで大幅に増加している、2) LLMの使用は、文章の複雑さと論文の質との関係を逆転させており、言語的には複雑だが内容的には物足りない原稿の流入を招いている、3) LLMを採用する科学者は、書籍や若く引用の少ない文献を含む、より多様な先行研究にアクセスし引用している。これらの発見は、科学出版における驚くべき変化を示しており、学術誌、資金提供機関、テニュア委員会が科学的成果を評価する方法の見直しを必要とする可能性を示しています。</w:t>
      </w:r>
    </w:p>
    <w:p w14:paraId="38114F80" w14:textId="77777777" w:rsidR="002A2C7A" w:rsidRDefault="002A2C7A"/>
    <w:p w14:paraId="3D0ABBBE" w14:textId="17DA2E61" w:rsidR="00D20944" w:rsidRDefault="00D20944" w:rsidP="00D20944">
      <w:pPr>
        <w:jc w:val="center"/>
        <w:rPr>
          <w:rFonts w:hint="eastAsia"/>
        </w:rPr>
      </w:pPr>
      <w:r>
        <w:rPr>
          <w:rFonts w:hint="eastAsia"/>
        </w:rPr>
        <w:t>本文</w:t>
      </w:r>
    </w:p>
    <w:p w14:paraId="7155F2A0" w14:textId="12FB060C" w:rsidR="002A2C7A" w:rsidRDefault="002A2C7A">
      <w:r w:rsidRPr="002A2C7A">
        <w:t>科学的な事業は技術革新と密接に結びついています。例えば、顕微鏡（1）、コンピュータ技術の進歩（2, 3）、次世代シーケンサー（4）は研究の最前線を移動させました。今日では、あらゆる学問分野における生成型人工知能（Gen AI）の急速な導入（5-8）が科学的生産を再構築しています。Gen AIの研究における役割についての関心（そして懸念）が高まっているにもかかわらず、実証的な証拠は断片的であり、科学分野全体における大規模言語モデル（LLMs）の影響についての体系的理解は限られています。</w:t>
      </w:r>
    </w:p>
    <w:p w14:paraId="0068B2A1" w14:textId="77777777" w:rsidR="002A2C7A" w:rsidRDefault="002A2C7A"/>
    <w:p w14:paraId="3ACE5B97" w14:textId="77777777" w:rsidR="00EC468D" w:rsidRDefault="002A2C7A">
      <w:r w:rsidRPr="002A2C7A">
        <w:t>研究者たちは、タンパク質構造予測や材料発見など、さまざまな特定の科学的文脈におけるAIの価値を示してきました。最近の大規模言語モデル（LLM）の進展により、自然科学および社会科学の幅広いタスクにおける使用が拡大しています。本研究は、特定の科学的取り組みにおけるLLMの驚異的な潜在能力を浮き彫りにし、次の公開質問を提示します：LLMが科学活動全体に及ぼすマクロレベルの影響とは何か？</w:t>
      </w:r>
    </w:p>
    <w:p w14:paraId="26EAD15D" w14:textId="77777777" w:rsidR="00EC468D" w:rsidRDefault="00EC468D"/>
    <w:p w14:paraId="5A5FBFF4" w14:textId="199C941D" w:rsidR="002A2C7A" w:rsidRDefault="002A2C7A">
      <w:r w:rsidRPr="002A2C7A">
        <w:t>この問いに答えるために、我々は3つのプレプリントリポジトリから大規模なデータを収</w:t>
      </w:r>
      <w:r w:rsidRPr="002A2C7A">
        <w:lastRenderedPageBreak/>
        <w:t>集しました（2018年1月から2024年6月まで、詳細はSM S1.1-1.3参照）：(1) 算数、物理学、コンピュータサイエンス、電気工学、定量生物学、統計学および経済学を含む</w:t>
      </w:r>
      <w:proofErr w:type="spellStart"/>
      <w:r w:rsidRPr="002A2C7A">
        <w:t>arXiv</w:t>
      </w:r>
      <w:proofErr w:type="spellEnd"/>
      <w:r w:rsidRPr="002A2C7A">
        <w:t>（120万件のプレプリント）、(2) 生物学および生命科学の幅広い分野をカバーするbioRxiv（22万1千件のプレプリント）、(3) 社会科学、法学、人文学の原稿をホストするワーキングペーパーリポジトリであるSocial Science Research Network（SSRN、67万6千件のプレプリント）。これら3つのデータセットはそれぞれの領域で最大規模を誇ります。総合的に見ると、これらは多くの科学分野における科学生産性の実践に対するLLMの影響を検証するための前例のない実証的基盤を提供します。</w:t>
      </w:r>
    </w:p>
    <w:p w14:paraId="489088B7" w14:textId="77777777" w:rsidR="002A2C7A" w:rsidRDefault="002A2C7A"/>
    <w:p w14:paraId="1A3AAED5" w14:textId="4F769BCA" w:rsidR="002A2C7A" w:rsidRDefault="002A2C7A">
      <w:r w:rsidRPr="002A2C7A">
        <w:t>科学論文の作成におけるLLMの使用を特定するために、我々はテキストベースのAI検出アルゴリズム（5）を開発し、データ内のすべての要約に適用しました。ChatGPT時代以前の2023年以前に投稿された論文の要約を使用して、人間が書いたテキストのトークン分布を推定し、その後、OpenAIのGPT-3.5turbo0125モデルにこれらの要約を書き直させ、LLMが生成したテキストのトークン（単語）分布を生成しました。これらの分布を比較することで、ChatGPT 3.5のリリース後に作成された可能性のあるLLM支援による要約を特定しました。モデルの訓練、検証、潜在的な制限、およびLLM検出の代替方法に関する詳細は、SM S2.1、S4、およびS5に記載されています。</w:t>
      </w:r>
    </w:p>
    <w:p w14:paraId="683D71A0" w14:textId="77777777" w:rsidR="002A2C7A" w:rsidRDefault="002A2C7A">
      <w:pPr>
        <w:rPr>
          <w:rFonts w:hint="eastAsia"/>
        </w:rPr>
      </w:pPr>
    </w:p>
    <w:p w14:paraId="6E7A4104" w14:textId="196E9270" w:rsidR="00D20944" w:rsidRPr="00EC468D" w:rsidRDefault="00D20944">
      <w:pPr>
        <w:rPr>
          <w:rFonts w:hint="eastAsia"/>
          <w:b/>
          <w:bCs/>
        </w:rPr>
      </w:pPr>
      <w:r w:rsidRPr="00EC468D">
        <w:rPr>
          <w:b/>
          <w:bCs/>
        </w:rPr>
        <w:t>結果</w:t>
      </w:r>
    </w:p>
    <w:p w14:paraId="6E7F6E20" w14:textId="77777777" w:rsidR="00D20944" w:rsidRPr="00EC468D" w:rsidRDefault="00661788">
      <w:pPr>
        <w:rPr>
          <w:b/>
          <w:bCs/>
        </w:rPr>
      </w:pPr>
      <w:r w:rsidRPr="00EC468D">
        <w:rPr>
          <w:b/>
          <w:bCs/>
        </w:rPr>
        <w:t>LLMの使用、科学的文章作成、そして出版</w:t>
      </w:r>
      <w:r w:rsidR="00D20944" w:rsidRPr="00EC468D">
        <w:rPr>
          <w:rFonts w:hint="eastAsia"/>
          <w:b/>
          <w:bCs/>
        </w:rPr>
        <w:t xml:space="preserve">　</w:t>
      </w:r>
    </w:p>
    <w:p w14:paraId="78E4038E" w14:textId="77777777" w:rsidR="00D20944" w:rsidRDefault="00D20944"/>
    <w:p w14:paraId="5D1C474F" w14:textId="6FCA5E34" w:rsidR="00EC468D" w:rsidRDefault="00EC468D">
      <w:r w:rsidRPr="00EC468D">
        <w:t>私たちは、LLMを採用した著者は生産性が向上するだろうと予測しました（21-23）。LLMの一般的な生産性効果をAI研究の急速な成長から切り離すために、まず我々のサンプルからコアAIサブディシプリンの原稿を除外します（SM S1.1, S5.7）。次に、著者のLLM初回採用を、LLM支援の統計的特徴（α）を示す最初の原稿（mi）によって特定します。ここで α(</w:t>
      </w:r>
      <w:proofErr w:type="spellStart"/>
      <w:r w:rsidRPr="00EC468D">
        <w:t>mj</w:t>
      </w:r>
      <w:proofErr w:type="spellEnd"/>
      <w:r w:rsidRPr="00EC468D">
        <w:t>) &gt; τ であり、τ は検出閾値です。著者の採用状況は、検出された使用以降のすべての月において0から1に変わります。この指標に基づき、著者レベルの固定効果イベントモデル（SM S3.1）で、採用前後のLLM採用者と、2人の類似した非採用者（SM S2.2-2.4）間の原稿提出率の変化を調べます。</w:t>
      </w:r>
    </w:p>
    <w:p w14:paraId="77C4494E" w14:textId="77777777" w:rsidR="00661788" w:rsidRDefault="00661788">
      <w:pPr>
        <w:rPr>
          <w:rFonts w:hint="eastAsia"/>
        </w:rPr>
      </w:pPr>
    </w:p>
    <w:p w14:paraId="07B75B66" w14:textId="01C81665" w:rsidR="00661788" w:rsidRDefault="00D20944">
      <w:r w:rsidRPr="00D20944">
        <w:t>図1は、LLMの導入が3つのプレプリントリポジトリすべてにおいて研究者の科学的成果の大幅な増加と関連していることを示している。</w:t>
      </w:r>
      <w:proofErr w:type="spellStart"/>
      <w:r w:rsidRPr="00D20944">
        <w:t>arXiv</w:t>
      </w:r>
      <w:proofErr w:type="spellEnd"/>
      <w:r w:rsidRPr="00D20944">
        <w:t>、bioRxiv、SSRNの効果量はそれぞれ36.2%、52.9%、59.8%であり、LLMの使用が生産性の大幅な増加と関連していることを示唆している。推定係数はLLM導入を特定するために使用される検出方法や閾値によって異なるが、感度分析（SM S5.3-5.6）は、ポジティブな関連が分析上の選択に関わらず堅牢であることを示している。</w:t>
      </w:r>
    </w:p>
    <w:p w14:paraId="54DB31FC" w14:textId="77777777" w:rsidR="00D20944" w:rsidRDefault="00D20944"/>
    <w:p w14:paraId="01E24BD7" w14:textId="5AFF63B4" w:rsidR="00D20944" w:rsidRDefault="00D20944">
      <w:pPr>
        <w:rPr>
          <w:rFonts w:hint="eastAsia"/>
        </w:rPr>
      </w:pPr>
      <w:r w:rsidRPr="00D20944">
        <w:t>生産性の向上は、アイデア生成、文献探索、コーディング、データ収集や分析など、複数の研究タスクにおけるジェネレーティブAIの使用から生じる可能性があります。しかし、</w:t>
      </w:r>
      <w:r w:rsidRPr="00EC468D">
        <w:rPr>
          <w:b/>
          <w:bCs/>
          <w:color w:val="EE0000"/>
        </w:rPr>
        <w:t>これまでのところ、LLMはおそらく執筆において最も大きな影響を与えてきました</w:t>
      </w:r>
      <w:r w:rsidRPr="00D20944">
        <w:t>（24, 25）。独創的な科学的成果を作成するためには、研究者は説得力のある文章で議論を提示し、原稿の議論・方法・結果を先行文献と結びつけ、最も重要な発見を詳述・文脈化し、本文から学べることを明確に示さなければなりません。これらの複雑な執筆作業は時間がかかり、特に非母語でコミュニケーションを行う研究者にとっては負担となります。したがって私たちは次の問いを提起します：LLMの導入による生産性への影響は、著者の母語能力によって異なるのでしょうか。ほとんどの影響力のある研究は英語の学術誌や会議で発表されるため、母語話者は科学的コミュニケーションにおいて大きな優位性を持ってきました（26-28）。LLMは英語能力の格差を緩和することができ、これにより科学者の言語背景による執筆コストの差を非対称的に減少させるはずです（29）。</w:t>
      </w:r>
    </w:p>
    <w:p w14:paraId="5F3717DC" w14:textId="77777777" w:rsidR="00D20944" w:rsidRDefault="00D20944" w:rsidP="00D20944">
      <w:pPr>
        <w:rPr>
          <w:rFonts w:hint="eastAsia"/>
        </w:rPr>
      </w:pPr>
    </w:p>
    <w:p w14:paraId="5F9B3D65" w14:textId="77777777" w:rsidR="00D20944" w:rsidRDefault="00D20944" w:rsidP="00D20944">
      <w:r w:rsidRPr="002A2C7A">
        <w:t>治療効果の異質性を検証するために、私たちは著者の名前および所属機関に基づいて、その著者がネイティブの英語話者である可能性を近似します（SM S2.5-2.6）。図2は、研究者の民族性および出身地域別に係数を示しています。効果はすべてのグループで統計的に有意なままですが、アジア系の名前を持つ学者は、LLM導入による生産性向上の恩恵を最も大きく受けています。bioRxiv および SSRN では、アジア系の名前およびアジアの機関に所属する学者に対する効果はさらに顕著ですが、米国・英国・カナダ・オーストラリアの機関に所属するアジア系学者との違いが統計的に有意なのは bioRxiv のみです。この学者グループに対する LLM 導入の科学的成果への推定効果は、</w:t>
      </w:r>
      <w:proofErr w:type="spellStart"/>
      <w:r w:rsidRPr="002A2C7A">
        <w:t>arXiv</w:t>
      </w:r>
      <w:proofErr w:type="spellEnd"/>
      <w:r w:rsidRPr="002A2C7A">
        <w:t xml:space="preserve"> では最低で 43.0% から、bioRxiv では 89.3%、SSRN では 88.9% となっています。英語圏の機関に所属するコーカサス系の名前を持つ研究者は、23.7%（</w:t>
      </w:r>
      <w:proofErr w:type="spellStart"/>
      <w:r w:rsidRPr="002A2C7A">
        <w:t>arXiv</w:t>
      </w:r>
      <w:proofErr w:type="spellEnd"/>
      <w:r w:rsidRPr="002A2C7A">
        <w:t>）から 46.2%（SSRN）と、より控えめではあるものの依然として有意な生産性向上を経験しています。</w:t>
      </w:r>
    </w:p>
    <w:p w14:paraId="618F29CD" w14:textId="77777777" w:rsidR="00D20944" w:rsidRDefault="00D20944" w:rsidP="00D20944"/>
    <w:p w14:paraId="4C437CB5" w14:textId="77777777" w:rsidR="00D20944" w:rsidRDefault="00D20944" w:rsidP="00D20944">
      <w:r w:rsidRPr="002A2C7A">
        <w:t>我々は、たとえ前世代のLLM、すなわち我々のデータ内の原稿が作成された当時に学者が利用可能であったものの使用であっても、生産性の向上と関連していること、特に執筆コストが高い研究者において顕著であることを結論付ける。この発見は、LLMがスキル格差の影響を軽減することを示す研究と一致しており、この場合は第二言語での執筆コストを下げることによってその効果が現れる（30）。現在世代のLLMの執筆能力が著しく向上しており、これらのシステムがより広く利用可能であることを考えると、我々が推定する生産性効果は、非英語母語圏の学者に対して科学的生産の市場シェアが移行することを示唆するのに十分なものと考えられる。</w:t>
      </w:r>
    </w:p>
    <w:p w14:paraId="4425DE37" w14:textId="77777777" w:rsidR="002A2C7A" w:rsidRPr="00D20944" w:rsidRDefault="002A2C7A">
      <w:pPr>
        <w:rPr>
          <w:rFonts w:hint="eastAsia"/>
        </w:rPr>
      </w:pPr>
    </w:p>
    <w:p w14:paraId="17B8DC2A" w14:textId="77777777" w:rsidR="00D20944" w:rsidRPr="00EC468D" w:rsidRDefault="00D20944">
      <w:pPr>
        <w:rPr>
          <w:b/>
          <w:bCs/>
        </w:rPr>
      </w:pPr>
      <w:r w:rsidRPr="00EC468D">
        <w:rPr>
          <w:b/>
          <w:bCs/>
        </w:rPr>
        <w:t xml:space="preserve">LLMの使用、科学的文章作成、そして出版結果 </w:t>
      </w:r>
    </w:p>
    <w:p w14:paraId="03A14576" w14:textId="77777777" w:rsidR="00D20944" w:rsidRDefault="00D20944"/>
    <w:p w14:paraId="4346F48E" w14:textId="77777777" w:rsidR="00EC468D" w:rsidRDefault="00EC468D" w:rsidP="00EC468D">
      <w:r w:rsidRPr="00D20944">
        <w:rPr>
          <w:b/>
          <w:bCs/>
        </w:rPr>
        <w:t>LLMは生産性の影響を超えて、科学の生産に変革をもたらす可能性があります</w:t>
      </w:r>
      <w:r w:rsidRPr="00661788">
        <w:t>。高品質な文章はしばしば科学的価値のシグナルとして解釈されます。明確でありながら複雑な言語を用いた論文はより強いと見なされ、より頻繁に引用されます（31）。新たな科学的進展は何年にもわたる知識の精練の産物であるため、科学的発見を正確に表現する能力は、科学チームの研究の丁寧さを示す（非常に不完全な）指標となります。LLMがほぼ容易にあらゆる科学的トピックを記述する洗練されたプロフェッショナルな文章を生成できるという事実は、重要な問いを提起します：</w:t>
      </w:r>
      <w:r w:rsidRPr="00661788">
        <w:rPr>
          <w:b/>
          <w:bCs/>
        </w:rPr>
        <w:t>LLMの使用は、基礎研究の質を明らかにするのか、それとも隠すのか？</w:t>
      </w:r>
    </w:p>
    <w:p w14:paraId="3669B3C6" w14:textId="77777777" w:rsidR="00D20944" w:rsidRPr="00EC468D" w:rsidRDefault="00D20944">
      <w:pPr>
        <w:rPr>
          <w:rFonts w:hint="eastAsia"/>
        </w:rPr>
      </w:pPr>
    </w:p>
    <w:p w14:paraId="0B79878D" w14:textId="361ACA3E" w:rsidR="002A2C7A" w:rsidRDefault="00EC468D">
      <w:r w:rsidRPr="00EC468D">
        <w:t>この問題を評価するために、我々は執筆の複雑さが研究の質とどのように関係しているか、そしてLLMの導入が科学的コミュニケーションにおける執筆の複雑さのシグナル能力を変えるかどうかを調査しました。執筆の複雑さは、Flesch Reading Easeスコアの加法逆数（SM S2.7）で測定します。この指標は、平均文の長さと単語あたりの音節数の合成としてテキストの複雑さを定量化し、スコアが高いほどより複雑なテキストを示します。質の指標として、次に2023年以降の全てのプレプリントに対して、観察期間終了時点（2024年6月）までに査読付きジャーナルまたは会議で公開されるかどうかで定義される二値の結果を作成しました（SM S2.8, S5.9）。</w:t>
      </w:r>
    </w:p>
    <w:p w14:paraId="3EB8E12B" w14:textId="77777777" w:rsidR="00EC468D" w:rsidRDefault="00EC468D"/>
    <w:p w14:paraId="67D3A7B4" w14:textId="0B971EE0" w:rsidR="00EC468D" w:rsidRDefault="00EC468D">
      <w:r w:rsidRPr="00EC468D">
        <w:t>フレッシュスコアの加法逆数と出版結果を相関させたところ、三つのパターンが浮かび上がった。第一に、LLM支援された原稿の文章複雑性スコアは、三つのアーカイブのすべてにおいて、自然言語で書かれた論文と比較して有意に高かった（P &lt; 0.001、全リポジトリ、両側t検定）（図3A-C）。これは、複雑な科学的文章を生成するLLMの驚くべき能力を強調している（23）。第二に、三つのリポジトリすべてで非LLM支援の論文において、文章の複雑性は、査読付きジャーナルでの出版確率によって近似される原稿の質と正の関連があった（ロジスティック回帰、図3E-G）。これらの結果は、文章の複雑性と科学的価値との間に正の関連があることを示す以前の研究を確認するものである（32）。第三に、そして重要なこととして、LLM支援された原稿では、文章複雑性と査読結果との関係に逆転が見られた。これらの文書では、文章の複雑性が増すと、科学的価値に関する査読者の評価が低下することが示された（図3E-G）。</w:t>
      </w:r>
    </w:p>
    <w:p w14:paraId="0C6A82FF" w14:textId="77777777" w:rsidR="00EC468D" w:rsidRDefault="00EC468D"/>
    <w:p w14:paraId="6A5C446A" w14:textId="2986E567" w:rsidR="00EC468D" w:rsidRDefault="00B9104E">
      <w:r w:rsidRPr="00B9104E">
        <w:t>これらの発見の頑健性を評価するために、我々は執筆の追加の語彙的、統語的、形態的特徴を調査しました（SM S5.10）。語彙の複雑さ（単語あたり音節数）および形態の複雑さ（現在分詞節の割合）を用いて発見を再現しました。いずれも、LLM支援の論文では執筆の複雑さが出版成功と負の相関を示す一方で、人間が書いた論文では正の相関を示すという同じ逆転パターンを示しました。また、プロモーション言語の使用についても同じパタ</w:t>
      </w:r>
      <w:r w:rsidRPr="00B9104E">
        <w:lastRenderedPageBreak/>
        <w:t>ーンが見られ、LLMの採用が複数の言語的次元にわたって従来の品質指標を蝕むことをさらに確認しました（33）。</w:t>
      </w:r>
    </w:p>
    <w:p w14:paraId="24290B69" w14:textId="77777777" w:rsidR="00B9104E" w:rsidRDefault="00B9104E"/>
    <w:p w14:paraId="15372552" w14:textId="24E758F1" w:rsidR="00B9104E" w:rsidRDefault="00B9104E">
      <w:r w:rsidRPr="00B9104E">
        <w:t>プレプリントの公開結果に影響を与える要因は無数に存在します。すべての交絡因子を排除することはできませんが、プレプリントの公開月と研究分野を考慮に入れた後でも結果は一貫しています（SM S3.2, S5.9）。頑健性の確認として、我々は国際会議である国際学習表象会議（ICLR-2024）から独立したデータセットを収集・分析しました。この会議は機械学習分野の主要な会議です（34）。ICLR-2024では、会議への7,243件すべての投稿に対する28,000件の査読報告書にアクセスでき、最終的な採択状況に関わらず利用可能です（SM S1.4）。専門家によって与えられた査読スコアを科学的価値の代替指標として使用することで、図3Dおよび3Hでは主要な結果が非常に一貫して再現されています。</w:t>
      </w:r>
    </w:p>
    <w:p w14:paraId="397A9CDC" w14:textId="77777777" w:rsidR="00B9104E" w:rsidRDefault="00B9104E"/>
    <w:p w14:paraId="52343449" w14:textId="2B97BC9F" w:rsidR="00B9104E" w:rsidRDefault="00B9104E">
      <w:pPr>
        <w:rPr>
          <w:rFonts w:hint="eastAsia"/>
        </w:rPr>
      </w:pPr>
      <w:r w:rsidRPr="00B9104E">
        <w:rPr>
          <w:b/>
          <w:bCs/>
          <w:color w:val="EE0000"/>
        </w:rPr>
        <w:t>二つのグループ—人間が書いた原稿とLLM支援による原稿—における言語の複雑性の分布に対する品質評価の鮮やかな対照は、複雑なLLM生成言語がしばしば科学的貢献の弱さを隠すことを確認している（35）。これらの発見は、従来のヒューリスティックの急速な浸食を示している。</w:t>
      </w:r>
      <w:r w:rsidRPr="00B9104E">
        <w:t>LLM支援の原稿では、言語の複雑性と科学的価値の間の正の相関は消えるだけでなく、逆転する。洗練された文章を作るための努力が減るにつれて、それが著者のテーマ理解力の指標としての有用性も減少する（36）。これは科学的活動にリスクをもたらす。表面的には説得力があるが、科学的には期待外れの研究が文献をあふれさせる可能性があるからである。もしこれが起こると、重要なアイデアが埋もれ、研究コミュニティは真の洞察を重要でない研究の泥沼から分離するために貴重な時間を浪費することを強いられるだろう。</w:t>
      </w:r>
    </w:p>
    <w:p w14:paraId="25E52F61" w14:textId="77777777" w:rsidR="00B9104E" w:rsidRDefault="00B9104E"/>
    <w:p w14:paraId="676F0F7B" w14:textId="6087E807" w:rsidR="00B9104E" w:rsidRDefault="00B9104E">
      <w:r w:rsidRPr="00B9104E">
        <w:t>査読者や学術誌の編集者にとって、これは重大な問題を示しています。科学研究を（不完全ながら）簡易的にふるい分ける手段として、</w:t>
      </w:r>
      <w:r w:rsidRPr="00B9104E">
        <w:rPr>
          <w:b/>
          <w:bCs/>
          <w:color w:val="EE0000"/>
        </w:rPr>
        <w:t>執筆の特徴は、科学的コミュニケーションの量が急増する中で、情報を提供する信号としては急速に意味を失いつつあります。従来のヒューリスティックスが崩れるにつれて、編集者や査読者は著者の経歴や所属機関といった地位の指標を品質の信号としてますます頼りにする可能性があり、これは皮肉にも科学研究の生産におけるLLMの民主化効果に逆行することになります。</w:t>
      </w:r>
      <w:r w:rsidRPr="00B9104E">
        <w:t>一つの可能な対応策は、同じ技術を活用して原稿の評価を支援することです。専門化された「査読者エージェント」は、方法論の不整合を指摘したり、主張を検証したり、さらには新規性を評価することさえ可能です。このスケーラブルなアプローチが、編集者や査読者が表面的な信号よりも内容に集中するのに役立つのか、それとも科学的プロセスに新たな予期せぬ課題をもたらすのかは、重要な不確実性です。</w:t>
      </w:r>
    </w:p>
    <w:p w14:paraId="1F1E68F0" w14:textId="77777777" w:rsidR="00B9104E" w:rsidRDefault="00B9104E"/>
    <w:p w14:paraId="31D9B159" w14:textId="7C4FE52D" w:rsidR="00B9104E" w:rsidRDefault="00B9104E">
      <w:r w:rsidRPr="00B9104E">
        <w:t>LLMの使用と引用行動 科学論文の執筆には、主張や発見を既存の文献の中に組み込むこ</w:t>
      </w:r>
      <w:r w:rsidRPr="00B9104E">
        <w:lastRenderedPageBreak/>
        <w:t>とも含まれます。LLMは膨大な量の情報を取り込み、統合する能力を持つため、研究者が過去の研究に触れる機会を広げる可能性があります(37, 38)。あるいは、一部の人が推測しているように、学習データが高影響力の研究を過剰に代表している場合、LLMは簡単に発見可能な研究への露出を増幅することになるかもしれません(39)。したがって、私たちは次の問いを投げかけます：LLMは過去の文献の発見にどのような影響を与えるのでしょうか？</w:t>
      </w:r>
    </w:p>
    <w:p w14:paraId="3A197C4B" w14:textId="77777777" w:rsidR="000A2659" w:rsidRDefault="000A2659"/>
    <w:p w14:paraId="7744C61F" w14:textId="2CC90844" w:rsidR="000A2659" w:rsidRDefault="000A2659">
      <w:r w:rsidRPr="000A2659">
        <w:t>これらの競合する仮説を評価するために、我々は246百万件の</w:t>
      </w:r>
      <w:proofErr w:type="spellStart"/>
      <w:r w:rsidRPr="000A2659">
        <w:t>arXiv</w:t>
      </w:r>
      <w:proofErr w:type="spellEnd"/>
      <w:r w:rsidRPr="000A2659">
        <w:t>論文の閲覧・ダウンロードを記録したユニークなデータセットを活用します（SM S1.5）。各データはユーザーID、</w:t>
      </w:r>
      <w:proofErr w:type="spellStart"/>
      <w:r w:rsidRPr="000A2659">
        <w:t>arXiv</w:t>
      </w:r>
      <w:proofErr w:type="spellEnd"/>
      <w:r w:rsidRPr="000A2659">
        <w:t>文書ID、および参照元（例：BingやGoogle）と結び付けられています。このデータセットにより、2023年2月にBing Chat（GPT-4）がリリースされ、初めて広く採用されたAI搭載検索ツール（SM S3.4）となった後のユーザー単位の閲覧行動の変化を調査することが可能です。図4A-Cでは、この外生的変化の前後でBingユーザーがアクセスした</w:t>
      </w:r>
      <w:proofErr w:type="spellStart"/>
      <w:r w:rsidRPr="000A2659">
        <w:t>arXiv</w:t>
      </w:r>
      <w:proofErr w:type="spellEnd"/>
      <w:r w:rsidRPr="000A2659">
        <w:t>文書を比較しています。我々の差分の差分分析に基づく推定では、Googleからリダイレクトされたアクセスと比較して、Bing Chat導入後のユーザーはより多様な</w:t>
      </w:r>
      <w:proofErr w:type="spellStart"/>
      <w:r w:rsidRPr="000A2659">
        <w:t>arXiv</w:t>
      </w:r>
      <w:proofErr w:type="spellEnd"/>
      <w:r w:rsidRPr="000A2659">
        <w:t>文書にアクセスしていることが示されています。図4Aは出版形式を比較しており、Bingユーザーが書籍にアクセスする割合が26.3%高いことを示しています（P &lt; 0.001、ポアソン回帰）、これはおそらくLLMが長大なテキストに埋め込まれたコンテンツを引き出す能力を反映していると考えられます。</w:t>
      </w:r>
    </w:p>
    <w:p w14:paraId="1A5F62B3" w14:textId="77777777" w:rsidR="000A2659" w:rsidRDefault="000A2659"/>
    <w:p w14:paraId="1524E076" w14:textId="799DAAAA" w:rsidR="000A2659" w:rsidRDefault="000A2659">
      <w:r w:rsidRPr="000A2659">
        <w:t>書籍へのアクセスが増えたことは、LLM支援科学がより幅広い参考資料を活用する可能性を示唆していますが、LLMが単に科学的定本への注目を強化しているだけである可能性を排除するものではありません。私たちはこの可能性を調査し、Bingを通じた訪問も最近の学術研究に関連していたことを発見しました；アクセスされた原稿の中央値年齢は推定で0.18年減少しました（図4B）。さらに、LLMユーザーは引用回数の多い研究を増やしていません（図4C）。その代わりに、Bingユーザーは既存の引用が少ない参考文献を発見していたことがわかりました。</w:t>
      </w:r>
    </w:p>
    <w:p w14:paraId="52C37819" w14:textId="77777777" w:rsidR="000A2659" w:rsidRDefault="000A2659"/>
    <w:p w14:paraId="3A263BEA" w14:textId="366F97D0" w:rsidR="000A2659" w:rsidRDefault="000A2659">
      <w:r w:rsidRPr="000A2659">
        <w:t>この検索結果の変化が実際の引用行動の変化に結びついたかを調べるために、</w:t>
      </w:r>
      <w:proofErr w:type="spellStart"/>
      <w:r w:rsidRPr="000A2659">
        <w:t>arXiv</w:t>
      </w:r>
      <w:proofErr w:type="spellEnd"/>
      <w:r w:rsidRPr="000A2659">
        <w:t xml:space="preserve">、bioRxiv、SSRN のプレプリントを、2つの大規模な引用データベースである </w:t>
      </w:r>
      <w:proofErr w:type="spellStart"/>
      <w:r w:rsidRPr="000A2659">
        <w:t>OpenAlex</w:t>
      </w:r>
      <w:proofErr w:type="spellEnd"/>
      <w:r w:rsidRPr="000A2659">
        <w:t xml:space="preserve"> と Semantic Scholar にリンクさせました。我々は先行研究への1億160万件の引用を取得しました（SM S1.6）。次に、図1のイベントスタディ方法論を用いて、LLMを採用する前後の著者の引用行動を、非ユーザーの対照群と比較しました（SM S3.3）。我々の分析は、引用された文献の3つの特性を検討します：(1) 出版形式（書籍への引用）、(2) タイムラグ（参照文献の中央値年）、(3) 引用された研究の影響（参照文書の平均対数引用数）。</w:t>
      </w:r>
    </w:p>
    <w:p w14:paraId="29465739" w14:textId="77777777" w:rsidR="000A2659" w:rsidRDefault="000A2659"/>
    <w:p w14:paraId="5AED154B" w14:textId="1515A1C7" w:rsidR="000A2659" w:rsidRDefault="000A2659">
      <w:r w:rsidRPr="000A2659">
        <w:t>図4A-Cと一致して、LLMの使用は著者の引用行動を変化させ、より多様な知識基盤に向かわせるように見えることがわかります。LLMを採用している著者は、全体として書籍を引用する可能性が11.9%高いことがわかります（図4D）が、この効果はアーカイブの1つであるSSRNでは統計的に有意ではありません。採用者は平均して0.379年若い文献を引用し（図4E）、より影響力があることを示す証拠はありません（引用影響は2.34%低い、図4F）。これらの効果の大きさはプレプリントリポジトリによって異なりますが、全体的なパターンは概ね一致しています（図4G–I）。</w:t>
      </w:r>
    </w:p>
    <w:p w14:paraId="3530514E" w14:textId="77777777" w:rsidR="000A2659" w:rsidRDefault="000A2659"/>
    <w:p w14:paraId="73BADC16" w14:textId="560C455A" w:rsidR="000A2659" w:rsidRDefault="000A2659">
      <w:r w:rsidRPr="000A2659">
        <w:t>図4は、</w:t>
      </w:r>
      <w:r w:rsidRPr="000A2659">
        <w:rPr>
          <w:b/>
          <w:bCs/>
          <w:color w:val="EE0000"/>
        </w:rPr>
        <w:t>AI支援が学者をより広範な知識体系に導くという一貫した証拠を示している</w:t>
      </w:r>
      <w:r w:rsidRPr="000A2659">
        <w:t>。研究者は、増大する研究の宇宙を処理する能力を制限する時間と注意の制約に直面している（40, 41）。</w:t>
      </w:r>
      <w:r w:rsidRPr="000A2659">
        <w:rPr>
          <w:b/>
          <w:bCs/>
          <w:color w:val="EE0000"/>
        </w:rPr>
        <w:t>大規模言語モデル（LLM）は、研究者が関連文献を発見する際の障害を克服するのを助けるようである</w:t>
      </w:r>
      <w:r w:rsidRPr="000A2659">
        <w:t>。</w:t>
      </w:r>
    </w:p>
    <w:p w14:paraId="79C652BA" w14:textId="77777777" w:rsidR="000A2659" w:rsidRDefault="000A2659"/>
    <w:p w14:paraId="3C4491E9" w14:textId="793CEFE6" w:rsidR="000A2659" w:rsidRDefault="000A2659">
      <w:pPr>
        <w:rPr>
          <w:rFonts w:hint="eastAsia"/>
        </w:rPr>
      </w:pPr>
      <w:r w:rsidRPr="000A2659">
        <w:t>これらの発見は、LLMが著者の努力の兆候を曖昧にする可能性がある一方で、知識発見への道筋を明確にするように見えることを示唆している。一般的な懸念は、AI支援の検索が既存の科学的規範を強化する可能性があるというものであった。しかしながら、我々の調査では、LLMの採用は逆の効果をもたらしていることが分かった。AI支援の検索行動や著者の引用パターンの両方が、より多様な知識基盤、すなわちより多くの書籍や、より新しい、引用されにくい学術研究を含む方向へと大きく変化している。この注意の幅の拡大は、LLMが研究者が</w:t>
      </w:r>
      <w:r w:rsidRPr="000A2659">
        <w:rPr>
          <w:b/>
          <w:bCs/>
          <w:color w:val="EE0000"/>
        </w:rPr>
        <w:t>絶え間なく拡大する科学文献の世界に関与する能力を制限していた認知的制約を克服するのを助けていることを示唆している</w:t>
      </w:r>
      <w:r w:rsidRPr="000A2659">
        <w:t>。</w:t>
      </w:r>
    </w:p>
    <w:p w14:paraId="5261DCCA" w14:textId="77777777" w:rsidR="000A2659" w:rsidRDefault="000A2659">
      <w:pPr>
        <w:rPr>
          <w:rFonts w:hint="eastAsia"/>
        </w:rPr>
      </w:pPr>
    </w:p>
    <w:p w14:paraId="5ABF9DC2" w14:textId="77777777" w:rsidR="000A2659" w:rsidRPr="000A2659" w:rsidRDefault="000A2659">
      <w:pPr>
        <w:rPr>
          <w:b/>
          <w:bCs/>
        </w:rPr>
      </w:pPr>
      <w:r w:rsidRPr="000A2659">
        <w:rPr>
          <w:b/>
          <w:bCs/>
        </w:rPr>
        <w:t xml:space="preserve">制限と今後の方向性 </w:t>
      </w:r>
    </w:p>
    <w:p w14:paraId="0EB97EF4" w14:textId="77777777" w:rsidR="000A2659" w:rsidRPr="000A2659" w:rsidRDefault="000A2659">
      <w:pPr>
        <w:rPr>
          <w:b/>
          <w:bCs/>
        </w:rPr>
      </w:pPr>
    </w:p>
    <w:p w14:paraId="6AAA5FA6" w14:textId="041402BB" w:rsidR="000A2659" w:rsidRDefault="000A2659">
      <w:r w:rsidRPr="000A2659">
        <w:t>本研究はLLMが科学的成果に与える影響を探りますが、いくつかの制約があり、将来の研究の道筋を提供します。6 まず、因果関係の特定は提供しません。LLMを「野外」で研究する際の最大の難しさは、その利用状況を完璧に測定することが不可能である。私たちのAI検出方法は不完全で、いくつかの課題に直面しやすい(SM S5.1-5.4):全文ではなく要約に依存している(SM S5.5)、チーム内でどの特定の共著者がLLMを使用したかを明確に特定することはできません(SM S5.6)。そして、LLM補助テキストを大幅に編集する著者による使用はほぼ確実に検出できません。さらに、生成世代AIツールの非ランダムな採用は自己選択バイアスの可能性を生み出し、発表論文に注目しているため、「採用期間」は生産性に内生的に影響する可能性がある。私たちの補足資料には、これらの課題の範囲を評価するための多くの追加分析が含まれています。結果は堅牢に見えますが、今後の研究ではこれらの課題に対処するための方法論的戦略の特定を続けることが重要です。</w:t>
      </w:r>
    </w:p>
    <w:p w14:paraId="6996FAD2" w14:textId="77777777" w:rsidR="000A2659" w:rsidRDefault="000A2659"/>
    <w:p w14:paraId="772E0136" w14:textId="6EDF6429" w:rsidR="000A2659" w:rsidRDefault="000A2659">
      <w:r w:rsidRPr="000A2659">
        <w:t>次に、私たちの発見は急速に進化する技術のスナップショットを示しています。私たちの分析は、より高度な推論モデルや深い研究能力が登場する前に生成されたデータに基づいています。モデルが改善され、科学者がそれらを自分たちの作業に統合する新しい方法を発見するにつれて、これらの技術の将来的な影響は、ここで強調した効果をはるかに上回る可能性があります。これは、将来の研究にとって重要な方向性を示しています：科学的活動がAIモデルの successive generations をどのように取り入れるかを継続的に追跡することです。研究は、これらのより強力なツールが科学的ワークフローに統合されるにつれて、私たちが記録した効果が増幅されるのか、変化するのか、あるいは逆転するのかを検討する必要があります。</w:t>
      </w:r>
    </w:p>
    <w:p w14:paraId="6B07E640" w14:textId="77777777" w:rsidR="000A2659" w:rsidRDefault="000A2659"/>
    <w:p w14:paraId="42FE3910" w14:textId="2377EF13" w:rsidR="000A2659" w:rsidRDefault="000A2659">
      <w:r w:rsidRPr="000A2659">
        <w:t>将来の研究には多くの方向性があります。主要な道の1つは、LLM（大規模言語モデル）が科学的実践にどのように影響を与えているかをより詳細に探ることです。科学の進歩は長い間、非公式なリソースや知識へのアクセスによって制約されてきました。これはダイアナ・クレインが「見えない大学」と呼んだものです（42）。ひとつの仮説として、LLMはこの非公式な知識のスケーラブルな代替手段を提供し、実験設計から分野の隠れたカリキュラムの理解まであらゆることへの指針を与えることで、科学の競争環境を平等化する可能性があります。将来の研究のもうひとつの興味深い方向性は、LLMが学問の分野の境界を越える可能性です。時間とともに、学問の各分野は深い知識基盤を築き上げてきましたが、これはしばしばその分野特有の専門用語を通じて伝えられます。もしLLMが外部の人間にこの障壁を乗り越える助けとなるなら、分断された分野同士がより生産的に交流することができるかもしれません。</w:t>
      </w:r>
    </w:p>
    <w:p w14:paraId="1B91C181" w14:textId="77777777" w:rsidR="000A2659" w:rsidRDefault="000A2659"/>
    <w:p w14:paraId="62472407" w14:textId="77777777" w:rsidR="000A2659" w:rsidRPr="000A2659" w:rsidRDefault="000A2659">
      <w:pPr>
        <w:rPr>
          <w:b/>
          <w:bCs/>
        </w:rPr>
      </w:pPr>
      <w:r w:rsidRPr="000A2659">
        <w:rPr>
          <w:b/>
          <w:bCs/>
        </w:rPr>
        <w:t xml:space="preserve">結論 </w:t>
      </w:r>
    </w:p>
    <w:p w14:paraId="0EFFA222" w14:textId="77777777" w:rsidR="000A2659" w:rsidRDefault="000A2659"/>
    <w:p w14:paraId="77B4C272" w14:textId="5E3E16DA" w:rsidR="000A2659" w:rsidRDefault="000A2659">
      <w:r w:rsidRPr="000A2659">
        <w:t>我々の調査結果は、LLMが科学的生産を再形成し始めていることを示している。</w:t>
      </w:r>
      <w:r w:rsidRPr="000A2659">
        <w:rPr>
          <w:b/>
          <w:bCs/>
        </w:rPr>
        <w:t>LLMの使用は原稿の出力を加速させ、非ネイティブの英語話者に対する障壁を減らし、先行研究の発見の多様化を促進する</w:t>
      </w:r>
      <w:r w:rsidRPr="000A2659">
        <w:t>。これらの変化は科学的生産を民主化する可能性がある。しかし、</w:t>
      </w:r>
      <w:r w:rsidRPr="000A2659">
        <w:rPr>
          <w:b/>
          <w:bCs/>
        </w:rPr>
        <w:t>科学的品質の伝統的な指標である言語の複雑さは、科学的成果の量が増加する中で、価値のある指標として信頼できなくなりつつある</w:t>
      </w:r>
      <w:r w:rsidRPr="000A2659">
        <w:t>。これらの変化は、英語能力の価値が低下する一方で、堅牢な品質評価の枠組みと深い方法論的精査の重要性が極めて重要となる、変わりゆく研究環境を予示している。AIシステムが進化するにつれて、研究の質、学術的コミュニケーション、および知的労働の本質に関する我々の基本的な前提に挑戦することになるだろう。科学政策立案者にとって緊急の課題は、急速に進化する科学的生産プロセスに対応できるよう、科学機関を進化させることである。</w:t>
      </w:r>
    </w:p>
    <w:p w14:paraId="4094922C" w14:textId="77777777" w:rsidR="000A2659" w:rsidRDefault="000A2659"/>
    <w:p w14:paraId="28840788" w14:textId="77777777" w:rsidR="000A2659" w:rsidRDefault="000A2659">
      <w:pPr>
        <w:rPr>
          <w:rFonts w:hint="eastAsia"/>
        </w:rPr>
      </w:pPr>
    </w:p>
    <w:sectPr w:rsidR="000A2659">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5F8AB" w14:textId="77777777" w:rsidR="008B1DA5" w:rsidRDefault="008B1DA5" w:rsidP="00485AC8">
      <w:r>
        <w:separator/>
      </w:r>
    </w:p>
  </w:endnote>
  <w:endnote w:type="continuationSeparator" w:id="0">
    <w:p w14:paraId="6A04CD2A" w14:textId="77777777" w:rsidR="008B1DA5" w:rsidRDefault="008B1DA5" w:rsidP="00485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570356"/>
      <w:docPartObj>
        <w:docPartGallery w:val="Page Numbers (Bottom of Page)"/>
        <w:docPartUnique/>
      </w:docPartObj>
    </w:sdtPr>
    <w:sdtContent>
      <w:p w14:paraId="5CF98CEE" w14:textId="62CE76C9" w:rsidR="00485AC8" w:rsidRDefault="00485AC8">
        <w:pPr>
          <w:pStyle w:val="ac"/>
          <w:jc w:val="center"/>
        </w:pPr>
        <w:r>
          <w:fldChar w:fldCharType="begin"/>
        </w:r>
        <w:r>
          <w:instrText>PAGE   \* MERGEFORMAT</w:instrText>
        </w:r>
        <w:r>
          <w:fldChar w:fldCharType="separate"/>
        </w:r>
        <w:r>
          <w:rPr>
            <w:lang w:val="ja-JP"/>
          </w:rPr>
          <w:t>2</w:t>
        </w:r>
        <w:r>
          <w:fldChar w:fldCharType="end"/>
        </w:r>
      </w:p>
    </w:sdtContent>
  </w:sdt>
  <w:p w14:paraId="208DD61C" w14:textId="77777777" w:rsidR="00485AC8" w:rsidRDefault="00485AC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86447" w14:textId="77777777" w:rsidR="008B1DA5" w:rsidRDefault="008B1DA5" w:rsidP="00485AC8">
      <w:r>
        <w:separator/>
      </w:r>
    </w:p>
  </w:footnote>
  <w:footnote w:type="continuationSeparator" w:id="0">
    <w:p w14:paraId="31721E3E" w14:textId="77777777" w:rsidR="008B1DA5" w:rsidRDefault="008B1DA5" w:rsidP="00485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170B" w14:textId="5DBF2731" w:rsidR="00485AC8" w:rsidRDefault="00485AC8">
    <w:pPr>
      <w:pStyle w:val="aa"/>
    </w:pPr>
    <w:fldSimple w:instr=" FILENAME   \* MERGEFORMAT ">
      <w:r>
        <w:rPr>
          <w:noProof/>
        </w:rPr>
        <w:t>和訳　Kusumegi et al 2025 Scientific production in the era of Large Language Models</w:t>
      </w:r>
    </w:fldSimple>
  </w:p>
  <w:p w14:paraId="01184573" w14:textId="77777777" w:rsidR="00485AC8" w:rsidRDefault="00485AC8">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C7A"/>
    <w:rsid w:val="000A2659"/>
    <w:rsid w:val="00277D4C"/>
    <w:rsid w:val="002A2C7A"/>
    <w:rsid w:val="00355579"/>
    <w:rsid w:val="00485AC8"/>
    <w:rsid w:val="00661788"/>
    <w:rsid w:val="008B1DA5"/>
    <w:rsid w:val="00A22949"/>
    <w:rsid w:val="00B9104E"/>
    <w:rsid w:val="00D20944"/>
    <w:rsid w:val="00EC46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377379"/>
  <w15:chartTrackingRefBased/>
  <w15:docId w15:val="{0ACFCA1B-BD2E-43B5-B4AF-8E1338E1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2C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A2C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A2C7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A2C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A2C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A2C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A2C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A2C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A2C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A2C7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A2C7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A2C7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A2C7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A2C7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A2C7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A2C7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A2C7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A2C7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A2C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A2C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2C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A2C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2C7A"/>
    <w:pPr>
      <w:spacing w:before="160" w:after="160"/>
      <w:jc w:val="center"/>
    </w:pPr>
    <w:rPr>
      <w:i/>
      <w:iCs/>
      <w:color w:val="404040" w:themeColor="text1" w:themeTint="BF"/>
    </w:rPr>
  </w:style>
  <w:style w:type="character" w:customStyle="1" w:styleId="a8">
    <w:name w:val="引用文 (文字)"/>
    <w:basedOn w:val="a0"/>
    <w:link w:val="a7"/>
    <w:uiPriority w:val="29"/>
    <w:rsid w:val="002A2C7A"/>
    <w:rPr>
      <w:i/>
      <w:iCs/>
      <w:color w:val="404040" w:themeColor="text1" w:themeTint="BF"/>
    </w:rPr>
  </w:style>
  <w:style w:type="paragraph" w:styleId="a9">
    <w:name w:val="List Paragraph"/>
    <w:basedOn w:val="a"/>
    <w:uiPriority w:val="34"/>
    <w:qFormat/>
    <w:rsid w:val="002A2C7A"/>
    <w:pPr>
      <w:ind w:left="720"/>
      <w:contextualSpacing/>
    </w:pPr>
  </w:style>
  <w:style w:type="character" w:styleId="21">
    <w:name w:val="Intense Emphasis"/>
    <w:basedOn w:val="a0"/>
    <w:uiPriority w:val="21"/>
    <w:qFormat/>
    <w:rsid w:val="002A2C7A"/>
    <w:rPr>
      <w:i/>
      <w:iCs/>
      <w:color w:val="0F4761" w:themeColor="accent1" w:themeShade="BF"/>
    </w:rPr>
  </w:style>
  <w:style w:type="paragraph" w:styleId="22">
    <w:name w:val="Intense Quote"/>
    <w:basedOn w:val="a"/>
    <w:next w:val="a"/>
    <w:link w:val="23"/>
    <w:uiPriority w:val="30"/>
    <w:qFormat/>
    <w:rsid w:val="002A2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A2C7A"/>
    <w:rPr>
      <w:i/>
      <w:iCs/>
      <w:color w:val="0F4761" w:themeColor="accent1" w:themeShade="BF"/>
    </w:rPr>
  </w:style>
  <w:style w:type="character" w:styleId="24">
    <w:name w:val="Intense Reference"/>
    <w:basedOn w:val="a0"/>
    <w:uiPriority w:val="32"/>
    <w:qFormat/>
    <w:rsid w:val="002A2C7A"/>
    <w:rPr>
      <w:b/>
      <w:bCs/>
      <w:smallCaps/>
      <w:color w:val="0F4761" w:themeColor="accent1" w:themeShade="BF"/>
      <w:spacing w:val="5"/>
    </w:rPr>
  </w:style>
  <w:style w:type="paragraph" w:styleId="aa">
    <w:name w:val="header"/>
    <w:basedOn w:val="a"/>
    <w:link w:val="ab"/>
    <w:uiPriority w:val="99"/>
    <w:unhideWhenUsed/>
    <w:rsid w:val="00485AC8"/>
    <w:pPr>
      <w:tabs>
        <w:tab w:val="center" w:pos="4252"/>
        <w:tab w:val="right" w:pos="8504"/>
      </w:tabs>
      <w:snapToGrid w:val="0"/>
    </w:pPr>
  </w:style>
  <w:style w:type="character" w:customStyle="1" w:styleId="ab">
    <w:name w:val="ヘッダー (文字)"/>
    <w:basedOn w:val="a0"/>
    <w:link w:val="aa"/>
    <w:uiPriority w:val="99"/>
    <w:rsid w:val="00485AC8"/>
  </w:style>
  <w:style w:type="paragraph" w:styleId="ac">
    <w:name w:val="footer"/>
    <w:basedOn w:val="a"/>
    <w:link w:val="ad"/>
    <w:uiPriority w:val="99"/>
    <w:unhideWhenUsed/>
    <w:rsid w:val="00485AC8"/>
    <w:pPr>
      <w:tabs>
        <w:tab w:val="center" w:pos="4252"/>
        <w:tab w:val="right" w:pos="8504"/>
      </w:tabs>
      <w:snapToGrid w:val="0"/>
    </w:pPr>
  </w:style>
  <w:style w:type="character" w:customStyle="1" w:styleId="ad">
    <w:name w:val="フッター (文字)"/>
    <w:basedOn w:val="a0"/>
    <w:link w:val="ac"/>
    <w:uiPriority w:val="99"/>
    <w:rsid w:val="00485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9</Pages>
  <Words>1441</Words>
  <Characters>8214</Characters>
  <Application>Microsoft Office Word</Application>
  <DocSecurity>0</DocSecurity>
  <Lines>68</Lines>
  <Paragraphs>19</Paragraphs>
  <ScaleCrop>false</ScaleCrop>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有一郎 川口</dc:creator>
  <cp:keywords/>
  <dc:description/>
  <cp:lastModifiedBy>有一郎 川口</cp:lastModifiedBy>
  <cp:revision>5</cp:revision>
  <dcterms:created xsi:type="dcterms:W3CDTF">2026-05-03T08:22:00Z</dcterms:created>
  <dcterms:modified xsi:type="dcterms:W3CDTF">2026-05-03T11:22:00Z</dcterms:modified>
</cp:coreProperties>
</file>