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2A2CC" w14:textId="77777777" w:rsidR="00B331FB" w:rsidRPr="001A412C" w:rsidRDefault="00B331FB" w:rsidP="009D4159">
      <w:pPr>
        <w:pStyle w:val="Title"/>
      </w:pPr>
      <w:r w:rsidRPr="001A412C">
        <w:t>Controlling Player Avatars and Influencing Game Worlds Using Multi-Modal Input</w:t>
      </w:r>
      <w:r>
        <w:t xml:space="preserve"> Systems</w:t>
      </w:r>
    </w:p>
    <w:p w14:paraId="2D9C2402" w14:textId="12AD2C56" w:rsidR="00B331FB" w:rsidRPr="009D4159" w:rsidRDefault="00B331FB" w:rsidP="009D4159">
      <w:pPr>
        <w:pStyle w:val="Subtitle"/>
      </w:pPr>
      <w:r w:rsidRPr="009D4159">
        <w:t xml:space="preserve">Final Year Project: </w:t>
      </w:r>
      <w:r w:rsidRPr="009D4159">
        <w:t>Dissertation Literature Review</w:t>
      </w:r>
    </w:p>
    <w:p w14:paraId="313AB29D" w14:textId="3E7074DE" w:rsidR="009C7F3E" w:rsidRDefault="009C7F3E"/>
    <w:p w14:paraId="7B403AC4" w14:textId="6A1B7466" w:rsidR="00744160" w:rsidRDefault="00744160"/>
    <w:p w14:paraId="3A4D6F5B" w14:textId="47B5CB07" w:rsidR="00744160" w:rsidRDefault="00744160"/>
    <w:p w14:paraId="243AA4A2" w14:textId="78CAB390" w:rsidR="00744160" w:rsidRDefault="00744160"/>
    <w:p w14:paraId="13579DEA" w14:textId="394508CE" w:rsidR="00744160" w:rsidRDefault="00744160" w:rsidP="00744160">
      <w:pPr>
        <w:pStyle w:val="Heading1"/>
      </w:pPr>
      <w:r>
        <w:t>Section Plan:</w:t>
      </w:r>
    </w:p>
    <w:p w14:paraId="12A6874C" w14:textId="286F8660" w:rsidR="00744160" w:rsidRDefault="00744160" w:rsidP="00744160"/>
    <w:p w14:paraId="2FA36335" w14:textId="77777777" w:rsidR="00744160" w:rsidRDefault="00744160">
      <w:pPr>
        <w:rPr>
          <w:rFonts w:ascii="Agency FB" w:eastAsiaTheme="majorEastAsia" w:hAnsi="Agency FB" w:cstheme="majorBidi"/>
          <w:color w:val="000000" w:themeColor="text1"/>
          <w:sz w:val="32"/>
          <w:szCs w:val="32"/>
        </w:rPr>
      </w:pPr>
      <w:r>
        <w:br w:type="page"/>
      </w:r>
    </w:p>
    <w:p w14:paraId="5982EBE9" w14:textId="1D715586" w:rsidR="00744160" w:rsidRDefault="00744160" w:rsidP="00744160">
      <w:pPr>
        <w:pStyle w:val="Heading1"/>
      </w:pPr>
      <w:r>
        <w:lastRenderedPageBreak/>
        <w:t>Literature References:</w:t>
      </w:r>
    </w:p>
    <w:p w14:paraId="0595DA71" w14:textId="01F0CC69" w:rsidR="009B6D26" w:rsidRPr="009B6D26" w:rsidRDefault="00375651" w:rsidP="009B6D26">
      <w:pPr>
        <w:pStyle w:val="Heading2"/>
      </w:pPr>
      <w:bookmarkStart w:id="0" w:name="_Hlk95240487"/>
      <w:r>
        <w:t>Demonstration of a Semi-Autonomous Hybrid Brain–Machine Interface Using Human Intracranial EEG, Eye Tracking, and Computer Vision to Control a Robotic Upper Limb Prosthetic</w:t>
      </w:r>
      <w:r w:rsidR="00E50121">
        <w:t xml:space="preserve"> </w:t>
      </w:r>
      <w:r w:rsidR="009B6D26">
        <w:t>[</w:t>
      </w:r>
      <w:r w:rsidR="009B6D26">
        <w:rPr>
          <w:color w:val="FF0000"/>
        </w:rPr>
        <w:t>Literature Review Incomplete</w:t>
      </w:r>
      <w:r w:rsidR="009B6D26">
        <w:t>]</w:t>
      </w:r>
    </w:p>
    <w:bookmarkEnd w:id="0"/>
    <w:p w14:paraId="1B709E7A" w14:textId="77777777" w:rsidR="009B6D26" w:rsidRDefault="009B6D26" w:rsidP="009B6D26">
      <w:pPr>
        <w:pStyle w:val="Link"/>
      </w:pPr>
      <w:r>
        <w:rPr>
          <w:color w:val="4472C4" w:themeColor="accent1"/>
        </w:rPr>
        <w:fldChar w:fldCharType="begin"/>
      </w:r>
      <w:r>
        <w:instrText xml:space="preserve"> HYPERLINK "https://ieeexplore.ieee.org/abstract/document/6683036?casa_token=8eFYNtMeT2gAAAAA:ptQ8BBvUlh8lAUUPHZ6g9HQx5w1zm7Rb593ojrATAKlB7ZmLef5Sxiz4bjS2aou0V0wJ7hGu_A" </w:instrText>
      </w:r>
      <w:r>
        <w:rPr>
          <w:color w:val="4472C4" w:themeColor="accent1"/>
        </w:rPr>
        <w:fldChar w:fldCharType="separate"/>
      </w:r>
      <w:r w:rsidRPr="000B4CCF">
        <w:rPr>
          <w:rStyle w:val="Hyperlink"/>
        </w:rPr>
        <w:t>https://ieeexplore.ieee.org/abstract/document/66</w:t>
      </w:r>
      <w:r w:rsidRPr="000B4CCF">
        <w:rPr>
          <w:rStyle w:val="Hyperlink"/>
        </w:rPr>
        <w:t>8</w:t>
      </w:r>
      <w:r w:rsidRPr="000B4CCF">
        <w:rPr>
          <w:rStyle w:val="Hyperlink"/>
        </w:rPr>
        <w:t>3036?casa_token=8eFYNtMeT2gAAAAA:ptQ8BBvUlh8lAUUPHZ6g9HQx5w1zm7Rb593ojrATAKlB7ZmLef5Sxiz4bjS2aou0V0wJ7hGu_A</w:t>
      </w:r>
      <w:r>
        <w:rPr>
          <w:rStyle w:val="Hyperlink"/>
        </w:rPr>
        <w:fldChar w:fldCharType="end"/>
      </w:r>
    </w:p>
    <w:p w14:paraId="1FEABCA4" w14:textId="0C0FFA0E" w:rsidR="00375651" w:rsidRPr="00375651" w:rsidRDefault="001116CD" w:rsidP="001116CD">
      <w:pPr>
        <w:pStyle w:val="ListParagraph"/>
        <w:numPr>
          <w:ilvl w:val="0"/>
          <w:numId w:val="1"/>
        </w:numPr>
      </w:pPr>
      <w:r>
        <w:t>-</w:t>
      </w:r>
      <w:r>
        <w:tab/>
        <w:t>-</w:t>
      </w:r>
    </w:p>
    <w:sectPr w:rsidR="00375651" w:rsidRPr="00375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016C23"/>
    <w:multiLevelType w:val="hybridMultilevel"/>
    <w:tmpl w:val="3E580E88"/>
    <w:lvl w:ilvl="0" w:tplc="E66A36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904"/>
    <w:rsid w:val="001116CD"/>
    <w:rsid w:val="00375651"/>
    <w:rsid w:val="003C4A77"/>
    <w:rsid w:val="00744160"/>
    <w:rsid w:val="009B6D26"/>
    <w:rsid w:val="009C7F3E"/>
    <w:rsid w:val="009D4159"/>
    <w:rsid w:val="00A304E5"/>
    <w:rsid w:val="00B331FB"/>
    <w:rsid w:val="00E22904"/>
    <w:rsid w:val="00E5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A154"/>
  <w15:chartTrackingRefBased/>
  <w15:docId w15:val="{E5A1CBD8-51C6-4D31-8545-D82B3E301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4E5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0121"/>
    <w:pPr>
      <w:keepNext/>
      <w:keepLines/>
      <w:spacing w:before="360" w:after="120"/>
      <w:outlineLvl w:val="0"/>
    </w:pPr>
    <w:rPr>
      <w:rFonts w:ascii="Agency FB" w:eastAsiaTheme="majorEastAsia" w:hAnsi="Agency FB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6D26"/>
    <w:pPr>
      <w:keepNext/>
      <w:keepLines/>
      <w:spacing w:before="40" w:after="0"/>
      <w:ind w:left="0"/>
      <w:outlineLvl w:val="1"/>
    </w:pPr>
    <w:rPr>
      <w:rFonts w:ascii="Agency FB" w:eastAsiaTheme="majorEastAsia" w:hAnsi="Agency FB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6D26"/>
    <w:pPr>
      <w:spacing w:before="240" w:after="240" w:line="240" w:lineRule="auto"/>
      <w:ind w:left="0"/>
      <w:contextualSpacing/>
      <w:jc w:val="center"/>
    </w:pPr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D26"/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D26"/>
    <w:pPr>
      <w:numPr>
        <w:ilvl w:val="1"/>
      </w:numPr>
      <w:jc w:val="center"/>
    </w:pPr>
    <w:rPr>
      <w:rFonts w:ascii="Agency FB" w:eastAsiaTheme="minorEastAsia" w:hAnsi="Agency FB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6D26"/>
    <w:rPr>
      <w:rFonts w:ascii="Agency FB" w:eastAsiaTheme="minorEastAsia" w:hAnsi="Agency FB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50121"/>
    <w:rPr>
      <w:rFonts w:ascii="Agency FB" w:eastAsiaTheme="majorEastAsia" w:hAnsi="Agency FB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6D26"/>
    <w:rPr>
      <w:rFonts w:ascii="Agency FB" w:eastAsiaTheme="majorEastAsia" w:hAnsi="Agency FB" w:cstheme="majorBidi"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744160"/>
    <w:pPr>
      <w:spacing w:after="0" w:line="240" w:lineRule="auto"/>
    </w:pPr>
  </w:style>
  <w:style w:type="paragraph" w:customStyle="1" w:styleId="Link">
    <w:name w:val="Link"/>
    <w:basedOn w:val="Normal"/>
    <w:qFormat/>
    <w:rsid w:val="00A304E5"/>
    <w:pPr>
      <w:ind w:left="0"/>
    </w:pPr>
    <w:rPr>
      <w:color w:val="5B9BD5" w:themeColor="accent5"/>
      <w:sz w:val="18"/>
    </w:rPr>
  </w:style>
  <w:style w:type="character" w:styleId="Hyperlink">
    <w:name w:val="Hyperlink"/>
    <w:basedOn w:val="DefaultParagraphFont"/>
    <w:uiPriority w:val="99"/>
    <w:unhideWhenUsed/>
    <w:rsid w:val="009B6D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4E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116CD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7</cp:revision>
  <dcterms:created xsi:type="dcterms:W3CDTF">2022-03-04T16:18:00Z</dcterms:created>
  <dcterms:modified xsi:type="dcterms:W3CDTF">2022-03-04T17:30:00Z</dcterms:modified>
</cp:coreProperties>
</file>