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566.9291338582677"/>
        <w:rPr>
          <w:b w:val="1"/>
          <w:color w:val="434343"/>
          <w:sz w:val="38"/>
          <w:szCs w:val="38"/>
          <w:u w:val="single"/>
        </w:rPr>
      </w:pPr>
      <w:r w:rsidDel="00000000" w:rsidR="00000000" w:rsidRPr="00000000">
        <w:rPr>
          <w:b w:val="1"/>
          <w:color w:val="434343"/>
          <w:sz w:val="38"/>
          <w:szCs w:val="38"/>
          <w:u w:val="single"/>
          <w:rtl w:val="0"/>
        </w:rPr>
        <w:t xml:space="preserve">Projeto API</w:t>
      </w:r>
    </w:p>
    <w:p w:rsidR="00000000" w:rsidDel="00000000" w:rsidP="00000000" w:rsidRDefault="00000000" w:rsidRPr="00000000" w14:paraId="00000002">
      <w:pPr>
        <w:ind w:left="-566.9291338582677" w:right="-607.7952755905511" w:firstLine="566.9291338582677"/>
        <w:rPr>
          <w:b w:val="1"/>
          <w:color w:val="434343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7.7952755905511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1: Tipo de projeto: </w:t>
      </w:r>
    </w:p>
    <w:p w:rsidR="00000000" w:rsidDel="00000000" w:rsidP="00000000" w:rsidRDefault="00000000" w:rsidRPr="00000000" w14:paraId="00000004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ASP.NET Core Web API (Versão 7):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projeto foi desenvolvido usando ASP.NET Core Web API, versão 7.</w:t>
      </w:r>
    </w:p>
    <w:p w:rsidR="00000000" w:rsidDel="00000000" w:rsidP="00000000" w:rsidRDefault="00000000" w:rsidRPr="00000000" w14:paraId="00000006">
      <w:pPr>
        <w:ind w:right="-607.7952755905511" w:firstLine="72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07.7952755905511" w:firstLine="72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07.7952755905511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 Configuração do Entity Framework: </w:t>
      </w:r>
    </w:p>
    <w:p w:rsidR="00000000" w:rsidDel="00000000" w:rsidP="00000000" w:rsidRDefault="00000000" w:rsidRPr="00000000" w14:paraId="00000009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2.0: Criar Models (dominio):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Models/Classe das entidades: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Classes: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ClienteMod, ItensVend,Vendedor, Venda, Item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Relacionamentos das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07.7952755905511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2.1: Criar a ViewModel: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right="242.598425196851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ViewModel/Classe das entidades (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para configurar no Service e não usar direto as models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880" w:right="242.598425196851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 relacionamento das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2.2: Instalar os pacotes NuGet (para cada projeto):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package Microsoft.EntityFrameworkCore;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package Microsoft.EntityFrameworkCore.Design;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package Microsoft.EntityFrameworkCore.SqlServer;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80" w:right="242.5984251968515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package Microsoft.EntityFrameworkCore.Tools;</w:t>
      </w:r>
    </w:p>
    <w:p w:rsidR="00000000" w:rsidDel="00000000" w:rsidP="00000000" w:rsidRDefault="00000000" w:rsidRPr="00000000" w14:paraId="00000015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2.3: Criar DbContext(dominio):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Data/Classe de Contexto (ex: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AplicacaoDbContext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uma classe de contexto recebendo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DbContext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utilizando o construtor(quando code first):</w:t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public AplicacaoDbContext(DbContextOptions&lt;AplicacaoDbContext&gt; options) : base(options) { }</w:t>
      </w:r>
    </w:p>
    <w:p w:rsidR="00000000" w:rsidDel="00000000" w:rsidP="00000000" w:rsidRDefault="00000000" w:rsidRPr="00000000" w14:paraId="00000019">
      <w:pPr>
        <w:numPr>
          <w:ilvl w:val="2"/>
          <w:numId w:val="16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public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DSet&lt;&gt;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setando a Model que quer transformar em Tabela.</w:t>
      </w:r>
    </w:p>
    <w:p w:rsidR="00000000" w:rsidDel="00000000" w:rsidP="00000000" w:rsidRDefault="00000000" w:rsidRPr="00000000" w14:paraId="0000001A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2.4: Criar ConnectionStrings: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Conexão com o banco de dados &gt;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ConnectionStrings": {</w:t>
      </w:r>
    </w:p>
    <w:p w:rsidR="00000000" w:rsidDel="00000000" w:rsidP="00000000" w:rsidRDefault="00000000" w:rsidRPr="00000000" w14:paraId="0000001D">
      <w:pPr>
        <w:ind w:left="1440" w:right="-607.7952755905511" w:firstLine="7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</w:t>
        <w:tab/>
        <w:t xml:space="preserve">"ClientesAPI": "Data Source=KEILALYNCAS;Initial </w:t>
      </w:r>
    </w:p>
    <w:p w:rsidR="00000000" w:rsidDel="00000000" w:rsidP="00000000" w:rsidRDefault="00000000" w:rsidRPr="00000000" w14:paraId="0000001E">
      <w:pPr>
        <w:ind w:left="2880" w:right="-607.7952755905511" w:firstLine="7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Catalog=ClienteAPI;Integrated Security=True;Encrypt=False"  }</w:t>
      </w:r>
    </w:p>
    <w:p w:rsidR="00000000" w:rsidDel="00000000" w:rsidP="00000000" w:rsidRDefault="00000000" w:rsidRPr="00000000" w14:paraId="0000001F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2.5: Injeção de Dependência: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Receber a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ConnectionString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na configuração da aplicação(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program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Selecionar quem é o DBContext usado na aplicação, informando ao options que vai usar o SQLServer, passando qual o nome da conectionString que sera utilizada:</w:t>
        <w:tab/>
      </w:r>
    </w:p>
    <w:p w:rsidR="00000000" w:rsidDel="00000000" w:rsidP="00000000" w:rsidRDefault="00000000" w:rsidRPr="00000000" w14:paraId="00000022">
      <w:pPr>
        <w:ind w:left="2160" w:right="-607.7952755905511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builder.Services.AddDbContext&lt;AplicacaoDbContext&gt; (options =&gt;</w:t>
      </w:r>
    </w:p>
    <w:p w:rsidR="00000000" w:rsidDel="00000000" w:rsidP="00000000" w:rsidRDefault="00000000" w:rsidRPr="00000000" w14:paraId="00000023">
      <w:pPr>
        <w:ind w:left="2160" w:right="-607.7952755905511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24">
      <w:pPr>
        <w:ind w:left="2160" w:right="-607.7952755905511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options.UseSqlServer(builder.Configuration.GetConnectionString("ClientesVendas"));</w:t>
      </w:r>
    </w:p>
    <w:p w:rsidR="00000000" w:rsidDel="00000000" w:rsidP="00000000" w:rsidRDefault="00000000" w:rsidRPr="00000000" w14:paraId="00000025">
      <w:pPr>
        <w:ind w:left="2160" w:right="-607.7952755905511" w:firstLine="0"/>
        <w:rPr>
          <w:color w:val="434343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})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144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ind w:right="-607.7952755905511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607.7952755905511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3: Criar a Repository: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pasta Repository, com classe do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Repositorys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Interface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ind w:left="1440" w:right="-607.7952755905511" w:hanging="360"/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a Interface do Repository com todos os métodos que precisam ser implementados.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3.0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InterfaceService: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 Interface do Repository implementar os métodos: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GetAll,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GetById,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CreateAsync,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UpdateAsync,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DeteClienteById</w:t>
      </w:r>
    </w:p>
    <w:p w:rsidR="00000000" w:rsidDel="00000000" w:rsidP="00000000" w:rsidRDefault="00000000" w:rsidRPr="00000000" w14:paraId="00000035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3.1 Classe repositorys: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 a propriedade que ele ficará dentro,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um construtor com Injeção de Dependência com a aplicação  appDbContext,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Configurar os métodos da Interface do Repository</w:t>
      </w:r>
    </w:p>
    <w:p w:rsidR="00000000" w:rsidDel="00000000" w:rsidP="00000000" w:rsidRDefault="00000000" w:rsidRPr="00000000" w14:paraId="00000039">
      <w:pPr>
        <w:ind w:left="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3: Criar a Service: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Pasta para cada entidade, com classe do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Service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mais a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Interface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right="-607.7952755905511" w:hanging="360"/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a Interface do Service com todos os métodos que precisam ser implementados.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3.0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InterfaceService: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 Interface do Service implementar os métodos: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GetAll,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GetById,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CreateAsync,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UpdateAsync,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DeteClienteById</w:t>
      </w:r>
    </w:p>
    <w:p w:rsidR="00000000" w:rsidDel="00000000" w:rsidP="00000000" w:rsidRDefault="00000000" w:rsidRPr="00000000" w14:paraId="00000043">
      <w:pPr>
        <w:ind w:right="-607.7952755905511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3.1 Classe Service: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 a propriedade que ele ficará dentro,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um construtor com a Injeção de Dependência do Repository,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Configurar as funções dos métodos da Interface Service</w:t>
      </w:r>
    </w:p>
    <w:p w:rsidR="00000000" w:rsidDel="00000000" w:rsidP="00000000" w:rsidRDefault="00000000" w:rsidRPr="00000000" w14:paraId="00000047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4: Criar a Controller: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Controllers/Classe: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(no add do visual studio pode criar com controller/API empty)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1440" w:right="-607.7952755905511" w:hanging="360"/>
        <w:rPr>
          <w:color w:val="666666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 a propriedade que ele ficará dentro,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right="-607.7952755905511" w:hanging="360"/>
        <w:rPr>
          <w:color w:val="666666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Fazer referência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com o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ControllerBase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proprio do entity framework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um construtor com Injeção de Dependência com Interface do Service,</w:t>
      </w:r>
    </w:p>
    <w:p w:rsidR="00000000" w:rsidDel="00000000" w:rsidP="00000000" w:rsidRDefault="00000000" w:rsidRPr="00000000" w14:paraId="0000004D">
      <w:pPr>
        <w:ind w:left="0"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4.0 Aplicar na Program: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 Program avisar que a Interface do Service se comunica com o Service,</w:t>
      </w:r>
    </w:p>
    <w:p w:rsidR="00000000" w:rsidDel="00000000" w:rsidP="00000000" w:rsidRDefault="00000000" w:rsidRPr="00000000" w14:paraId="0000004F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4.0: Criar os verbos HTTP: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GET: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Utilizado para obter informações ou realizar consultas no servidor.</w:t>
      </w:r>
    </w:p>
    <w:p w:rsidR="00000000" w:rsidDel="00000000" w:rsidP="00000000" w:rsidRDefault="00000000" w:rsidRPr="00000000" w14:paraId="00000053">
      <w:pPr>
        <w:numPr>
          <w:ilvl w:val="2"/>
          <w:numId w:val="13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Utilizando o Task com assincrono para List/IEnumerable de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Cliente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ViewModel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DELETE: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Utilizado para solicitar a remoção de um recurso específico no servidor.</w:t>
      </w:r>
    </w:p>
    <w:p w:rsidR="00000000" w:rsidDel="00000000" w:rsidP="00000000" w:rsidRDefault="00000000" w:rsidRPr="00000000" w14:paraId="00000056">
      <w:pPr>
        <w:numPr>
          <w:ilvl w:val="2"/>
          <w:numId w:val="13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Ex: /api/clientes/{id}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144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POST: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Criação de um novo recurso no servidor.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Ex: /api/clientes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right="-607.7952755905511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PUT: 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Atualização de um recurso existente com dados fornecidos.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Ex: /api/clientes/{id}</w:t>
      </w:r>
    </w:p>
    <w:p w:rsidR="00000000" w:rsidDel="00000000" w:rsidP="00000000" w:rsidRDefault="00000000" w:rsidRPr="00000000" w14:paraId="0000005D">
      <w:pPr>
        <w:ind w:left="72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607.7952755905511"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607.7952755905511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5: Para cada endpoint</w:t>
      </w:r>
    </w:p>
    <w:p w:rsidR="00000000" w:rsidDel="00000000" w:rsidP="00000000" w:rsidRDefault="00000000" w:rsidRPr="00000000" w14:paraId="0000006F">
      <w:pPr>
        <w:ind w:left="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 xml:space="preserve">4.0: Swagger: (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exemplo de tabela de clientes)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Consulta: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Endpoint: /api/clientes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Método HTTP: GET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Descrição: Este endpoint permite consultar todos os clientes cadastrados.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 (Swagger):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Swagger da API.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Vá para o endpoint /api/clientes.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no botão "Try it out".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Execute a solicitação.</w:t>
        <w:tab/>
        <w:tab/>
      </w:r>
    </w:p>
    <w:p w:rsidR="00000000" w:rsidDel="00000000" w:rsidP="00000000" w:rsidRDefault="00000000" w:rsidRPr="00000000" w14:paraId="00000079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Exclusão: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Endpoint: /api/clientes/{id}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Método HTTP: DELETE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Descrição: Este endpoint permite excluir um cliente específico com base no ID.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 (Swagger):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Swagger da API.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Vá para o endpoint /api/clientes/{id}.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o ID do cliente desejado.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no botão "Try it out".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Execute a solicitação.</w:t>
      </w:r>
    </w:p>
    <w:p w:rsidR="00000000" w:rsidDel="00000000" w:rsidP="00000000" w:rsidRDefault="00000000" w:rsidRPr="00000000" w14:paraId="00000084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Alteração e inclusão no banco utilizando o Entity: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Inclusão (POST - /api/clientes)</w:t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Descrição: Este endpoint permite adicionar um novo cliente ao banco de dados.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Testar:</w:t>
      </w:r>
    </w:p>
    <w:p w:rsidR="00000000" w:rsidDel="00000000" w:rsidP="00000000" w:rsidRDefault="00000000" w:rsidRPr="00000000" w14:paraId="00000089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Swagger da API.</w:t>
      </w:r>
    </w:p>
    <w:p w:rsidR="00000000" w:rsidDel="00000000" w:rsidP="00000000" w:rsidRDefault="00000000" w:rsidRPr="00000000" w14:paraId="0000008A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Navegue até o endpoint /api/clientes.</w:t>
      </w:r>
    </w:p>
    <w:p w:rsidR="00000000" w:rsidDel="00000000" w:rsidP="00000000" w:rsidRDefault="00000000" w:rsidRPr="00000000" w14:paraId="0000008B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no botão "Try it out".</w:t>
      </w:r>
    </w:p>
    <w:p w:rsidR="00000000" w:rsidDel="00000000" w:rsidP="00000000" w:rsidRDefault="00000000" w:rsidRPr="00000000" w14:paraId="0000008C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Preencha os detalhes do novo cliente no corpo da solicitação.</w:t>
      </w:r>
    </w:p>
    <w:p w:rsidR="00000000" w:rsidDel="00000000" w:rsidP="00000000" w:rsidRDefault="00000000" w:rsidRPr="00000000" w14:paraId="0000008D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Execute a solicitação.</w:t>
      </w:r>
    </w:p>
    <w:p w:rsidR="00000000" w:rsidDel="00000000" w:rsidP="00000000" w:rsidRDefault="00000000" w:rsidRPr="00000000" w14:paraId="0000008E">
      <w:pPr>
        <w:ind w:left="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Alteração (PUT - /api/clientes/{id})</w:t>
      </w:r>
    </w:p>
    <w:p w:rsidR="00000000" w:rsidDel="00000000" w:rsidP="00000000" w:rsidRDefault="00000000" w:rsidRPr="00000000" w14:paraId="00000090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Descrição: Este endpoint permite atualizar as informações de um cliente existente com base no ID.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Testar:</w:t>
      </w:r>
    </w:p>
    <w:p w:rsidR="00000000" w:rsidDel="00000000" w:rsidP="00000000" w:rsidRDefault="00000000" w:rsidRPr="00000000" w14:paraId="00000092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Swagger da API.</w:t>
      </w:r>
    </w:p>
    <w:p w:rsidR="00000000" w:rsidDel="00000000" w:rsidP="00000000" w:rsidRDefault="00000000" w:rsidRPr="00000000" w14:paraId="00000093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Vá para o endpoint /api/clientes/{id}.</w:t>
      </w:r>
    </w:p>
    <w:p w:rsidR="00000000" w:rsidDel="00000000" w:rsidP="00000000" w:rsidRDefault="00000000" w:rsidRPr="00000000" w14:paraId="00000094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o ID do cliente desejado.</w:t>
      </w:r>
    </w:p>
    <w:p w:rsidR="00000000" w:rsidDel="00000000" w:rsidP="00000000" w:rsidRDefault="00000000" w:rsidRPr="00000000" w14:paraId="00000095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no botão "Try it out".</w:t>
      </w:r>
    </w:p>
    <w:p w:rsidR="00000000" w:rsidDel="00000000" w:rsidP="00000000" w:rsidRDefault="00000000" w:rsidRPr="00000000" w14:paraId="00000096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Preencha os detalhes atualizados do cliente no corpo da solicitação.</w:t>
      </w:r>
    </w:p>
    <w:p w:rsidR="00000000" w:rsidDel="00000000" w:rsidP="00000000" w:rsidRDefault="00000000" w:rsidRPr="00000000" w14:paraId="00000097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Execute a solicitação.</w:t>
      </w:r>
    </w:p>
    <w:p w:rsidR="00000000" w:rsidDel="00000000" w:rsidP="00000000" w:rsidRDefault="00000000" w:rsidRPr="00000000" w14:paraId="00000098">
      <w:pPr>
        <w:ind w:left="216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607.7952755905511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4.0: Postman: (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exemplo de tabela de clientes)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Consulta: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http://localhost:5164/api/clientes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Método HTTP: GET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Testar: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Abra o Postman.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Selecione o método GET.</w:t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a URL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http://localhost:5164/api/clientes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em "Send".</w:t>
        <w:tab/>
      </w:r>
    </w:p>
    <w:p w:rsidR="00000000" w:rsidDel="00000000" w:rsidP="00000000" w:rsidRDefault="00000000" w:rsidRPr="00000000" w14:paraId="000000A2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Exclusão: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Endpoint: http://localhost:5164/api/clientes/{id}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Método HTTP: DELETE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Testar:</w:t>
      </w:r>
    </w:p>
    <w:p w:rsidR="00000000" w:rsidDel="00000000" w:rsidP="00000000" w:rsidRDefault="00000000" w:rsidRPr="00000000" w14:paraId="000000A7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Selecione o método DELETE.</w:t>
      </w:r>
    </w:p>
    <w:p w:rsidR="00000000" w:rsidDel="00000000" w:rsidP="00000000" w:rsidRDefault="00000000" w:rsidRPr="00000000" w14:paraId="000000A8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a URL http://localhost:5164/api/clientes/{id}, substituindo {id} pelo ID do cliente desejado.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em "Send".</w:t>
      </w:r>
    </w:p>
    <w:p w:rsidR="00000000" w:rsidDel="00000000" w:rsidP="00000000" w:rsidRDefault="00000000" w:rsidRPr="00000000" w14:paraId="000000AA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216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Alteração e inclusão no banco utilizando o Entity: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Inclusão (POST - /api/clientes)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http://localhost:5164/api/clientes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Método HTTP: POST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Testar:</w:t>
      </w:r>
    </w:p>
    <w:p w:rsidR="00000000" w:rsidDel="00000000" w:rsidP="00000000" w:rsidRDefault="00000000" w:rsidRPr="00000000" w14:paraId="000000B0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Abra o Postman.</w:t>
      </w:r>
    </w:p>
    <w:p w:rsidR="00000000" w:rsidDel="00000000" w:rsidP="00000000" w:rsidRDefault="00000000" w:rsidRPr="00000000" w14:paraId="000000B1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Selecione o método POST.</w:t>
      </w:r>
    </w:p>
    <w:p w:rsidR="00000000" w:rsidDel="00000000" w:rsidP="00000000" w:rsidRDefault="00000000" w:rsidRPr="00000000" w14:paraId="000000B2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a URL http://localhost:5164/api/clientes.</w:t>
      </w:r>
    </w:p>
    <w:p w:rsidR="00000000" w:rsidDel="00000000" w:rsidP="00000000" w:rsidRDefault="00000000" w:rsidRPr="00000000" w14:paraId="000000B3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No corpo da solicitação, forneça os detalhes do novo cliente em formato JSON.</w:t>
      </w:r>
    </w:p>
    <w:p w:rsidR="00000000" w:rsidDel="00000000" w:rsidP="00000000" w:rsidRDefault="00000000" w:rsidRPr="00000000" w14:paraId="000000B4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em "Send".</w:t>
      </w:r>
    </w:p>
    <w:p w:rsidR="00000000" w:rsidDel="00000000" w:rsidP="00000000" w:rsidRDefault="00000000" w:rsidRPr="00000000" w14:paraId="000000B5">
      <w:pPr>
        <w:ind w:right="-607.7952755905511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ind w:left="288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Alteração (PUT - /api/clientes/{id})</w:t>
      </w:r>
    </w:p>
    <w:p w:rsidR="00000000" w:rsidDel="00000000" w:rsidP="00000000" w:rsidRDefault="00000000" w:rsidRPr="00000000" w14:paraId="000000B7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Endpoint (Alteração):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http://localhost:5164/api/clientes/{id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Método HTTP: PUT</w:t>
      </w:r>
    </w:p>
    <w:p w:rsidR="00000000" w:rsidDel="00000000" w:rsidP="00000000" w:rsidRDefault="00000000" w:rsidRPr="00000000" w14:paraId="000000B9">
      <w:pPr>
        <w:numPr>
          <w:ilvl w:val="2"/>
          <w:numId w:val="12"/>
        </w:numPr>
        <w:ind w:left="360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Como Testar:</w:t>
      </w:r>
    </w:p>
    <w:p w:rsidR="00000000" w:rsidDel="00000000" w:rsidP="00000000" w:rsidRDefault="00000000" w:rsidRPr="00000000" w14:paraId="000000BA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Abra o Postman.</w:t>
      </w:r>
    </w:p>
    <w:p w:rsidR="00000000" w:rsidDel="00000000" w:rsidP="00000000" w:rsidRDefault="00000000" w:rsidRPr="00000000" w14:paraId="000000BB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Selecione o método PUT.</w:t>
      </w:r>
    </w:p>
    <w:p w:rsidR="00000000" w:rsidDel="00000000" w:rsidP="00000000" w:rsidRDefault="00000000" w:rsidRPr="00000000" w14:paraId="000000BC">
      <w:pPr>
        <w:numPr>
          <w:ilvl w:val="3"/>
          <w:numId w:val="12"/>
        </w:numPr>
        <w:ind w:left="4320" w:right="-147.99212598425072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a URL http://localhost:5164/api/clientes/{id}, substituindo {id} pelo ID do cliente desejado.</w:t>
      </w:r>
    </w:p>
    <w:p w:rsidR="00000000" w:rsidDel="00000000" w:rsidP="00000000" w:rsidRDefault="00000000" w:rsidRPr="00000000" w14:paraId="000000BD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No corpo da solicitação, forneça os detalhes atualizados do cliente em formato JSON.</w:t>
      </w:r>
    </w:p>
    <w:p w:rsidR="00000000" w:rsidDel="00000000" w:rsidP="00000000" w:rsidRDefault="00000000" w:rsidRPr="00000000" w14:paraId="000000BE">
      <w:pPr>
        <w:numPr>
          <w:ilvl w:val="3"/>
          <w:numId w:val="12"/>
        </w:numPr>
        <w:ind w:left="4320" w:right="-607.7952755905511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Clique em "Send".</w:t>
      </w:r>
    </w:p>
    <w:p w:rsidR="00000000" w:rsidDel="00000000" w:rsidP="00000000" w:rsidRDefault="00000000" w:rsidRPr="00000000" w14:paraId="000000BF">
      <w:pPr>
        <w:ind w:left="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Entidades (Entities):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Representam os objetos principais do domínio e refletem a estrutura dos dados no banco de dados. São usadas principalmente na camada de persistência.</w:t>
      </w:r>
    </w:p>
    <w:p w:rsidR="00000000" w:rsidDel="00000000" w:rsidP="00000000" w:rsidRDefault="00000000" w:rsidRPr="00000000" w14:paraId="000000CB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DTOs (Data Transfer Objects):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São usados para transferir dados entre diferentes partes da aplicação, geralmente entre a camada de </w:t>
      </w:r>
      <w:r w:rsidDel="00000000" w:rsidR="00000000" w:rsidRPr="00000000">
        <w:rPr>
          <w:color w:val="434343"/>
          <w:sz w:val="24"/>
          <w:szCs w:val="24"/>
          <w:u w:val="single"/>
          <w:rtl w:val="0"/>
        </w:rPr>
        <w:t xml:space="preserve">controle e os serviços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 Permitem uma comunicação eficiente entre camadas.</w:t>
      </w:r>
    </w:p>
    <w:p w:rsidR="00000000" w:rsidDel="00000000" w:rsidP="00000000" w:rsidRDefault="00000000" w:rsidRPr="00000000" w14:paraId="000000CD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ViewModels: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São usadas na camada de apresentação para representar os dados exibidos nas visualizações. Contêm apenas os dados necessários para renderizar uma determinada visualização e são projetadas para atender às necessidades específicas de exibição da interface do usuário.</w:t>
      </w:r>
    </w:p>
    <w:p w:rsidR="00000000" w:rsidDel="00000000" w:rsidP="00000000" w:rsidRDefault="00000000" w:rsidRPr="00000000" w14:paraId="000000CF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right="-607.7952755905511" w:firstLine="0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Seguem algumas dicas para as api`s q vocês estão utilizando: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Descrição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Usado para recuperar recursos existentes.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Exemplo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Obter uma lista de todos os itens em um recurso ou obter detalhes de um item específico.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Resposta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Retorne o recurso solicitado no corpo da resposta. Para listas, o corpo pode conter uma matriz JSON de recursos. Para solicitações de detalhes de um único item, retorne um objeto JSON representando o recurso.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Descrição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Usado para criar novos recursos ou executar operações complexas.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Exemplo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Adicionar um novo item a uma coleção de recursos ou consultar com filtros complexos.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Resposta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Retorne o recurso recém-criado no corpo da resposta, juntamente com o código de status HTTP 201 Created. O cabeçalho Location deve conter o URI do recurso recém-criado.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PUT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Descrição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Usado para atualizar um recurso existente por completo.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Exemplo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Atualizar todas as propriedades de um recurso existente.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Resposta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Não é necessário retornar o corpo da resposta, a menos que seja necessário fornecer informações adicionais. Um código de status HTTP 200 OK é comum para indicar que a atualização foi bem-sucedida.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DELETE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Descrição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Usado para excluir um recurso existente.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Exemplo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Remover um item de uma coleção de recursos.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Resposta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Não é necessário retornar um corpo na resposta. Um código de status HTTP 204 No Content é comum para indicar que a exclusão foi bem-sucedida.</w:t>
      </w:r>
    </w:p>
    <w:p w:rsidR="00000000" w:rsidDel="00000000" w:rsidP="00000000" w:rsidRDefault="00000000" w:rsidRPr="00000000" w14:paraId="000000E4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É importante lembrar que as respostas HTTP devem ser consistentes e informativas para facilitar o entendimento e o uso da API pelos clientes. Além disso, os códigos de status HTTP devem ser usados de acordo com as especificações padrão para garantir a interoperabilidade e a confiabilidade da API.</w:t>
      </w:r>
    </w:p>
    <w:p w:rsidR="00000000" w:rsidDel="00000000" w:rsidP="00000000" w:rsidRDefault="00000000" w:rsidRPr="00000000" w14:paraId="000000E6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 camada de aplicação depende da camada de serviço.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 camada de serviço depende da camada de domínio e da camada de repository.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 camada de repository depende da camada de domínio.</w:t>
      </w:r>
    </w:p>
    <w:p w:rsidR="00000000" w:rsidDel="00000000" w:rsidP="00000000" w:rsidRDefault="00000000" w:rsidRPr="00000000" w14:paraId="000000EB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right="-607.7952755905511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7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7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2" w:right="155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164/api/clientes/%7Bid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5164/api/clientes" TargetMode="External"/><Relationship Id="rId7" Type="http://schemas.openxmlformats.org/officeDocument/2006/relationships/hyperlink" Target="http://localhost:5164/api/clientes" TargetMode="External"/><Relationship Id="rId8" Type="http://schemas.openxmlformats.org/officeDocument/2006/relationships/hyperlink" Target="http://localhost:5164/api/clien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