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1600"/>
        <w:jc w:val="center"/>
      </w:pPr>
      <w:r>
        <w:rPr>
          <w:rFonts w:ascii="Arial Black" w:cs="Arial Black" w:eastAsia="Arial Black" w:hAnsi="Arial Black"/>
          <w:b/>
          <w:bCs/>
          <w:color w:val="1A7A4A"/>
          <w:sz w:val="80"/>
          <w:szCs w:val="80"/>
        </w:rPr>
        <w:t xml:space="preserve">GUIMATRIX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45E38"/>
          <w:sz w:val="32"/>
          <w:szCs w:val="32"/>
        </w:rPr>
        <w:t xml:space="preserve">CAHIER DES CHARGES TECHNIQUE</w:t>
      </w:r>
    </w:p>
    <w:p>
      <w:pPr>
        <w:spacing w:after="160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2.0 — Juillet 2026</w:t>
      </w:r>
    </w:p>
    <w:p>
      <w:pPr>
        <w:pBdr>
          <w:bottom w:val="single" w:color="1A7A4A" w:sz="12" w:space="2"/>
        </w:pBdr>
        <w:spacing w:after="120" w:before="120"/>
      </w:pPr>
      <w:r>
        <w:t xml:space="preserve"/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Projet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Guimatrix — Marketplace en ligne Guinée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Application web full-stack + API REST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Version actuelle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MVP 1.0 opérationnel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Auteur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Billy Nankouma Keita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Date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Juillet 2026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Confidentialité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Document interne — Ne pas diffuser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7A4A" w:sz="10" w:space="4"/>
        </w:pBdr>
        <w:spacing w:after="280" w:before="480"/>
      </w:pPr>
      <w:r>
        <w:rPr>
          <w:rFonts w:ascii="Arial" w:cs="Arial" w:eastAsia="Arial" w:hAnsi="Arial"/>
          <w:b/>
          <w:bCs/>
          <w:color w:val="145E38"/>
          <w:sz w:val="40"/>
          <w:szCs w:val="40"/>
        </w:rPr>
        <w:t xml:space="preserve">1. Architecture Technique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7A4A"/>
          <w:sz w:val="30"/>
          <w:szCs w:val="30"/>
        </w:rPr>
        <w:t xml:space="preserve">1.1 Vue d'ensemble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Paradigme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Monolithe modulaire (6 apps Django) avec API REST. Frontend SPA React découplé.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Communication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HTTP/REST pour les données + WebSocket (ASGI) pour la messagerie temps réel.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Déploiement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Railway (PaaS) — Backend Django · Celery Worker · Celery Beat · PostgreSQL · Redis.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CDN médias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Cloudinary (images annonces, avatars, logos boutiques).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Frontend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Vercel ou Railway Static — React 18 + Vite + Tailwind CSS.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7A4A"/>
          <w:sz w:val="30"/>
          <w:szCs w:val="30"/>
        </w:rPr>
        <w:t xml:space="preserve">1.2 Stack Technique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Backend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Python 3.12 + Django 5.x + Django REST Framework 3.17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Authentification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djangorestframework-simplejwt · JWT (access 2h, refresh 30j, blacklist)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Base de données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PostgreSQL 16 (Railway)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Cache &amp; Broker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Redis 7 (Railway) — Celery, Channel Layers, IP blocking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WebSockets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Django Channels 4 + channels-redis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Tâches async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Celery 5 + Celery Beat (4 tâches planifiées)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Frontend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React 18 + Vite 6 + Tailwind CSS 3 + React Router 6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State management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Zustand (authStore, cartStore)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Intelligence Artificielle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Anthropic SDK (Claude Haiku 4.5) — 12 agents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Paiements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Paycard Guinée (Orange Money GN + MTN MoMo GN + Visa/Mastercard)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Email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Brevo HTTP API (custom Django EmailBackend — SMTP bloqué sur Railway)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SMS / OTP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Nimba SMS (fournisseur guinéen)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Monitoring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Sentry (errors + performance + security)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Médias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Cloudinary (upload, transformation, CDN)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Sécurité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GuineeSecurityMiddleware custom + rate limiting + HMAC webhooks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pStyle w:val="Heading1"/>
        <w:pBdr>
          <w:bottom w:val="single" w:color="1A7A4A" w:sz="10" w:space="4"/>
        </w:pBdr>
        <w:spacing w:after="280" w:before="480"/>
      </w:pPr>
      <w:r>
        <w:rPr>
          <w:rFonts w:ascii="Arial" w:cs="Arial" w:eastAsia="Arial" w:hAnsi="Arial"/>
          <w:b/>
          <w:bCs/>
          <w:color w:val="145E38"/>
          <w:sz w:val="40"/>
          <w:szCs w:val="40"/>
        </w:rPr>
        <w:t xml:space="preserve">2. Structure des Applications Django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7A4A"/>
          <w:sz w:val="30"/>
          <w:szCs w:val="30"/>
        </w:rPr>
        <w:t xml:space="preserve">2.1 Apps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apps.accounts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Utilisateurs (User, OTPCode, UserProfile, Subscription, Badge, Shop, Referral). Auth SMS + Email.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apps.listings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Annonces (Listing, Category, CategoryAttribute, ListingMedia, Favorite, ListingReport, Banner). IA + search.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apps.orders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Commandes (Order, Payment, PickupPoint, MeetingZone). Escrow. Paycard. Webhooks.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apps.messaging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Messagerie (Conversation, Message). WebSockets Django Channels.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apps.reviews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Avis (Review). Note vendeur automatique. Vérification commande COMPLETED.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apps.notifications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Notifications in-app (Notification). WebSocket push.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core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Middleware sécurité · Brevo backend · Chat safety agent · Security agent · Email notifications · Permissions · Pagination · Site settings.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config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Settings · URLs · ASGI · Celery.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pStyle w:val="Heading1"/>
        <w:pBdr>
          <w:bottom w:val="single" w:color="1A7A4A" w:sz="10" w:space="4"/>
        </w:pBdr>
        <w:spacing w:after="280" w:before="480"/>
      </w:pPr>
      <w:r>
        <w:rPr>
          <w:rFonts w:ascii="Arial" w:cs="Arial" w:eastAsia="Arial" w:hAnsi="Arial"/>
          <w:b/>
          <w:bCs/>
          <w:color w:val="145E38"/>
          <w:sz w:val="40"/>
          <w:szCs w:val="40"/>
        </w:rPr>
        <w:t xml:space="preserve">3. Modèles de Données Principaux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7A4A"/>
          <w:sz w:val="30"/>
          <w:szCs w:val="30"/>
        </w:rPr>
        <w:t xml:space="preserve">3.1 User (apps.accounts)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phone_number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PhoneNumberField (unique, nullable) — clé primaire identité Guinée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email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EmailField (unique, nullable) — identité diaspora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password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PasswordField (hashé Django)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is_verified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Boolean — vrai après vérification OTP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is_seller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Boolean — accès fonctions vendeur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referred_by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FK User (self) — parrainage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referral_code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CharField unique (6 chars) — code parrainage auto-généré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7A4A"/>
          <w:sz w:val="30"/>
          <w:szCs w:val="30"/>
        </w:rPr>
        <w:t xml:space="preserve">3.2 Listing (apps.listings)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title / description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Titre et description (modérés par IA)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price_gnf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Prix en Francs Guinéens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status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DRAFT · ACTIVE · SUSPENDED · SOLD · EXPIRED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condition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new · like_new · good · fair · poor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city / quartier / latitude / longitude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Localisation pour recherche géographique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is_boosted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Boolean — ordre de tri prioritaire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seller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FK User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category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FK Category (hiérarchique, avec attributs dynamiques)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expires_at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DateTime — expiration automatique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7A4A"/>
          <w:sz w:val="30"/>
          <w:szCs w:val="30"/>
        </w:rPr>
        <w:t xml:space="preserve">3.3 Order (apps.orders)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status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PENDING · CONFIRMED · COMPLETED · CANCELLED · DISPUTED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escrow_status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NONE · HELD · RELEASED · REFUNDED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amount_gnf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Montant total en GNF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commission_gnf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Commission plateforme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seller_payout_gnf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Net vendeur après commission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escrow_release_at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DateTime libération automatique programmée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escrow_admin_hold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Boolean — blocage manuel admin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pStyle w:val="Heading1"/>
        <w:pBdr>
          <w:bottom w:val="single" w:color="1A7A4A" w:sz="10" w:space="4"/>
        </w:pBdr>
        <w:spacing w:after="280" w:before="480"/>
      </w:pPr>
      <w:r>
        <w:rPr>
          <w:rFonts w:ascii="Arial" w:cs="Arial" w:eastAsia="Arial" w:hAnsi="Arial"/>
          <w:b/>
          <w:bCs/>
          <w:color w:val="145E38"/>
          <w:sz w:val="40"/>
          <w:szCs w:val="40"/>
        </w:rPr>
        <w:t xml:space="preserve">4. API REST — Endpoints Principaux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7A4A"/>
          <w:sz w:val="30"/>
          <w:szCs w:val="30"/>
        </w:rPr>
        <w:t xml:space="preserve">4.1 Authentification (/api/v1/accounts/)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POST /register/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Inscription Guinée (téléphone + OTP SMS)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POST /register/email/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Inscription Diaspora (email + OTP email)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POST /verify-otp/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Vérification OTP SMS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POST /verify-email-otp/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Vérification OTP Email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POST /login/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Connexion (téléphone ou email + mot de passe)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POST /logout/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Déconnexion (blacklist refresh token)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GET/PATCH /me/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Profil utilisateur connecté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POST /forgot-password/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Envoi OTP reset mot de passe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POST /reset-password/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Nouveau mot de passe avec OTP valide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7A4A"/>
          <w:sz w:val="30"/>
          <w:szCs w:val="30"/>
        </w:rPr>
        <w:t xml:space="preserve">4.2 Annonces (/api/v1/listings/)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GET /listings/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Liste filtrée (catégorie, prix, ville, condition, géo)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POST /listings/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Créer annonce (auth) → modération IA async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GET/PATCH/DELETE /listings/{id}/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Détail / Modifier / Supprimer (propriétaire)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GET /listings/{id}/similar/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Recommandations IA annonces similaires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POST /listings/ai-search/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Recherche langue naturelle (Claude Haiku)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POST /listings/assistant/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Assistant achat contextuel (Claude Haiku)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GET /categories/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Arbre des catégories actives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POST/DELETE /favorites/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Ajouter/retirer des favoris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GET /my-listings/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Annonces du vendeur connecté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POST /reports/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Signaler une annonce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7A4A"/>
          <w:sz w:val="30"/>
          <w:szCs w:val="30"/>
        </w:rPr>
        <w:t xml:space="preserve">4.3 Commandes &amp; Paiements (/api/v1/orders/)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POST /orders/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Créer une commande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GET /orders/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Mes commandes (acheteur)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GET /orders/seller/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Commandes reçues (vendeur)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POST /orders/{id}/{action}/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action = confirm | complete | cancel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POST /orders/{id}/receipt/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Confirmer réception → libère escrow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POST /orders/{id}/dispute/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Ouvrir un litige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POST /orders/{id}/pay/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Initier paiement (Orange Money / MTN / Carte)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POST /webhook/{provider}/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Webhook paiement (orange / paycard / paycard_card / paycard_refund)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GET /pickup-points/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Points de retrait (filtrable par ville)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GET /meeting-zones/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Zones de rencontre sécurisées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7A4A"/>
          <w:sz w:val="30"/>
          <w:szCs w:val="30"/>
        </w:rPr>
        <w:t xml:space="preserve">4.4 Messagerie, Reviews,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POST /messaging/start/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Démarrer une conversation (premier message inclus)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GET /messaging/conversations/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Liste des conversations de l'utilisateur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GET /messaging/{id}/messages/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Messages d'une conversation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POST /messaging/{id}/send/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Envoyer un message (throttle 60/h + agent sécurité)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GET/POST /reviews/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Avis utilisateur (POST = création après commande COMPLETED)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GET /reviews/user/{id}/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Avis reçus par un utilisateur (public)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GET /notifications/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Liste notifications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POST /notifications/{id}/read/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Marquer comme lu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WS /ws/notifications/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WebSocket push notifications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WS /ws/chat/{conversation_id}/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WebSocket messagerie temps réel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pStyle w:val="Heading1"/>
        <w:pBdr>
          <w:bottom w:val="single" w:color="1A7A4A" w:sz="10" w:space="4"/>
        </w:pBdr>
        <w:spacing w:after="280" w:before="480"/>
      </w:pPr>
      <w:r>
        <w:rPr>
          <w:rFonts w:ascii="Arial" w:cs="Arial" w:eastAsia="Arial" w:hAnsi="Arial"/>
          <w:b/>
          <w:bCs/>
          <w:color w:val="145E38"/>
          <w:sz w:val="40"/>
          <w:szCs w:val="40"/>
        </w:rPr>
        <w:t xml:space="preserve">5. Architecture de Sécurité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7A4A"/>
          <w:sz w:val="30"/>
          <w:szCs w:val="30"/>
        </w:rPr>
        <w:t xml:space="preserve">5.1 Couches de protection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Couche 1 — Réseau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HTTPS obligatoire. HSTS 1 an. SECURE_PROXY_SSL_HEADER Railway.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Couche 2 — WAF Django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GuineeSecurityMiddleware : SQL injection, XSS, path traversal, malicious UA, sensitive paths.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Couche 3 — IP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Redis blocage progressif : 10 fails → 30 min ban. Reset automatique.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Couche 4 — Rate limiting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OTP 5/h · Login 10/h · API anon 200/j · User 1000/j · Messages 60/h.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Couche 5 — Auth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JWT RS256-like (SHA256 secret) · Blacklist refresh · Session invalide côté serveur.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Couche 6 — Données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Validation MIME réelle fichiers uploadés. Vérifications propriétaire sur toutes mutations.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Couche 7 — Paiements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HMAC-SHA256 webhooks · Protection replay 5 min · Escrow impossible à bypass.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Couche 8 — IA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Agent sécurité quotidien · Agent chat temps réel · Re-modération sur update.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Couche 9 — Monitoring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Sentry · Logging structuré · Alertes ERROR+ par email.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7A4A"/>
          <w:sz w:val="30"/>
          <w:szCs w:val="30"/>
        </w:rPr>
        <w:t xml:space="preserve">5.2 Failles identifiées &amp; corrigées (Juillet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FAILLE-01 CSRF middleware commenté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STATUT : Documenté. API JWT-only → pas de vulnérabilité pratique. À activer avant ajout sessions.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FAILLE-02 Orange webhook open door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CORRIGÉ — return False si ORANGE_WEBHOOK_SECRET absent.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FAILLE-03 Reviews sans vérification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CORRIGÉ — Vérification commande COMPLETED + reviewer est partie prenante.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FAILLE-04 Pas de re-modération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CORRIGÉ — update() avec changement content → DRAFT + moderate_listing_task.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FAILLE-05 Messages sans throttle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CORRIGÉ — MessageSendThrottle 60/heure.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FAILLE-06 Haversine N+1 Python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À CORRIGER — Migrer vers calcul SQL (PostGIS ou annotation Haversine).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pStyle w:val="Heading1"/>
        <w:pBdr>
          <w:bottom w:val="single" w:color="1A7A4A" w:sz="10" w:space="4"/>
        </w:pBdr>
        <w:spacing w:after="280" w:before="480"/>
      </w:pPr>
      <w:r>
        <w:rPr>
          <w:rFonts w:ascii="Arial" w:cs="Arial" w:eastAsia="Arial" w:hAnsi="Arial"/>
          <w:b/>
          <w:bCs/>
          <w:color w:val="145E38"/>
          <w:sz w:val="40"/>
          <w:szCs w:val="40"/>
        </w:rPr>
        <w:t xml:space="preserve">6. Cartographie des Agents 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AI-01 Modération annonces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✅ Actif — Claude Haiku à la création. approve / review / reject.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AI-02 Rapport sécurité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✅ Actif — Cron 07h00. Collecte fraudes. Email admin.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AI-03 Recherche naturelle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✅ Actif — Extraction de filtres depuis phrase libre.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AI-04 Assistant achat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✅ Actif — Chatbot avec contexte annonce. 8 messages d'historique.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AI-05 Recommandations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✅ Actif — Similarité sémantique si &lt; 4 résultats SQL.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AI-06 Fraude reviews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🔄 Prévu Sprint 1 — Burst détection, copy-paste, buyer check.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AI-07 Sécurité chat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✅ Actif — Heuristiques + Claude Haiku. warn ou block en temps réel.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AI-08 Modération images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🔄 Prévu Sprint 2 — Vision Claude sur photos uploadées.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AI-09 Résolution litiges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🔄 Prévu Sprint 2 — Rapport recommandation admin.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AI-10 Qualité annonces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🔄 Prévu Sprint 3 — Score 0-100 + suggestions.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AI-11 Comptes dupliqués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🔄 Prévu Sprint 3 — Détection réinscription après ban.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AI-12 Traduction locale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🔄 Prévu Sprint 4 — Pular, Mandingo, Susu.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pStyle w:val="Heading1"/>
        <w:pBdr>
          <w:bottom w:val="single" w:color="1A7A4A" w:sz="10" w:space="4"/>
        </w:pBdr>
        <w:spacing w:after="280" w:before="480"/>
      </w:pPr>
      <w:r>
        <w:rPr>
          <w:rFonts w:ascii="Arial" w:cs="Arial" w:eastAsia="Arial" w:hAnsi="Arial"/>
          <w:b/>
          <w:bCs/>
          <w:color w:val="145E38"/>
          <w:sz w:val="40"/>
          <w:szCs w:val="40"/>
        </w:rPr>
        <w:t xml:space="preserve">7. Variables d'Environnement Requises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SECRET_KEY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Clé Django (min 50 chars)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DATABASE_URL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PostgreSQL Railway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REDIS_URL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Redis Railway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ANTHROPIC_API_KEY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Claude Haiku — Agents 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BREVO_API_KEY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Email HTTP API (xkeysib-...)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BREVO_SENDER_EMAIL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Email expéditeur vérifié Brevo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NIMBA_SERVICE_ID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SMS Guinée — OTP inscription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NIMBA_SECRET_TOKEN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SMS Guinée — OTP inscription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CLOUDINARY_CLOUD_NAME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Stockage médias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CLOUDINARY_API_KEY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Stockage médias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CLOUDINARY_API_SECRET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Stockage médias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PAYCARD_API_KEY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Paiement Mobile Money + Visa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PAYCARD_SECRET_KEY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Signature webhooks Paycard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PAYCARD_MERCHANT_ID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Identifiant marchand Paycard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ORANGE_WEBHOOK_SECRET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Signature webhooks Orange Money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SENTRY_DSN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Monitoring erreurs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JWT_SIGNING_KEY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Optionnel — override SHA256(SECRET_KEY)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ALLOWED_HOSTS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Domaines autorisés Railway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DEBUG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False en production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pStyle w:val="Heading1"/>
        <w:pBdr>
          <w:bottom w:val="single" w:color="1A7A4A" w:sz="10" w:space="4"/>
        </w:pBdr>
        <w:spacing w:after="280" w:before="480"/>
      </w:pPr>
      <w:r>
        <w:rPr>
          <w:rFonts w:ascii="Arial" w:cs="Arial" w:eastAsia="Arial" w:hAnsi="Arial"/>
          <w:b/>
          <w:bCs/>
          <w:color w:val="145E38"/>
          <w:sz w:val="40"/>
          <w:szCs w:val="40"/>
        </w:rPr>
        <w:t xml:space="preserve">8. Performances &amp; Limites Connues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Géolocalisation Haversine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Calcul Python en mémoire → dégradation à &gt; 5 000 annonces. À migrer vers SQL/PostGIS.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Modération synchrone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Si Celery down → modération synchrone bloquante (&lt; 2s). Acceptable en MVP.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Recherche fulltext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icontains Django → scan séquentiel. À migrer vers PostgreSQL Full-Text Search à 50K annonces.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WebSocket scaling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Redis Channel Layer → scalable horizontalement. Un seul worker suffit jusqu'à 10K connexions.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Modération images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Non implémentée — les images ne sont pas analysées par IA (roadmap AI-08).</w:t>
            </w:r>
          </w:p>
        </w:tc>
      </w:tr>
    </w:tbl>
    <w:p>
      <w:pPr>
        <w:spacing w:after="320" w:before="0"/>
      </w:pPr>
      <w:r>
        <w:t xml:space="preserve"/>
      </w:r>
    </w:p>
    <w:p>
      <w:pPr>
        <w:pStyle w:val="Heading1"/>
        <w:pBdr>
          <w:bottom w:val="single" w:color="1A7A4A" w:sz="10" w:space="4"/>
        </w:pBdr>
        <w:spacing w:after="280" w:before="480"/>
      </w:pPr>
      <w:r>
        <w:rPr>
          <w:rFonts w:ascii="Arial" w:cs="Arial" w:eastAsia="Arial" w:hAnsi="Arial"/>
          <w:b/>
          <w:bCs/>
          <w:color w:val="145E38"/>
          <w:sz w:val="40"/>
          <w:szCs w:val="40"/>
        </w:rPr>
        <w:t xml:space="preserve">9. Guide de Déploiement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7A4A"/>
          <w:sz w:val="30"/>
          <w:szCs w:val="30"/>
        </w:rPr>
        <w:t xml:space="preserve">9.1 Backend (Railway)</w:t>
      </w:r>
    </w:p>
    <w:p>
      <w:pPr>
        <w:shd w:fill="1A1A1A" w:val="clear"/>
        <w:spacing w:after="80" w:before="80"/>
      </w:pPr>
      <w:r>
        <w:rPr>
          <w:rFonts w:ascii="Courier New" w:cs="Courier New" w:eastAsia="Courier New" w:hAnsi="Courier New"/>
          <w:color w:val="1A7A4A"/>
          <w:sz w:val="20"/>
          <w:szCs w:val="20"/>
        </w:rPr>
        <w:t xml:space="preserve">git add . &amp;&amp; git commit -m "feat: ..." &amp;&amp; git push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Le push déclenche automatiquement le redéploiement Railway. Vérifier les logs dans le dashboard Railway.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7A4A"/>
          <w:sz w:val="30"/>
          <w:szCs w:val="30"/>
        </w:rPr>
        <w:t xml:space="preserve">9.2 Frontend (Vercel / Railway Static)</w:t>
      </w:r>
    </w:p>
    <w:p>
      <w:pPr>
        <w:spacing w:after="120" w:before="0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cd frontend &amp;&amp; npm run build → dossier dist/ à déployer. Variables VITE_API_URL à configurer dans l'environnement de build.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7A4A"/>
          <w:sz w:val="30"/>
          <w:szCs w:val="30"/>
        </w:rPr>
        <w:t xml:space="preserve">9.3 Commandes de maintenance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python manage.py migrate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Appliquer les migrations Django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python manage.py createsuperuser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Créer un admin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python manage.py expire_listings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Expirer les annonces périmées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python manage.py migrate_media_to_cloudinary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Migrer les médias vers Cloudinary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celery -A config worker -l info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Démarrer le worker Celery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2"/>
                <w:szCs w:val="22"/>
              </w:rPr>
              <w:t xml:space="preserve">celery -A config beat -l info</w:t>
            </w:r>
          </w:p>
        </w:tc>
        <w:tc>
          <w:tcPr>
            <w:tcW w:type="dxa" w:w="5860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22"/>
                <w:szCs w:val="22"/>
              </w:rPr>
              <w:t xml:space="preserve">Démarrer le scheduler Celery Beat</w:t>
            </w:r>
          </w:p>
        </w:tc>
      </w:tr>
    </w:tbl>
    <w:p>
      <w:pPr>
        <w:spacing w:after="480" w:before="0"/>
      </w:pPr>
      <w:r>
        <w:t xml:space="preserve"/>
      </w:r>
    </w:p>
    <w:p>
      <w:pPr>
        <w:pBdr>
          <w:bottom w:val="single" w:color="1A7A4A" w:sz="4" w:space="2"/>
        </w:pBdr>
        <w:spacing w:after="120" w:before="120"/>
      </w:pPr>
      <w:r>
        <w:t xml:space="preserve"/>
      </w:r>
    </w:p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Guimatrix © 2026 — Document Confidentiel — guimatrix.com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after="0" w:before="120"/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sur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 —  Confidentiel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A4A" w:sz="6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A7A4A"/>
        <w:sz w:val="18"/>
        <w:szCs w:val="18"/>
      </w:rPr>
      <w:t xml:space="preserve">GUIMATRIX</w:t>
    </w:r>
    <w:r>
      <w:rPr>
        <w:rFonts w:ascii="Arial" w:cs="Arial" w:eastAsia="Arial" w:hAnsi="Arial"/>
        <w:color w:val="555555"/>
        <w:sz w:val="18"/>
        <w:szCs w:val="18"/>
      </w:rPr>
      <w:t xml:space="preserve">  ·  Cahier des Charges Technique</w:t>
    </w:r>
    <w:r>
      <w:rPr>
        <w:rFonts w:ascii="Arial" w:cs="Arial" w:eastAsia="Arial" w:hAnsi="Arial"/>
        <w:color w:val="555555"/>
        <w:sz w:val="18"/>
        <w:szCs w:val="18"/>
      </w:rPr>
      <w:t xml:space="preserve">	Juillet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80" w:before="480"/>
      <w:outlineLvl w:val="0"/>
    </w:pPr>
    <w:rPr>
      <w:rFonts w:ascii="Arial" w:cs="Arial" w:eastAsia="Arial" w:hAnsi="Arial"/>
      <w:b/>
      <w:bCs/>
      <w:color w:val="145E38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A7A4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des Charges Technique</dc:title>
  <dc:creator>Guimatrix</dc:creator>
  <cp:lastModifiedBy>Un-named</cp:lastModifiedBy>
  <cp:revision>1</cp:revision>
  <dcterms:created xsi:type="dcterms:W3CDTF">2026-07-09T16:54:13.268Z</dcterms:created>
  <dcterms:modified xsi:type="dcterms:W3CDTF">2026-07-09T16:54:13.268Z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