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>
</w:t>
      </w:r>
    </w:p>
    <w:p>
      <w:pPr>
        <w:spacing w:after="120" w:before="0"/>
        <w:jc w:val="center"/>
      </w:pPr>
      <w:r>
        <w:rPr>
          <w:rFonts w:ascii="Arial Black" w:cs="Arial Black" w:eastAsia="Arial Black" w:hAnsi="Arial Black"/>
          <w:b/>
          <w:bCs/>
          <w:color w:val="1A7A4A"/>
          <w:sz w:val="80"/>
          <w:szCs w:val="80"/>
        </w:rPr>
        <w:t xml:space="preserve">GUIMATRIX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La Marketplace Intelligente de la Guinée</w:t>
      </w:r>
    </w:p>
    <w:p>
      <w:pPr>
        <w:pBdr>
          <w:top w:val="single" w:color="1A7A4A" w:sz="4"/>
          <w:bottom w:val="single" w:color="1A7A4A" w:sz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45E38"/>
          <w:sz w:val="26"/>
          <w:szCs w:val="26"/>
        </w:rPr>
        <w:t xml:space="preserve">CATALOGUE COMPLET DES FONCTIONNALITÉS</w:t>
      </w:r>
    </w:p>
    <w:p>
      <w:pPr>
        <w:spacing w:after="800"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2.0 — Juillet 2026</w:t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45E38"/>
          <w:sz w:val="36"/>
          <w:szCs w:val="36"/>
        </w:rPr>
        <w:t xml:space="preserve">1. Authentification &amp; Gestion des Comptes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Système d'authentification dual : voie SMS pour les utilisateurs en Guinée, voie email pour la diaspora mondiale.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1.1 Inscription Guinée (SMS OTP)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Inscription 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Formulaire numéro de téléphone + mot de passe. OTP envoyé via Nimba SMS (fournisseur guinéen).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Vérification OTP 6 chiffres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 champs individuels avec auto-focus, auto-avance et support copier-coller. Délai d'expiration 10 minutes.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 OTP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tentatives maximum par heure par IP. Protection contre le brute-force.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parrainage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Optionnel à l'inscription. Récompense automatique pour le parrain et le parrainé.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1.2 Inscription Diaspora (Email)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Inscription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+ mot de passe fort. OTP envoyé via Brevo API HTTP (Railway bloque SMTP, on utilise HTTPS).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Toggle Guinée / Diaspora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Sélecteur pill sur la page d'inscription pour choisir le type de compte.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Vérification email OTP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Même mécanisme 6 chiffres que SMS. Email délivré via Brevo en &lt; 30 secondes.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1.3 Connexion &amp; Sécurité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universel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Identifiant = téléphone ou email. Détection automatique du type (icône dynamique dans le formulaire).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Access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Validité 2 heures. Signé avec SHA256(SECRET_KEY) → toujours 256 bits.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Refresh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Validité 30 jours. Rotation automatique + blacklist Redis à chaque usage.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 tentatives maximum par heure par IP.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Réinitialisation mot de passe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Workflow 3 étapes : email → OTP → nouveau mot de passe. Progress bar visuelle.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Déconnexion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Blacklist du refresh token → session invalidée côté serveur.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Connexion diaspora détectée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Message "✓ Connexion diaspora détectée" quand l'identifiant contient un @.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45E38"/>
          <w:sz w:val="36"/>
          <w:szCs w:val="36"/>
        </w:rPr>
        <w:t xml:space="preserve">2. Annonces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central de la marketplace. Création, modération IA, recherche intelligente et géolocalisation.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2.1 Création &amp; 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Création annonce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Titre, description, prix GNF, catégorie, condition, ville, quartier, coordonnées GPS optionnelles.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photos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Cloudinary CDN. Validation type MIME réel (pas seulement l'extension) pour bloquer les fichiers déguisés.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Modération IA automatique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Haiku analyse titre + description + prix à la création. Décision : approve / review / reject avec raison.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Re-modération à l'édition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 titre ou description change, l'annonce repasse en DRAFT et est re-modérée avant publication.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automatique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 annonces expirées disparaissent automatiquement de la liste. Commande de gestion disponible.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Boost d'annonce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 annonces boostées apparaissent en haut des résultats.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Suppression douce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suppression passe l'annonce en SUSPENDED (pas de DELETE SQL). Historique conservé.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2.2 Recherche &amp; Filtres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Recherche textuelle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Recherche dans titre, description, ville, quartier.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Filtres multiples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Catégorie, prix min/max, ville, condition (neuf/occasion), type de prix (fixe/négociable/gratuit).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Géolocalisation radius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Filtre near_lat / near_lng / radius_km avec calcul Haversine.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Recherche IA (langue naturelle)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/ai-search/ — Claude Haiku extrait les filtres d'une phrase en français, anglais ou langue locale.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Catégories hiérarchiques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Catégories parentes et sous-catégories avec attributs dynamiques personnalisables par catégorie.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2.3 Fonctionnalités Sociales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Favoris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Ajouter / retirer des favoris. Liste personnelle accessible dans le profil.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Signaler une annonce suspecte avec raison. Envoyé à l'équipe de modération.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Compteur de vues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Incrémentation atomique à chaque consultation (view_count).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Recommandations similaires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/{id}/similar/ — même catégorie, fourchette de prix ±60%. IA sémantique si &lt; 4 résultats SQL.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Bannières publicitaires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Bannières admin par catégorie, affichées en haut des listings.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45E38"/>
          <w:sz w:val="36"/>
          <w:szCs w:val="36"/>
        </w:rPr>
        <w:t xml:space="preserve">3. Intelligence Artificielle (Claude Haiku)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agents IA actifs + 7 nouveaux prévus. Tous tournent sur Claude Haiku (Anthropic) pour minimiser les coûts.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AI-01 Modération annonces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 / Review / Reject à la création. Détecte : contenu adulte, armes, drogues, prix suspects (iPhone à 5 000 GNF).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AI-02 Rapport sécurité quotidien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 Celery à 07h00. Collecte annonces suspectes, comptes frauduleux, anomalies paiement. Email rapport à l'admin.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AI-03 Recherche naturelle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Convertit "je cherche un iPhone pas cher à Conakry" en filtres Django structurés.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AI-04 Assistant achat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Chatbot contextuel avec connaissance de l'annonce en cours. Conseille sur prix, négociation, signaux d'arnaque.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AI-05 Recommandations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Annonces similaires avec enrichissement sémantique si peu de résultats SQL.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AI-06 Fraude 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21C24"/>
                <w:sz w:val="18"/>
                <w:szCs w:val="18"/>
              </w:rPr>
              <w:t xml:space="preserve">🔄 Prévu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Détecte les fausses avis (burst, copy-paste, reviewer sans commande).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AI-07 Sécurité 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Analyse chaque message en temps réel : numéros de téléphone, mots-clés arnaque, liens externes. Warn ou block.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AI-08 Modération images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21C24"/>
                <w:sz w:val="18"/>
                <w:szCs w:val="18"/>
              </w:rPr>
              <w:t xml:space="preserve">🔄 Prévu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Analyse visuelle des photos uploadées (contenu adulte, armes, billets de banque).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AI-09 Résolution litiges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21C24"/>
                <w:sz w:val="18"/>
                <w:szCs w:val="18"/>
              </w:rPr>
              <w:t xml:space="preserve">🔄 Prévu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Analyse ordre + messages + historique parties → rapport recommandation pour l'admin.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AI-10 Qualité annonces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21C24"/>
                <w:sz w:val="18"/>
                <w:szCs w:val="18"/>
              </w:rPr>
              <w:t xml:space="preserve">🔄 Prévu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 0-100 + suggestions vendeur pour améliorer ses annonces.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AI-11 Comptes dupliqués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21C24"/>
                <w:sz w:val="18"/>
                <w:szCs w:val="18"/>
              </w:rPr>
              <w:t xml:space="preserve">🔄 Prévu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Détecte réinscriptions après ban (nom similaire, même IP, téléphone proche).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AI-12 Traduction locale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21C24"/>
                <w:sz w:val="18"/>
                <w:szCs w:val="18"/>
              </w:rPr>
              <w:t xml:space="preserve">🔄 Prévu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Traduit annonces en Pular, Mandingo, Susu pour les acheteurs ruraux.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45E38"/>
          <w:sz w:val="36"/>
          <w:szCs w:val="36"/>
        </w:rPr>
        <w:t xml:space="preserve">4. Paiements &amp; Escrow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Intégration Paycard Guinée (agrégateur Mobile Money + Visa) avec système d'escrow pour protéger acheteurs et vendeurs.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Orange Money 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Paiement mobile money via Paycard API. Confirmation par webhook sécurisé HMAC-SHA256.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MTN MoMo 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Paiement mobile money MTN via Paycard API.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Visa / Mastercard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Paiement carte bancaire internationale via Paycard. Redirection vers page de paiement sécurisée.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Système Escrow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 fonds sont bloqués à la commande et libérés uniquement après confirmation de réception par l'acheteur.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Libération automatique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Celery Beat libère l'escrow automatiquement après délai configurable si l'acheteur ne confirme pas.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Protection replay attack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Fenêtre de 5 minutes sur les webhooks. Timestamp trop ancien = rejet.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Remboursement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 paycard_refund met à jour le statut REFUNDED automatiquement.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 vendeur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Champ commission_gnf et seller_payout_gnf calculés sur chaque commande.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45E38"/>
          <w:sz w:val="36"/>
          <w:szCs w:val="36"/>
        </w:rPr>
        <w:t xml:space="preserve">5. Commandes &amp; Livraison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 commandes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 → CONFIRMED → COMPLETED. Branches : CANCELLED, DISPUTED.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Confirmation vendeur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 vendeur confirme la commande. Notification push + email à l'acheteur.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Confirmation réception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L'acheteur valide la réception → libère l'escrow immédiatement.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Système de litige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L'acheteur ouvre un litige → escrow bloqué jusqu'à résolution admin.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de retrait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CRUD admin des points de retrait par ville. Sélectionnable à la commande.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Zones de rencontre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Lieux de rencontre sécurisés suggérés par l'admin pour les échanges en personne.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Blocage escrow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L'admin peut bloquer/débloquer manuellement l'escrow d'une commande.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Protection auto-achat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Impossible d'acheter sa propre annonce (vérification côté serveur).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45E38"/>
          <w:sz w:val="36"/>
          <w:szCs w:val="36"/>
        </w:rPr>
        <w:t xml:space="preserve">6. Messagerie Temps Réel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WebSockets (Django Channels)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Messagerie temps réel via Redis Channel Layer. Latence &lt; 100ms.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Conversations par annonce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Une conversation par couple (acheteur, annonce). Pas de doublons.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 de messages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Texte, offre de prix (offer_amount_gnf), médias.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Anti-spam messagerie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Rate limit 60 messages/heure par utilisateur.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sécurité 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Détection en temps réel des arnaques : numéros de téléphone, mots-clés virement, liens externes suspects.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Marque-lu automatique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 messages sont marqués "lu" à l'ouverture de la conversation.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 push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Notification in-app WebSocket à la réception d'un nouveau message.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45E38"/>
          <w:sz w:val="36"/>
          <w:szCs w:val="36"/>
        </w:rPr>
        <w:t xml:space="preserve">7. Profils, Boutiques &amp; Gamification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 utilisateur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Nom complet, photo, bio, téléphone, email, préférences.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Notation vendeur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Moyenne des avis (rating_avg) et nombre total de ventes calculés automatiquement.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Avis clients (Reviews)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 avis par commande COMPLETED. Vérification que reviewer et reviewee sont bien parties prenantes de la commande.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Boutiques vendeurs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 boutique personnalisée avec logo, bannière, description et plan d'abonnement.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Abonnements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 Gratuit (quota annonces) et Plan Pro (annonces illimitées). Contrôlé par SiteSettings admin.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Badges gamification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Attribution automatique : Première annonce, Premier vendeur,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Système de parrainage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Code unique par utilisateur. Récompenses automatiques à l'inscription du filleul.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45E38"/>
          <w:sz w:val="36"/>
          <w:szCs w:val="36"/>
        </w:rPr>
        <w:t xml:space="preserve">8. Sécurité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Architecture de sécurité multi-couches. Score actuel : 7/10 (5 failles corrigées en juillet 2026).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GuineeSecurityMiddleware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Détection SQL injection, XSS, path traversal dans toutes les URLs et paramètres.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Blocage IP progressif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 fails → 30 minutes de ban. Compteurs Redis. Réinitialisation automatique.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Détection User-Agent malveillants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sqlmap, nikto, nmap, burpsuite, Havij, Acunetix → 403 immédiat.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En-têtes de sécurité HTTP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HSTS, CSP strict, X-Frame-Options DENY, X-Content-Type-Options, Referrer-Policy.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Blocage chemins sensibles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/etc/passwd, .env, /wp-admin, /phpmyadmin → 404 immédiat.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Vérification signatures 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HMAC-SHA256 sur Orange Money et Paycard. Rejet si secret absent (fix juillet 2026).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 multi-niveaux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Global (200/j anon, 1000/j user) + OTP (5/h) + Login (10/h) + Messages (60/h).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sécurisé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Clé de signature SHA256(SECRET_KEY) → toujours 256 bits. Blacklist à chaque rotation.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 MIME réelle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Lecture magic bytes des fichiers uploadés, pas seulement l'extension.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admin secrète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L'URL /admin/ est masquée. Seule l'URL secrète configurée en env donne accès.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Sentry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10% traces prod, 100% dev. Ignorer les 401/404 normaux. Alerte sur ERROR+.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 strict en prod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Liste blanche des origines autorisées. CORS_ALLOW_ALL_ORIGINS uniquement en dev.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45E38"/>
          <w:sz w:val="36"/>
          <w:szCs w:val="36"/>
        </w:rPr>
        <w:t xml:space="preserve">9. Emails Transactionnels (Brevo)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Tous les emails passent par Brevo HTTP API (Railway bloque SMTP). Backend Django personnalisé (BrevoEmailBackend).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OTP inscription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avec code 6 chiffres envoyé à l'inscription diaspora.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Réinitialisation mot de passe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OTP pour reset password.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Nouvelle commande (vendeur)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au vendeur à chaque nouvelle commande reçue.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Commande confirmée (acheteur)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à l'acheteur quand le vendeur confirme.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Paiement reçu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confirmation paiement à acheteur et vendeur.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libéré (vendeur)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au vendeur quand les fonds sont débloqués.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Commande annulée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aux deux parties en cas d'annulation.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Litige ouvert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au vendeur et notification admin.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Rapport sécurité quotidien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admin à 07h00 avec le rapport de l'agent IA sécurité.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45E38"/>
          <w:sz w:val="36"/>
          <w:szCs w:val="36"/>
        </w:rPr>
        <w:t xml:space="preserve">10. Interface Utilisateur (React + Tailwind)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Inscription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Split-screen : panneau marque vert gradient + formulaire. Toggle Guinée/Diaspora. OTP 6 chiffres.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Connexion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Split-screen avec témoignage client. Icône dynamique téléphone/email. "✓ Connexion diaspora détectée".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 de passe oublié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Progress bar 3 étapes avec checkmarks. Validation temps réel correspondance mots de passe.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annonce détail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Galerie photos, description, vendeur, assistant IA contextuel, recommandations.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profil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Statistiques vendeur, historique avis, liste annonces, boutique.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commandes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Onglets acheteur/vendeur. Timeline de statut. Boutons actions contextuels.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Chat temps réel. Affichage safety_warning si message suspect.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responsive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Mobile-first. Panneau marque masqué sur mobile (lg:grid). Classes Tailwind CSS.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21C24"/>
                <w:sz w:val="18"/>
                <w:szCs w:val="18"/>
              </w:rPr>
              <w:t xml:space="preserve">🔄 Prévu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 section, grille annonces vedettes, navbar professionnelle.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CreateListing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21C24"/>
                <w:sz w:val="18"/>
                <w:szCs w:val="18"/>
              </w:rPr>
              <w:t xml:space="preserve">🔄 Prévu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Formulaire création annonce redesigné avec upload drag-and-drop.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Favorites / MyListings / Shop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21C24"/>
                <w:sz w:val="18"/>
                <w:szCs w:val="18"/>
              </w:rPr>
              <w:t xml:space="preserve">🔄 Prévu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Pages secondaires à redesigner.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45E38"/>
          <w:sz w:val="36"/>
          <w:szCs w:val="36"/>
        </w:rPr>
        <w:t xml:space="preserve">11.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Railway (backend Django + Celery + PostgreSQL + Redis).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CDN médias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Cloudinary pour toutes les images. URLs sécurisées HTTPS.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(Railway). Migrations Django. 6 apps.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&amp; Message Broker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 pour Celery, Channel Layers WebSocket, blocage IP.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Tâches asynchrones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Celery Beat + Worker. 4 tâches planifiées (escrow, sécurité, rappels).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Django Channels via ASGI + Redis Channel Layer.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Variables d'environnement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Toutes les clés secrètes dans Railway env vars (jamais dans le code).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✅ Actif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Push git main → redéploiement automatique Railway.</w:t>
            </w:r>
          </w:p>
        </w:tc>
      </w:tr>
    </w:tbl>
    <w:p>
      <w:pPr>
        <w:spacing w:after="480" w:before="0"/>
      </w:pPr>
      <w:r>
        <w:t xml:space="preserve"/>
      </w:r>
    </w:p>
    <w:p>
      <w:pPr>
        <w:pBdr>
          <w:bottom w:val="single" w:color="CCCCCC" w:sz="4" w:space="2"/>
        </w:pBdr>
        <w:spacing w:after="80" w:before="8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Guimatrix © 2026 — Tous droits réservés — guimatrix.com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GUIMATRIX — Catalogue des Fonctionnalités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Version 2.0 — Juillet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45E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7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Toutes les fonctionnalités de Guimatrix</dc:title>
  <dc:creator>Guimatrix</dc:creator>
  <dc:description>Catalogue complet des fonctionnalités — Version 2.0</dc:description>
  <cp:lastModifiedBy>Un-named</cp:lastModifiedBy>
  <cp:revision>1</cp:revision>
  <dcterms:created xsi:type="dcterms:W3CDTF">2026-07-09T16:54:07.171Z</dcterms:created>
  <dcterms:modified xsi:type="dcterms:W3CDTF">2026-07-09T16:54:07.173Z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