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sz w:val="44"/>
        </w:rPr>
        <w:t>高校宿舍后勤与共享生活服务平台</w:t>
      </w:r>
    </w:p>
    <w:p>
      <w:pPr>
        <w:jc w:val="center"/>
      </w:pPr>
      <w:r>
        <w:rPr>
          <w:rFonts w:ascii="微软雅黑" w:hAnsi="微软雅黑" w:eastAsia="微软雅黑"/>
          <w:sz w:val="36"/>
        </w:rPr>
        <w:t>组员接入指南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版本：v1.0（M1 里程碑）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日期：2026-08-01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适用角色：全体组员（后端 / 前端 / 架构师 / PM）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前置条件：Docker Desktop 已安装，DBeaver 已安装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一、快速开始（全体通用）</w:t>
      </w:r>
    </w:p>
    <w:p>
      <w:pPr>
        <w:pStyle w:val="Heading2"/>
      </w:pPr>
      <w:r>
        <w:rPr>
          <w:rFonts w:ascii="微软雅黑" w:hAnsi="微软雅黑" w:eastAsia="微软雅黑"/>
        </w:rPr>
        <w:t>1.1 克隆仓库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git clone https://github.com/Keith-hq/dormitory-service-platform.git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dormitory-service-platform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git checkout develop</w:t>
      </w:r>
    </w:p>
    <w:p>
      <w:pPr>
        <w:pStyle w:val="Heading2"/>
      </w:pPr>
      <w:r>
        <w:rPr>
          <w:rFonts w:ascii="微软雅黑" w:hAnsi="微软雅黑" w:eastAsia="微软雅黑"/>
        </w:rPr>
        <w:t>1.2 一键启动 Oracle 容器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ops-local-oracle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docker compose up -d</w:t>
      </w:r>
    </w:p>
    <w:p>
      <w:r>
        <w:rPr>
          <w:rFonts w:ascii="微软雅黑" w:hAnsi="微软雅黑" w:eastAsia="微软雅黑"/>
        </w:rPr>
        <w:t>首次启动需等待 3~8 分钟初始化。查看进度：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docker logs -f dorm-oracle-db</w:t>
      </w:r>
    </w:p>
    <w:p>
      <w:r>
        <w:rPr>
          <w:rFonts w:ascii="微软雅黑" w:hAnsi="微软雅黑" w:eastAsia="微软雅黑"/>
        </w:rPr>
        <w:t>看到以下日志代表就绪：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Pluggable database DORMPDB opened read write</w:t>
      </w:r>
    </w:p>
    <w:p>
      <w:pPr>
        <w:pStyle w:val="Heading2"/>
      </w:pPr>
      <w:r>
        <w:rPr>
          <w:rFonts w:ascii="微软雅黑" w:hAnsi="微软雅黑" w:eastAsia="微软雅黑"/>
        </w:rPr>
        <w:t>1.3 验证数据库连接（DBeaver）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主机</w:t>
            </w:r>
          </w:p>
        </w:tc>
        <w:tc>
          <w:tcPr>
            <w:tcW w:type="dxa" w:w="4320"/>
          </w:tcPr>
          <w:p>
            <w:r>
              <w:t>localhost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1521</w:t>
            </w:r>
          </w:p>
        </w:tc>
      </w:tr>
      <w:tr>
        <w:tc>
          <w:tcPr>
            <w:tcW w:type="dxa" w:w="4320"/>
          </w:tcPr>
          <w:p>
            <w:r>
              <w:t>连接类型</w:t>
            </w:r>
          </w:p>
        </w:tc>
        <w:tc>
          <w:tcPr>
            <w:tcW w:type="dxa" w:w="4320"/>
          </w:tcPr>
          <w:p>
            <w:r>
              <w:t>Service Name（服务名）</w:t>
            </w:r>
          </w:p>
        </w:tc>
      </w:tr>
      <w:tr>
        <w:tc>
          <w:tcPr>
            <w:tcW w:type="dxa" w:w="4320"/>
          </w:tcPr>
          <w:p>
            <w:r>
              <w:t>服务名</w:t>
            </w:r>
          </w:p>
        </w:tc>
        <w:tc>
          <w:tcPr>
            <w:tcW w:type="dxa" w:w="4320"/>
          </w:tcPr>
          <w:p>
            <w:r>
              <w:t>DORMPDB</w:t>
            </w:r>
          </w:p>
        </w:tc>
      </w:tr>
      <w:tr>
        <w:tc>
          <w:tcPr>
            <w:tcW w:type="dxa" w:w="4320"/>
          </w:tcPr>
          <w:p>
            <w:r>
              <w:t>管理员账号</w:t>
            </w:r>
          </w:p>
        </w:tc>
        <w:tc>
          <w:tcPr>
            <w:tcW w:type="dxa" w:w="4320"/>
          </w:tcPr>
          <w:p>
            <w:r>
              <w:t>system / Dorm@123456</w:t>
            </w:r>
          </w:p>
        </w:tc>
      </w:tr>
      <w:tr>
        <w:tc>
          <w:tcPr>
            <w:tcW w:type="dxa" w:w="4320"/>
          </w:tcPr>
          <w:p>
            <w:r>
              <w:t>业务账号（统一使用）</w:t>
            </w:r>
          </w:p>
        </w:tc>
        <w:tc>
          <w:tcPr>
            <w:tcW w:type="dxa" w:w="4320"/>
          </w:tcPr>
          <w:p>
            <w:r>
              <w:t>DORM_OPER / Dorm@2026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二、角色分流：找到你的部分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你的角色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关注目录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核心文档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template-backend/</w:t>
            </w:r>
          </w:p>
        </w:tc>
        <w:tc>
          <w:tcPr>
            <w:tcW w:type="dxa" w:w="2880"/>
          </w:tcPr>
          <w:p>
            <w:r>
              <w:t>01-后端样板开发流程.md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template-frontend/</w:t>
            </w:r>
          </w:p>
        </w:tc>
        <w:tc>
          <w:tcPr>
            <w:tcW w:type="dxa" w:w="2880"/>
          </w:tcPr>
          <w:p>
            <w:r>
              <w:t>02-前端样板开发流程.md</w:t>
            </w:r>
          </w:p>
        </w:tc>
      </w:tr>
      <w:tr>
        <w:tc>
          <w:tcPr>
            <w:tcW w:type="dxa" w:w="2880"/>
          </w:tcPr>
          <w:p>
            <w:r>
              <w:t>架构师 / DBA</w:t>
            </w:r>
          </w:p>
        </w:tc>
        <w:tc>
          <w:tcPr>
            <w:tcW w:type="dxa" w:w="2880"/>
          </w:tcPr>
          <w:p>
            <w:r>
              <w:t>ops-local-oracle/</w:t>
            </w:r>
          </w:p>
        </w:tc>
        <w:tc>
          <w:tcPr>
            <w:tcW w:type="dxa" w:w="2880"/>
          </w:tcPr>
          <w:p>
            <w:r>
              <w:t>环境排错手册.md</w:t>
            </w:r>
          </w:p>
        </w:tc>
      </w:tr>
      <w:tr>
        <w:tc>
          <w:tcPr>
            <w:tcW w:type="dxa" w:w="2880"/>
          </w:tcPr>
          <w:p>
            <w:r>
              <w:t>全栈联调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  <w:tc>
          <w:tcPr>
            <w:tcW w:type="dxa" w:w="2880"/>
          </w:tcPr>
          <w:p>
            <w:r>
              <w:t>04-本地完整联调步骤.md</w:t>
            </w:r>
          </w:p>
        </w:tc>
      </w:tr>
      <w:tr>
        <w:tc>
          <w:tcPr>
            <w:tcW w:type="dxa" w:w="2880"/>
          </w:tcPr>
          <w:p>
            <w:r>
              <w:t>项目经理</w:t>
            </w:r>
          </w:p>
        </w:tc>
        <w:tc>
          <w:tcPr>
            <w:tcW w:type="dxa" w:w="2880"/>
          </w:tcPr>
          <w:p>
            <w:r>
              <w:t>根目录</w:t>
            </w:r>
          </w:p>
        </w:tc>
        <w:tc>
          <w:tcPr>
            <w:tcW w:type="dxa" w:w="2880"/>
          </w:tcPr>
          <w:p>
            <w:r>
              <w:t>README.md + 环境排错手册.md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三、后端开发：三步创建新模块</w:t>
      </w:r>
    </w:p>
    <w:p>
      <w:pPr>
        <w:pStyle w:val="Heading2"/>
      </w:pPr>
      <w:r>
        <w:rPr>
          <w:rFonts w:ascii="微软雅黑" w:hAnsi="微软雅黑" w:eastAsia="微软雅黑"/>
        </w:rPr>
        <w:t>Step 1：复制样板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cp -r template-backend dorm-backend-你的模块名</w:t>
      </w:r>
    </w:p>
    <w:p>
      <w:pPr>
        <w:pStyle w:val="Heading2"/>
      </w:pPr>
      <w:r>
        <w:rPr>
          <w:rFonts w:ascii="微软雅黑" w:hAnsi="微软雅黑" w:eastAsia="微软雅黑"/>
        </w:rPr>
        <w:t>Step 2：按模板写代码</w:t>
      </w:r>
    </w:p>
    <w:p>
      <w:r>
        <w:rPr>
          <w:rFonts w:ascii="微软雅黑" w:hAnsi="微软雅黑" w:eastAsia="微软雅黑"/>
          <w:b/>
        </w:rPr>
        <w:t>对照 01-后端样板开发流程.md，按以下顺序：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参考文件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Models/ 下新建实体类</w:t>
            </w:r>
          </w:p>
        </w:tc>
        <w:tc>
          <w:tcPr>
            <w:tcW w:type="dxa" w:w="2880"/>
          </w:tcPr>
          <w:p>
            <w:r>
              <w:t>Building.cs（[Table] 和 [Column] 注解）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Repository/ 继承 BaseRepository&lt;T&gt;</w:t>
            </w:r>
          </w:p>
        </w:tc>
        <w:tc>
          <w:tcPr>
            <w:tcW w:type="dxa" w:w="2880"/>
          </w:tcPr>
          <w:p>
            <w:r>
              <w:t>BuildingRepository.cs（零代码获得 CRUD）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Services/ 写业务逻辑</w:t>
            </w:r>
          </w:p>
        </w:tc>
        <w:tc>
          <w:tcPr>
            <w:tcW w:type="dxa" w:w="2880"/>
          </w:tcPr>
          <w:p>
            <w:r>
              <w:t>BuildingService.cs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Controllers/ 写 REST 接口</w:t>
            </w:r>
          </w:p>
        </w:tc>
        <w:tc>
          <w:tcPr>
            <w:tcW w:type="dxa" w:w="2880"/>
          </w:tcPr>
          <w:p>
            <w:r>
              <w:t>BuildingController.cs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DTO/ 定义入参出参</w:t>
            </w:r>
          </w:p>
        </w:tc>
        <w:tc>
          <w:tcPr>
            <w:tcW w:type="dxa" w:w="2880"/>
          </w:tcPr>
          <w:p>
            <w:r>
              <w:t>BuildingDto.cs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Step 3：启动验证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template-backend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dotnet run</w:t>
      </w:r>
    </w:p>
    <w:p>
      <w:r>
        <w:rPr>
          <w:rFonts w:ascii="微软雅黑" w:hAnsi="微软雅黑" w:eastAsia="微软雅黑"/>
        </w:rPr>
        <w:t>浏览器打开 http://localhost:5000/swagger，确认接口可调用。</w:t>
      </w:r>
    </w:p>
    <w:p>
      <w:pPr>
        <w:pStyle w:val="Heading2"/>
      </w:pPr>
      <w:r>
        <w:rPr>
          <w:rFonts w:ascii="微软雅黑" w:hAnsi="微软雅黑" w:eastAsia="微软雅黑"/>
        </w:rPr>
        <w:t>后端关键约束（必须遵守）</w:t>
      </w:r>
    </w:p>
    <w:p>
      <w:pPr>
        <w:pStyle w:val="ListBullet"/>
      </w:pPr>
      <w:r>
        <w:rPr>
          <w:rFonts w:ascii="微软雅黑" w:hAnsi="微软雅黑" w:eastAsia="微软雅黑"/>
        </w:rPr>
        <w:t>所有接口返回格式统一为 { "code": 200, "message": "...", "data": {...} }</w:t>
      </w:r>
    </w:p>
    <w:p>
      <w:pPr>
        <w:pStyle w:val="ListBullet"/>
      </w:pPr>
      <w:r>
        <w:rPr>
          <w:rFonts w:ascii="微软雅黑" w:hAnsi="微软雅黑" w:eastAsia="微软雅黑"/>
        </w:rPr>
        <w:t>连接字符串禁止硬编码，用 appsettings.Development.json</w:t>
      </w:r>
    </w:p>
    <w:p>
      <w:pPr>
        <w:pStyle w:val="ListBullet"/>
      </w:pPr>
      <w:r>
        <w:rPr>
          <w:rFonts w:ascii="微软雅黑" w:hAnsi="微软雅黑" w:eastAsia="微软雅黑"/>
        </w:rPr>
        <w:t>实体字段必须用 [Column("大写列名")] 精确映射 Oracle</w:t>
      </w:r>
    </w:p>
    <w:p>
      <w:pPr>
        <w:pStyle w:val="ListBullet"/>
      </w:pPr>
      <w:r>
        <w:rPr>
          <w:rFonts w:ascii="微软雅黑" w:hAnsi="微软雅黑" w:eastAsia="微软雅黑"/>
        </w:rPr>
        <w:t>依赖注入：每个 Service/Repository 都要在 Program.cs 注册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四、前端开发：三步创建新页面</w:t>
      </w:r>
    </w:p>
    <w:p>
      <w:pPr>
        <w:pStyle w:val="Heading2"/>
      </w:pPr>
      <w:r>
        <w:rPr>
          <w:rFonts w:ascii="微软雅黑" w:hAnsi="微软雅黑" w:eastAsia="微软雅黑"/>
        </w:rPr>
        <w:t>Step 1：安装依赖+启动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cd template-frontend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npm install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npm run dev</w:t>
      </w:r>
    </w:p>
    <w:p>
      <w:r>
        <w:rPr>
          <w:rFonts w:ascii="微软雅黑" w:hAnsi="微软雅黑" w:eastAsia="微软雅黑"/>
        </w:rPr>
        <w:t>浏览器打开 http://localhost:3000，默认跳转到 /building 楼栋管理页。</w:t>
      </w:r>
    </w:p>
    <w:p>
      <w:pPr>
        <w:pStyle w:val="Heading2"/>
      </w:pPr>
      <w:r>
        <w:rPr>
          <w:rFonts w:ascii="微软雅黑" w:hAnsi="微软雅黑" w:eastAsia="微软雅黑"/>
        </w:rPr>
        <w:t>Step 2：按模板写代码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参考文件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api/ 下新建接口文件</w:t>
            </w:r>
          </w:p>
        </w:tc>
        <w:tc>
          <w:tcPr>
            <w:tcW w:type="dxa" w:w="2880"/>
          </w:tcPr>
          <w:p>
            <w:r>
              <w:t>building.js（照抄 request 调用方式）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views/ 下新建页面组件</w:t>
            </w:r>
          </w:p>
        </w:tc>
        <w:tc>
          <w:tcPr>
            <w:tcW w:type="dxa" w:w="2880"/>
          </w:tcPr>
          <w:p>
            <w:r>
              <w:t>BuildingList.vue（CRUD 页面模板）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router/index.js 加一条路由</w:t>
            </w:r>
          </w:p>
        </w:tc>
        <w:tc>
          <w:tcPr>
            <w:tcW w:type="dxa" w:w="2880"/>
          </w:tcPr>
          <w:p>
            <w:r>
              <w:t>参考已有的 /building 路由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components/ 复用通用组件</w:t>
            </w:r>
          </w:p>
        </w:tc>
        <w:tc>
          <w:tcPr>
            <w:tcW w:type="dxa" w:w="2880"/>
          </w:tcPr>
          <w:p>
            <w:r>
              <w:t>CrudTable.vue（传 columns 数组即可）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Step 3：验证</w:t>
      </w:r>
    </w:p>
    <w:p>
      <w:pPr>
        <w:pStyle w:val="ListBullet"/>
      </w:pPr>
      <w:r>
        <w:rPr>
          <w:rFonts w:ascii="微软雅黑" w:hAnsi="微软雅黑" w:eastAsia="微软雅黑"/>
        </w:rPr>
        <w:t>页面数据正常展示 → 新增/编辑/删除均可用</w:t>
      </w:r>
    </w:p>
    <w:p>
      <w:pPr>
        <w:pStyle w:val="ListBullet"/>
      </w:pPr>
      <w:r>
        <w:rPr>
          <w:rFonts w:ascii="微软雅黑" w:hAnsi="微软雅黑" w:eastAsia="微软雅黑"/>
        </w:rPr>
        <w:t>F12 Network 中 /api/* 请求正常返回</w:t>
      </w:r>
    </w:p>
    <w:p>
      <w:pPr>
        <w:pStyle w:val="ListBullet"/>
      </w:pPr>
      <w:r>
        <w:rPr>
          <w:rFonts w:ascii="微软雅黑" w:hAnsi="微软雅黑" w:eastAsia="微软雅黑"/>
        </w:rPr>
        <w:t>数据变化后刷新页面保持一致</w:t>
      </w:r>
    </w:p>
    <w:p>
      <w:pPr>
        <w:pStyle w:val="Heading2"/>
      </w:pPr>
      <w:r>
        <w:rPr>
          <w:rFonts w:ascii="微软雅黑" w:hAnsi="微软雅黑" w:eastAsia="微软雅黑"/>
        </w:rPr>
        <w:t>前端关键约束</w:t>
      </w:r>
    </w:p>
    <w:p>
      <w:pPr>
        <w:pStyle w:val="ListBullet"/>
      </w:pPr>
      <w:r>
        <w:rPr>
          <w:rFonts w:ascii="微软雅黑" w:hAnsi="微软雅黑" w:eastAsia="微软雅黑"/>
        </w:rPr>
        <w:t>所有 HTTP 请求必须用 @/utils/request，不要直接 axios</w:t>
      </w:r>
    </w:p>
    <w:p>
      <w:pPr>
        <w:pStyle w:val="ListBullet"/>
      </w:pPr>
      <w:r>
        <w:rPr>
          <w:rFonts w:ascii="微软雅黑" w:hAnsi="微软雅黑" w:eastAsia="微软雅黑"/>
        </w:rPr>
        <w:t>API 返回 .then(data =&gt; ...) 中 data 已是解构后的数据（拦截器自动处理）</w:t>
      </w:r>
    </w:p>
    <w:p>
      <w:pPr>
        <w:pStyle w:val="ListBullet"/>
      </w:pPr>
      <w:r>
        <w:rPr>
          <w:rFonts w:ascii="微软雅黑" w:hAnsi="微软雅黑" w:eastAsia="微软雅黑"/>
        </w:rPr>
        <w:t>列表页优先复用 CrudTable 组件，不要自己写 table</w:t>
      </w:r>
    </w:p>
    <w:p>
      <w:pPr>
        <w:pStyle w:val="ListBullet"/>
      </w:pPr>
      <w:r>
        <w:rPr>
          <w:rFonts w:ascii="微软雅黑" w:hAnsi="微软雅黑" w:eastAsia="微软雅黑"/>
        </w:rPr>
        <w:t>Token 存在 localStorage，由 Pinia store 统一管理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五、全链路联调验证</w:t>
      </w:r>
    </w:p>
    <w:p>
      <w:r>
        <w:rPr>
          <w:rFonts w:ascii="微软雅黑" w:hAnsi="微软雅黑" w:eastAsia="微软雅黑"/>
        </w:rPr>
        <w:t>详细步骤参考 04-本地完整联调步骤.md，以下是核心流程：</w:t>
      </w:r>
    </w:p>
    <w:p>
      <w:r>
        <w:rPr>
          <w:rFonts w:ascii="微软雅黑" w:hAnsi="微软雅黑" w:eastAsia="微软雅黑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启动 Oracle 容器</w:t>
            </w:r>
          </w:p>
        </w:tc>
        <w:tc>
          <w:tcPr>
            <w:tcW w:type="dxa" w:w="2880"/>
          </w:tcPr>
          <w:p>
            <w:r>
              <w:t>docker ps 看到 dorm-oracle-db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DBeaver 连接</w:t>
            </w:r>
          </w:p>
        </w:tc>
        <w:tc>
          <w:tcPr>
            <w:tcW w:type="dxa" w:w="2880"/>
          </w:tcPr>
          <w:p>
            <w:r>
              <w:t>能查到 BUILDINGS 表数据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启动后端 dotnet run</w:t>
            </w:r>
          </w:p>
        </w:tc>
        <w:tc>
          <w:tcPr>
            <w:tcW w:type="dxa" w:w="2880"/>
          </w:tcPr>
          <w:p>
            <w:r>
              <w:t>Swagger 页面可调通 5 个接口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启动前端 npm run dev</w:t>
            </w:r>
          </w:p>
        </w:tc>
        <w:tc>
          <w:tcPr>
            <w:tcW w:type="dxa" w:w="2880"/>
          </w:tcPr>
          <w:p>
            <w:r>
              <w:t>/building 页面数据正常展示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新增一条楼栋</w:t>
            </w:r>
          </w:p>
        </w:tc>
        <w:tc>
          <w:tcPr>
            <w:tcW w:type="dxa" w:w="2880"/>
          </w:tcPr>
          <w:p>
            <w:r>
              <w:t>前端提交 → Swagger 能查到 → DBeaver 数据已写入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编辑 → 删除</w:t>
            </w:r>
          </w:p>
        </w:tc>
        <w:tc>
          <w:tcPr>
            <w:tcW w:type="dxa" w:w="2880"/>
          </w:tcPr>
          <w:p>
            <w:r>
              <w:t>每一步 DBeaver 刷数据确认变化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全链路数据流</w:t>
      </w:r>
    </w:p>
    <w:p>
      <w:pPr>
        <w:spacing w:before="80" w:after="80"/>
        <w:shd w:fill="F5F5F5" w:val="clear"/>
      </w:pPr>
      <w:r>
        <w:rPr>
          <w:rFonts w:ascii="Consolas" w:hAnsi="Consolas"/>
          <w:sz w:val="19"/>
        </w:rPr>
        <w:t>Vue 前端 (3000) → /api/* 代理 → ASP.NET (5000) → EF Core → Oracle (1521) → DORMPDB</w:t>
      </w:r>
    </w:p>
    <w:p>
      <w:pPr>
        <w:pStyle w:val="Heading1"/>
      </w:pPr>
      <w:r>
        <w:rPr>
          <w:rFonts w:ascii="微软雅黑" w:hAnsi="微软雅黑" w:eastAsia="微软雅黑"/>
        </w:rPr>
        <w:t>六、常见问题速查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t>Oracle 连不上</w:t>
            </w:r>
          </w:p>
        </w:tc>
        <w:tc>
          <w:tcPr>
            <w:tcW w:type="dxa" w:w="2880"/>
          </w:tcPr>
          <w:p>
            <w:r>
              <w:t>容器没启动</w:t>
            </w:r>
          </w:p>
        </w:tc>
        <w:tc>
          <w:tcPr>
            <w:tcW w:type="dxa" w:w="2880"/>
          </w:tcPr>
          <w:p>
            <w:r>
              <w:t>docker ps 确认，没有就 docker compose up -d</w:t>
            </w:r>
          </w:p>
        </w:tc>
      </w:tr>
      <w:tr>
        <w:tc>
          <w:tcPr>
            <w:tcW w:type="dxa" w:w="2880"/>
          </w:tcPr>
          <w:p>
            <w:r>
              <w:t>端口 1521 被占用</w:t>
            </w:r>
          </w:p>
        </w:tc>
        <w:tc>
          <w:tcPr>
            <w:tcW w:type="dxa" w:w="2880"/>
          </w:tcPr>
          <w:p>
            <w:r>
              <w:t>本机装过 Oracle</w:t>
            </w:r>
          </w:p>
        </w:tc>
        <w:tc>
          <w:tcPr>
            <w:tcW w:type="dxa" w:w="2880"/>
          </w:tcPr>
          <w:p>
            <w:r>
              <w:t>netstat -an | grep 1521，停掉本地 Oracle 服务</w:t>
            </w:r>
          </w:p>
        </w:tc>
      </w:tr>
      <w:tr>
        <w:tc>
          <w:tcPr>
            <w:tcW w:type="dxa" w:w="2880"/>
          </w:tcPr>
          <w:p>
            <w:r>
              <w:t>表不存在 ORA-00942</w:t>
            </w:r>
          </w:p>
        </w:tc>
        <w:tc>
          <w:tcPr>
            <w:tcW w:type="dxa" w:w="2880"/>
          </w:tcPr>
          <w:p>
            <w:r>
              <w:t>架构师还没建表</w:t>
            </w:r>
          </w:p>
        </w:tc>
        <w:tc>
          <w:tcPr>
            <w:tcW w:type="dxa" w:w="2880"/>
          </w:tcPr>
          <w:p>
            <w:r>
              <w:t>联系架构师执行 DDL</w:t>
            </w:r>
          </w:p>
        </w:tc>
      </w:tr>
      <w:tr>
        <w:tc>
          <w:tcPr>
            <w:tcW w:type="dxa" w:w="2880"/>
          </w:tcPr>
          <w:p>
            <w:r>
              <w:t>dotnet run 报 Oracle 错误</w:t>
            </w:r>
          </w:p>
        </w:tc>
        <w:tc>
          <w:tcPr>
            <w:tcW w:type="dxa" w:w="2880"/>
          </w:tcPr>
          <w:p>
            <w:r>
              <w:t>连接字符串不对</w:t>
            </w:r>
          </w:p>
        </w:tc>
        <w:tc>
          <w:tcPr>
            <w:tcW w:type="dxa" w:w="2880"/>
          </w:tcPr>
          <w:p>
            <w:r>
              <w:t>检查 appsettings.Development.json 中 Service Name 是 DORMPDB</w:t>
            </w:r>
          </w:p>
        </w:tc>
      </w:tr>
      <w:tr>
        <w:tc>
          <w:tcPr>
            <w:tcW w:type="dxa" w:w="2880"/>
          </w:tcPr>
          <w:p>
            <w:r>
              <w:t>前端 Network Error</w:t>
            </w:r>
          </w:p>
        </w:tc>
        <w:tc>
          <w:tcPr>
            <w:tcW w:type="dxa" w:w="2880"/>
          </w:tcPr>
          <w:p>
            <w:r>
              <w:t>后端没启动</w:t>
            </w:r>
          </w:p>
        </w:tc>
        <w:tc>
          <w:tcPr>
            <w:tcW w:type="dxa" w:w="2880"/>
          </w:tcPr>
          <w:p>
            <w:r>
              <w:t>先启动后端 dotnet run，确认 5000 端口</w:t>
            </w:r>
          </w:p>
        </w:tc>
      </w:tr>
      <w:tr>
        <w:tc>
          <w:tcPr>
            <w:tcW w:type="dxa" w:w="2880"/>
          </w:tcPr>
          <w:p>
            <w:r>
              <w:t>npm install 报错</w:t>
            </w:r>
          </w:p>
        </w:tc>
        <w:tc>
          <w:tcPr>
            <w:tcW w:type="dxa" w:w="2880"/>
          </w:tcPr>
          <w:p>
            <w:r>
              <w:t>Node 版本过低</w:t>
            </w:r>
          </w:p>
        </w:tc>
        <w:tc>
          <w:tcPr>
            <w:tcW w:type="dxa" w:w="2880"/>
          </w:tcPr>
          <w:p>
            <w:r>
              <w:t>需要 Node.js ≥ 18，当前推荐 v20</w:t>
            </w:r>
          </w:p>
        </w:tc>
      </w:tr>
      <w:tr>
        <w:tc>
          <w:tcPr>
            <w:tcW w:type="dxa" w:w="2880"/>
          </w:tcPr>
          <w:p>
            <w:r>
              <w:t>组件报错找不到</w:t>
            </w:r>
          </w:p>
        </w:tc>
        <w:tc>
          <w:tcPr>
            <w:tcW w:type="dxa" w:w="2880"/>
          </w:tcPr>
          <w:p>
            <w:r>
              <w:t>没注册路由/组件</w:t>
            </w:r>
          </w:p>
        </w:tc>
        <w:tc>
          <w:tcPr>
            <w:tcW w:type="dxa" w:w="2880"/>
          </w:tcPr>
          <w:p>
            <w:r>
              <w:t>检查 router/index.js 中是否添加了路由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七、验收自检清单</w:t>
      </w:r>
    </w:p>
    <w:p>
      <w:r>
        <w:rPr>
          <w:rFonts w:ascii="微软雅黑" w:hAnsi="微软雅黑" w:eastAsia="微软雅黑"/>
        </w:rPr>
        <w:t>完成以下全部检查即代表环境就绪：</w:t>
      </w:r>
    </w:p>
    <w:p>
      <w:pPr>
        <w:pStyle w:val="ListBullet"/>
      </w:pPr>
      <w:r>
        <w:rPr>
          <w:rFonts w:ascii="微软雅黑" w:hAnsi="微软雅黑" w:eastAsia="微软雅黑"/>
        </w:rPr>
        <w:t>[1] docker ps 看到 dorm-oracle-db 状态为 Up</w:t>
      </w:r>
    </w:p>
    <w:p>
      <w:pPr>
        <w:pStyle w:val="ListBullet"/>
      </w:pPr>
      <w:r>
        <w:rPr>
          <w:rFonts w:ascii="微软雅黑" w:hAnsi="微软雅黑" w:eastAsia="微软雅黑"/>
        </w:rPr>
        <w:t>[2] DBeaver 连接成功，能查询 BUILDINGS 表</w:t>
      </w:r>
    </w:p>
    <w:p>
      <w:pPr>
        <w:pStyle w:val="ListBullet"/>
      </w:pPr>
      <w:r>
        <w:rPr>
          <w:rFonts w:ascii="微软雅黑" w:hAnsi="微软雅黑" w:eastAsia="微软雅黑"/>
        </w:rPr>
        <w:t>[3] template-backend 编译通过（dotnet build 0 错 0 警告）</w:t>
      </w:r>
    </w:p>
    <w:p>
      <w:pPr>
        <w:pStyle w:val="ListBullet"/>
      </w:pPr>
      <w:r>
        <w:rPr>
          <w:rFonts w:ascii="微软雅黑" w:hAnsi="微软雅黑" w:eastAsia="微软雅黑"/>
        </w:rPr>
        <w:t>[4] template-frontend 编译通过（npm run build 无报错）</w:t>
      </w:r>
    </w:p>
    <w:p>
      <w:pPr>
        <w:pStyle w:val="ListBullet"/>
      </w:pPr>
      <w:r>
        <w:rPr>
          <w:rFonts w:ascii="微软雅黑" w:hAnsi="微软雅黑" w:eastAsia="微软雅黑"/>
        </w:rPr>
        <w:t>[5] 后端 Swagger 页面能打开（http://localhost:5000/swagger）</w:t>
      </w:r>
    </w:p>
    <w:p>
      <w:pPr>
        <w:pStyle w:val="ListBullet"/>
      </w:pPr>
      <w:r>
        <w:rPr>
          <w:rFonts w:ascii="微软雅黑" w:hAnsi="微软雅黑" w:eastAsia="微软雅黑"/>
        </w:rPr>
        <w:t>[6] 前端 /building 页面能正常展示数据</w:t>
      </w:r>
    </w:p>
    <w:p>
      <w:pPr>
        <w:pStyle w:val="ListBullet"/>
      </w:pPr>
      <w:r>
        <w:rPr>
          <w:rFonts w:ascii="微软雅黑" w:hAnsi="微软雅黑" w:eastAsia="微软雅黑"/>
        </w:rPr>
        <w:t>[7] 新增一条记录，DBeaver 中确认数据写入</w:t>
      </w:r>
    </w:p>
    <w:p>
      <w:pPr>
        <w:pStyle w:val="ListBullet"/>
      </w:pPr>
      <w:r>
        <w:rPr>
          <w:rFonts w:ascii="微软雅黑" w:hAnsi="微软雅黑" w:eastAsia="微软雅黑"/>
        </w:rPr>
        <w:t>[8] 读懂了自己角色的那份教程文档</w:t>
      </w:r>
    </w:p>
    <w:p>
      <w:pPr>
        <w:pStyle w:val="Heading1"/>
      </w:pPr>
      <w:r>
        <w:rPr>
          <w:rFonts w:ascii="微软雅黑" w:hAnsi="微软雅黑" w:eastAsia="微软雅黑"/>
        </w:rPr>
        <w:t>八、项目文件地图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目录/文件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谁需要</w:t>
            </w:r>
          </w:p>
        </w:tc>
      </w:tr>
      <w:tr>
        <w:tc>
          <w:tcPr>
            <w:tcW w:type="dxa" w:w="2880"/>
          </w:tcPr>
          <w:p>
            <w:r>
              <w:t>ops-local-oracle/</w:t>
            </w:r>
          </w:p>
        </w:tc>
        <w:tc>
          <w:tcPr>
            <w:tcW w:type="dxa" w:w="2880"/>
          </w:tcPr>
          <w:p>
            <w:r>
              <w:t>Oracle Docker 一键环境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</w:tr>
      <w:tr>
        <w:tc>
          <w:tcPr>
            <w:tcW w:type="dxa" w:w="2880"/>
          </w:tcPr>
          <w:p>
            <w:r>
              <w:t>ops-local-oracle/docker-compose.yml</w:t>
            </w:r>
          </w:p>
        </w:tc>
        <w:tc>
          <w:tcPr>
            <w:tcW w:type="dxa" w:w="2880"/>
          </w:tcPr>
          <w:p>
            <w:r>
              <w:t>容器配置</w:t>
            </w:r>
          </w:p>
        </w:tc>
        <w:tc>
          <w:tcPr>
            <w:tcW w:type="dxa" w:w="2880"/>
          </w:tcPr>
          <w:p>
            <w:r>
              <w:t>运维 / 全栈</w:t>
            </w:r>
          </w:p>
        </w:tc>
      </w:tr>
      <w:tr>
        <w:tc>
          <w:tcPr>
            <w:tcW w:type="dxa" w:w="2880"/>
          </w:tcPr>
          <w:p>
            <w:r>
              <w:t>template-backend/</w:t>
            </w:r>
          </w:p>
        </w:tc>
        <w:tc>
          <w:tcPr>
            <w:tcW w:type="dxa" w:w="2880"/>
          </w:tcPr>
          <w:p>
            <w:r>
              <w:t>后端 ASP.NET Core 样板</w:t>
            </w:r>
          </w:p>
        </w:tc>
        <w:tc>
          <w:tcPr>
            <w:tcW w:type="dxa" w:w="2880"/>
          </w:tcPr>
          <w:p>
            <w:r>
              <w:t>后端开发</w:t>
            </w:r>
          </w:p>
        </w:tc>
      </w:tr>
      <w:tr>
        <w:tc>
          <w:tcPr>
            <w:tcW w:type="dxa" w:w="2880"/>
          </w:tcPr>
          <w:p>
            <w:r>
              <w:t>template-backend/Repository/BaseRepository.cs</w:t>
            </w:r>
          </w:p>
        </w:tc>
        <w:tc>
          <w:tcPr>
            <w:tcW w:type="dxa" w:w="2880"/>
          </w:tcPr>
          <w:p>
            <w:r>
              <w:t>通用 CRUD 基类</w:t>
            </w:r>
          </w:p>
        </w:tc>
        <w:tc>
          <w:tcPr>
            <w:tcW w:type="dxa" w:w="2880"/>
          </w:tcPr>
          <w:p>
            <w:r>
              <w:t>后端（继承即用）</w:t>
            </w:r>
          </w:p>
        </w:tc>
      </w:tr>
      <w:tr>
        <w:tc>
          <w:tcPr>
            <w:tcW w:type="dxa" w:w="2880"/>
          </w:tcPr>
          <w:p>
            <w:r>
              <w:t>template-backend/Data/AppDbContext.cs</w:t>
            </w:r>
          </w:p>
        </w:tc>
        <w:tc>
          <w:tcPr>
            <w:tcW w:type="dxa" w:w="2880"/>
          </w:tcPr>
          <w:p>
            <w:r>
              <w:t>EF Core Oracle 映射</w:t>
            </w:r>
          </w:p>
        </w:tc>
        <w:tc>
          <w:tcPr>
            <w:tcW w:type="dxa" w:w="2880"/>
          </w:tcPr>
          <w:p>
            <w:r>
              <w:t>后端 / 架构师</w:t>
            </w:r>
          </w:p>
        </w:tc>
      </w:tr>
      <w:tr>
        <w:tc>
          <w:tcPr>
            <w:tcW w:type="dxa" w:w="2880"/>
          </w:tcPr>
          <w:p>
            <w:r>
              <w:t>template-frontend/</w:t>
            </w:r>
          </w:p>
        </w:tc>
        <w:tc>
          <w:tcPr>
            <w:tcW w:type="dxa" w:w="2880"/>
          </w:tcPr>
          <w:p>
            <w:r>
              <w:t>前端 Vue3 样板</w:t>
            </w:r>
          </w:p>
        </w:tc>
        <w:tc>
          <w:tcPr>
            <w:tcW w:type="dxa" w:w="2880"/>
          </w:tcPr>
          <w:p>
            <w:r>
              <w:t>前端开发</w:t>
            </w:r>
          </w:p>
        </w:tc>
      </w:tr>
      <w:tr>
        <w:tc>
          <w:tcPr>
            <w:tcW w:type="dxa" w:w="2880"/>
          </w:tcPr>
          <w:p>
            <w:r>
              <w:t>template-frontend/src/components/CrudTable.vue</w:t>
            </w:r>
          </w:p>
        </w:tc>
        <w:tc>
          <w:tcPr>
            <w:tcW w:type="dxa" w:w="2880"/>
          </w:tcPr>
          <w:p>
            <w:r>
              <w:t>通用表格组件</w:t>
            </w:r>
          </w:p>
        </w:tc>
        <w:tc>
          <w:tcPr>
            <w:tcW w:type="dxa" w:w="2880"/>
          </w:tcPr>
          <w:p>
            <w:r>
              <w:t>前端（传参即用）</w:t>
            </w:r>
          </w:p>
        </w:tc>
      </w:tr>
      <w:tr>
        <w:tc>
          <w:tcPr>
            <w:tcW w:type="dxa" w:w="2880"/>
          </w:tcPr>
          <w:p>
            <w:r>
              <w:t>template-frontend/src/utils/request.js</w:t>
            </w:r>
          </w:p>
        </w:tc>
        <w:tc>
          <w:tcPr>
            <w:tcW w:type="dxa" w:w="2880"/>
          </w:tcPr>
          <w:p>
            <w:r>
              <w:t>Axios 请求封装</w:t>
            </w:r>
          </w:p>
        </w:tc>
        <w:tc>
          <w:tcPr>
            <w:tcW w:type="dxa" w:w="2880"/>
          </w:tcPr>
          <w:p>
            <w:r>
              <w:t>前端（所有请求始发点）</w:t>
            </w:r>
          </w:p>
        </w:tc>
      </w:tr>
      <w:tr>
        <w:tc>
          <w:tcPr>
            <w:tcW w:type="dxa" w:w="2880"/>
          </w:tcPr>
          <w:p>
            <w:r>
              <w:t>template-demo-guide/</w:t>
            </w:r>
          </w:p>
        </w:tc>
        <w:tc>
          <w:tcPr>
            <w:tcW w:type="dxa" w:w="2880"/>
          </w:tcPr>
          <w:p>
            <w:r>
              <w:t>4 份开发教程</w:t>
            </w:r>
          </w:p>
        </w:tc>
        <w:tc>
          <w:tcPr>
            <w:tcW w:type="dxa" w:w="2880"/>
          </w:tcPr>
          <w:p>
            <w:r>
              <w:t>全员（按角色阅读）</w:t>
            </w:r>
          </w:p>
        </w:tc>
      </w:tr>
      <w:tr>
        <w:tc>
          <w:tcPr>
            <w:tcW w:type="dxa" w:w="2880"/>
          </w:tcPr>
          <w:p>
            <w:r>
              <w:t>环境排错手册.md</w:t>
            </w:r>
          </w:p>
        </w:tc>
        <w:tc>
          <w:tcPr>
            <w:tcW w:type="dxa" w:w="2880"/>
          </w:tcPr>
          <w:p>
            <w:r>
              <w:t>常见报错速查表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</w:tr>
      <w:tr>
        <w:tc>
          <w:tcPr>
            <w:tcW w:type="dxa" w:w="2880"/>
          </w:tcPr>
          <w:p>
            <w:r>
              <w:t>.github/workflows/build-deploy.yml</w:t>
            </w:r>
          </w:p>
        </w:tc>
        <w:tc>
          <w:tcPr>
            <w:tcW w:type="dxa" w:w="2880"/>
          </w:tcPr>
          <w:p>
            <w:r>
              <w:t>CI/CD 流水线</w:t>
            </w:r>
          </w:p>
        </w:tc>
        <w:tc>
          <w:tcPr>
            <w:tcW w:type="dxa" w:w="2880"/>
          </w:tcPr>
          <w:p>
            <w:r>
              <w:t>运维 / 全栈</w:t>
            </w:r>
          </w:p>
        </w:tc>
      </w:tr>
      <w:tr>
        <w:tc>
          <w:tcPr>
            <w:tcW w:type="dxa" w:w="2880"/>
          </w:tcPr>
          <w:p>
            <w:r>
              <w:t>本文件（组员接入指南.docx）</w:t>
            </w:r>
          </w:p>
        </w:tc>
        <w:tc>
          <w:tcPr>
            <w:tcW w:type="dxa" w:w="2880"/>
          </w:tcPr>
          <w:p>
            <w:r>
              <w:t>接入指南</w:t>
            </w:r>
          </w:p>
        </w:tc>
        <w:tc>
          <w:tcPr>
            <w:tcW w:type="dxa" w:w="2880"/>
          </w:tcPr>
          <w:p>
            <w:r>
              <w:t>新加入组员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