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48"/>
        </w:rPr>
        <w:t>环境排错手册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Oracle 容器 + 后端 + 前端 常见问题速查</w:t>
      </w:r>
    </w:p>
    <w:p/>
    <w:p>
      <w:pPr>
        <w:jc w:val="center"/>
      </w:pPr>
      <w:r>
        <w:rPr>
          <w:rFonts w:ascii="微软雅黑" w:hAnsi="微软雅黑" w:eastAsia="微软雅黑"/>
        </w:rPr>
        <w:t>适用项目：dormitory-service-platform</w:t>
      </w:r>
    </w:p>
    <w:p>
      <w:pPr>
        <w:jc w:val="center"/>
      </w:pPr>
      <w:r>
        <w:rPr>
          <w:rFonts w:ascii="微软雅黑" w:hAnsi="微软雅黑" w:eastAsia="微软雅黑"/>
        </w:rPr>
        <w:t>更新日期：2026-08-01 | 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一、Oracle 容器相关</w:t>
      </w:r>
    </w:p>
    <w:p>
      <w:pPr>
        <w:pStyle w:val="Heading2"/>
      </w:pPr>
      <w:r>
        <w:rPr>
          <w:rFonts w:ascii="微软雅黑" w:hAnsi="微软雅黑" w:eastAsia="微软雅黑"/>
        </w:rPr>
        <w:t>1.1 docker compose up -d 失败：端口已占用</w:t>
      </w:r>
    </w:p>
    <w:p>
      <w:r>
        <w:rPr>
          <w:rFonts w:ascii="微软雅黑" w:hAnsi="微软雅黑" w:eastAsia="微软雅黑"/>
          <w:b/>
        </w:rPr>
        <w:t>报错信息：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Bind for 0.0.0.0:1521 failed: port is already allocated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1521 端口被其他 Oracle 实例或旧容器占用。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1. 查看占用端口的进程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netstat -an | grep 1521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2. 清理旧容器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ps -a | grep oracle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stop &lt;容器名&gt;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rm &lt;容器名&gt;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3. 或修改 docker-compose.yml 端口映射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ports: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  - "1522:1521"   # 改为映射到 1522</w:t>
      </w:r>
    </w:p>
    <w:p>
      <w:pPr>
        <w:pStyle w:val="Heading2"/>
      </w:pPr>
      <w:r>
        <w:rPr>
          <w:rFonts w:ascii="微软雅黑" w:hAnsi="微软雅黑" w:eastAsia="微软雅黑"/>
        </w:rPr>
        <w:t>1.2 Oracle 容器一直处于 starting 状态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首次启动需要解压数据文件，3~8 分钟属于正常现象。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查看实时日志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logs -f dorm-oracle-db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看到以下日志代表初始化完成：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Pluggable database DORMPDB opened read write</w:t>
      </w:r>
    </w:p>
    <w:p>
      <w:pPr>
        <w:pStyle w:val="Heading2"/>
      </w:pPr>
      <w:r>
        <w:rPr>
          <w:rFonts w:ascii="微软雅黑" w:hAnsi="微软雅黑" w:eastAsia="微软雅黑"/>
        </w:rPr>
        <w:t>1.3 ORA-01017: invalid username/password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用户名或密码错误。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Bullet"/>
      </w:pPr>
      <w:r>
        <w:rPr>
          <w:rFonts w:ascii="微软雅黑" w:hAnsi="微软雅黑" w:eastAsia="微软雅黑"/>
        </w:rPr>
        <w:t>确认 SYSTEM 密码：Dorm@123456</w:t>
      </w:r>
    </w:p>
    <w:p>
      <w:pPr>
        <w:pStyle w:val="ListBullet"/>
      </w:pPr>
      <w:r>
        <w:rPr>
          <w:rFonts w:ascii="微软雅黑" w:hAnsi="微软雅黑" w:eastAsia="微软雅黑"/>
        </w:rPr>
        <w:t>确认 DORM_OPER 密码：Dorm@2026</w:t>
      </w:r>
    </w:p>
    <w:p>
      <w:pPr>
        <w:pStyle w:val="ListBullet"/>
      </w:pPr>
      <w:r>
        <w:rPr>
          <w:rFonts w:ascii="微软雅黑" w:hAnsi="微软雅黑" w:eastAsia="微软雅黑"/>
        </w:rPr>
        <w:t>注意：@ 符号在连接字符串中可能需要转义或加引号</w:t>
      </w:r>
    </w:p>
    <w:p>
      <w:pPr>
        <w:pStyle w:val="Heading2"/>
      </w:pPr>
      <w:r>
        <w:rPr>
          <w:rFonts w:ascii="微软雅黑" w:hAnsi="微软雅黑" w:eastAsia="微软雅黑"/>
        </w:rPr>
        <w:t>1.4 ORA-00942: table or view does not exist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架构师尚未执行 DDL 建表脚本。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Bullet"/>
      </w:pPr>
      <w:r>
        <w:rPr>
          <w:rFonts w:ascii="微软雅黑" w:hAnsi="微软雅黑" w:eastAsia="微软雅黑"/>
        </w:rPr>
        <w:t>联系架构师确认表已创建，并在 DBeaver 中执行：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SELECT table_name FROM all_tables WHERE owner = 'DORM_OPER';</w:t>
      </w:r>
    </w:p>
    <w:p>
      <w:pPr>
        <w:pStyle w:val="Heading2"/>
      </w:pPr>
      <w:r>
        <w:rPr>
          <w:rFonts w:ascii="微软雅黑" w:hAnsi="微软雅黑" w:eastAsia="微软雅黑"/>
        </w:rPr>
        <w:t>1.5 DBeaver 连接失败：TNS listener does not know of service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服务名拼写错误或容器未完全初始化。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1. 检查容器内监听器状态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exec dorm-oracle-db lsnrctl status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2. 确认 SERVICE_NAME 使用 DORMPDB（不区分大小写）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3. 连接参数：localhost:1521 / Service Name: DORMPDB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二、后端相关</w:t>
      </w:r>
    </w:p>
    <w:p>
      <w:pPr>
        <w:pStyle w:val="Heading2"/>
      </w:pPr>
      <w:r>
        <w:rPr>
          <w:rFonts w:ascii="微软雅黑" w:hAnsi="微软雅黑" w:eastAsia="微软雅黑"/>
        </w:rPr>
        <w:t>2.1 dotnet run 报 ORA-12154: TNS could not resolve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连接字符串中的 Service Name 不正确。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检查 appsettings.Development.json 中连接字符串：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"OracleConnection": "Data Source=localhost:1521/DORMPDB;User Id=DORM_OPER;Password=Dorm@2026;"</w:t>
      </w:r>
    </w:p>
    <w:p>
      <w:pPr>
        <w:pStyle w:val="Heading2"/>
      </w:pPr>
      <w:r>
        <w:rPr>
          <w:rFonts w:ascii="微软雅黑" w:hAnsi="微软雅黑" w:eastAsia="微软雅黑"/>
        </w:rPr>
        <w:t>2.2 dotnet run 报错找不到 Oracle EF Core 包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NuGet 包未正确下载。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cd template-backend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dotnet restore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dotnet add package Oracle.EntityFrameworkCore --version 8.23.50</w:t>
      </w:r>
    </w:p>
    <w:p>
      <w:pPr>
        <w:pStyle w:val="Heading2"/>
      </w:pPr>
      <w:r>
        <w:rPr>
          <w:rFonts w:ascii="微软雅黑" w:hAnsi="微软雅黑" w:eastAsia="微软雅黑"/>
        </w:rPr>
        <w:t>2.3 Swagger 页面空白或接口 404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Controller 未正确注册或路由不匹配。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确认 Program.cs 中有 builder.Services.AddControllers() 和 app.MapControllers()</w:t>
      </w:r>
    </w:p>
    <w:p>
      <w:pPr>
        <w:pStyle w:val="ListNumber"/>
      </w:pPr>
      <w:r>
        <w:rPr>
          <w:rFonts w:ascii="微软雅黑" w:hAnsi="微软雅黑" w:eastAsia="微软雅黑"/>
        </w:rPr>
        <w:t>2. 检查 Controller 类是否标记了 [ApiController] 和 [Route("api/[controller]")]</w:t>
      </w:r>
    </w:p>
    <w:p>
      <w:pPr>
        <w:pStyle w:val="ListNumber"/>
      </w:pPr>
      <w:r>
        <w:rPr>
          <w:rFonts w:ascii="微软雅黑" w:hAnsi="微软雅黑" w:eastAsia="微软雅黑"/>
        </w:rPr>
        <w:t>3. 浏览器访问 http://localhost:5000/swagger</w:t>
      </w:r>
    </w:p>
    <w:p>
      <w:pPr>
        <w:pStyle w:val="Heading2"/>
      </w:pPr>
      <w:r>
        <w:rPr>
          <w:rFonts w:ascii="微软雅黑" w:hAnsi="微软雅黑" w:eastAsia="微软雅黑"/>
        </w:rPr>
        <w:t>2.4 500 Internal Server Error + EF Core SQL 日志报错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表字段映射与 Oracle 实际字段名不一致。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在 DBeaver 中查看表结构</w:t>
      </w:r>
    </w:p>
    <w:p>
      <w:pPr>
        <w:pStyle w:val="ListNumber"/>
      </w:pPr>
      <w:r>
        <w:rPr>
          <w:rFonts w:ascii="微软雅黑" w:hAnsi="微软雅黑" w:eastAsia="微软雅黑"/>
        </w:rPr>
        <w:t>2. 确认 AppDbContext.OnModelCreating 中 HasColumnName 与 Oracle 列名完全一致（Oracle 默认大写）</w:t>
      </w:r>
    </w:p>
    <w:p>
      <w:pPr>
        <w:pStyle w:val="ListNumber"/>
      </w:pPr>
      <w:r>
        <w:rPr>
          <w:rFonts w:ascii="微软雅黑" w:hAnsi="微软雅黑" w:eastAsia="微软雅黑"/>
        </w:rPr>
        <w:t>3. 启用 EF Core 详细日志："Microsoft.EntityFrameworkCore.Database.Command": "Information"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三、前端相关</w:t>
      </w:r>
    </w:p>
    <w:p>
      <w:pPr>
        <w:pStyle w:val="Heading2"/>
      </w:pPr>
      <w:r>
        <w:rPr>
          <w:rFonts w:ascii="微软雅黑" w:hAnsi="微软雅黑" w:eastAsia="微软雅黑"/>
        </w:rPr>
        <w:t>3.1 npm run dev 报 EADDRINUSE 端口占用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3000 端口已被其他进程占用。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修改 vite.config.js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server: {</w:t>
      </w:r>
    </w:p>
    <w:p>
      <w:pPr>
        <w:pStyle w:val="ListBullet"/>
      </w:pPr>
      <w:r>
        <w:rPr>
          <w:rFonts w:ascii="微软雅黑" w:hAnsi="微软雅黑" w:eastAsia="微软雅黑"/>
        </w:rPr>
        <w:t>port: 3001,  // 改用 3001</w:t>
      </w:r>
    </w:p>
    <w:p>
      <w:pPr>
        <w:pStyle w:val="ListBullet"/>
      </w:pPr>
      <w:r>
        <w:rPr>
          <w:rFonts w:ascii="微软雅黑" w:hAnsi="微软雅黑" w:eastAsia="微软雅黑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3.2 前端页面请求报 Network Error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后端未启动，或代理配置不正确。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确认后端运行在 http://localhost:5000</w:t>
      </w:r>
    </w:p>
    <w:p>
      <w:pPr>
        <w:pStyle w:val="ListNumber"/>
      </w:pPr>
      <w:r>
        <w:rPr>
          <w:rFonts w:ascii="微软雅黑" w:hAnsi="微软雅黑" w:eastAsia="微软雅黑"/>
        </w:rPr>
        <w:t>2. 确认 vite.config.js 中 proxy 配置正确</w:t>
      </w:r>
    </w:p>
    <w:p>
      <w:pPr>
        <w:pStyle w:val="ListNumber"/>
      </w:pPr>
      <w:r>
        <w:rPr>
          <w:rFonts w:ascii="微软雅黑" w:hAnsi="微软雅黑" w:eastAsia="微软雅黑"/>
        </w:rPr>
        <w:t>3. 浏览器 F12 -&gt; Network 查看实际请求 URL</w:t>
      </w:r>
    </w:p>
    <w:p>
      <w:pPr>
        <w:pStyle w:val="Heading2"/>
      </w:pPr>
      <w:r>
        <w:rPr>
          <w:rFonts w:ascii="微软雅黑" w:hAnsi="微软雅黑" w:eastAsia="微软雅黑"/>
        </w:rPr>
        <w:t>3.3 Cannot read properties of undefined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API 返回数据格式与前端预期不一致。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F12 查看实际响应的 JSON 结构</w:t>
      </w:r>
    </w:p>
    <w:p>
      <w:pPr>
        <w:pStyle w:val="ListNumber"/>
      </w:pPr>
      <w:r>
        <w:rPr>
          <w:rFonts w:ascii="微软雅黑" w:hAnsi="微软雅黑" w:eastAsia="微软雅黑"/>
        </w:rPr>
        <w:t>2. 确认后端返回格式为 { code: 200, message: "...", data: { items: [...], total: N } }</w:t>
      </w:r>
    </w:p>
    <w:p>
      <w:pPr>
        <w:pStyle w:val="ListNumber"/>
      </w:pPr>
      <w:r>
        <w:rPr>
          <w:rFonts w:ascii="微软雅黑" w:hAnsi="微软雅黑" w:eastAsia="微软雅黑"/>
        </w:rPr>
        <w:t>3. 检查 request.js 响应拦截器中的解构逻辑</w:t>
      </w:r>
    </w:p>
    <w:p>
      <w:pPr>
        <w:pStyle w:val="Heading1"/>
      </w:pPr>
      <w:r>
        <w:rPr>
          <w:rFonts w:ascii="微软雅黑" w:hAnsi="微软雅黑" w:eastAsia="微软雅黑"/>
        </w:rPr>
        <w:t>四、Docker 基础命令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启动容器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up -d（在 ops-local-oracle 目录下）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停止容器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down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查看日志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logs -f dorm-oracle-db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进入容器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exec -it dorm-oracle-db bash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重启容器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restart dorm-oracle-db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查看容器状态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删除容器+数据卷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down -v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五、快速诊断流程</w:t>
      </w:r>
    </w:p>
    <w:p>
      <w:r>
        <w:rPr>
          <w:rFonts w:ascii="微软雅黑" w:hAnsi="微软雅黑" w:eastAsia="微软雅黑"/>
          <w:b/>
        </w:rPr>
        <w:t>遇到问题时按以下顺序排查，逐层定位根因：</w:t>
      </w:r>
    </w:p>
    <w:p/>
    <w:p>
      <w:pPr>
        <w:pStyle w:val="ListNumber"/>
      </w:pPr>
      <w:r>
        <w:rPr>
          <w:rFonts w:ascii="微软雅黑" w:hAnsi="微软雅黑" w:eastAsia="微软雅黑"/>
        </w:rPr>
        <w:t>Oracle 容器是否正常运行？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ps | grep oracle</w:t>
      </w:r>
    </w:p>
    <w:p>
      <w:r>
        <w:rPr>
          <w:rFonts w:ascii="微软雅黑" w:hAnsi="微软雅黑" w:eastAsia="微软雅黑"/>
        </w:rPr>
        <w:t>如果看不到 dorm-oracle-db，说明容器没启动，先执行 docker compose up -d。</w:t>
      </w:r>
    </w:p>
    <w:p>
      <w:pPr>
        <w:pStyle w:val="ListNumber"/>
      </w:pPr>
      <w:r>
        <w:rPr>
          <w:rFonts w:ascii="微软雅黑" w:hAnsi="微软雅黑" w:eastAsia="微软雅黑"/>
        </w:rPr>
        <w:t>数据库表是否存在？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-- 在 DBeaver 中执行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SELECT * FROM BUILDINGS;</w:t>
      </w:r>
    </w:p>
    <w:p>
      <w:r>
        <w:rPr>
          <w:rFonts w:ascii="微软雅黑" w:hAnsi="微软雅黑" w:eastAsia="微软雅黑"/>
        </w:rPr>
        <w:t>如果报 ORA-00942，说明架构师还没建表，联系架构师执行 DDL。</w:t>
      </w:r>
    </w:p>
    <w:p>
      <w:pPr>
        <w:pStyle w:val="ListNumber"/>
      </w:pPr>
      <w:r>
        <w:rPr>
          <w:rFonts w:ascii="微软雅黑" w:hAnsi="微软雅黑" w:eastAsia="微软雅黑"/>
        </w:rPr>
        <w:t>后端接口是否正常？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浏览器打开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http://localhost:5000/swagger</w:t>
      </w:r>
    </w:p>
    <w:p>
      <w:r>
        <w:rPr>
          <w:rFonts w:ascii="微软雅黑" w:hAnsi="微软雅黑" w:eastAsia="微软雅黑"/>
        </w:rPr>
        <w:t>展开 GET /api/building，执行请求，确认能返回数据。</w:t>
      </w:r>
    </w:p>
    <w:p>
      <w:pPr>
        <w:pStyle w:val="ListNumber"/>
      </w:pPr>
      <w:r>
        <w:rPr>
          <w:rFonts w:ascii="微软雅黑" w:hAnsi="微软雅黑" w:eastAsia="微软雅黑"/>
        </w:rPr>
        <w:t>前端代理是否正确？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F12 -&gt; Network -&gt; 检查 /api/* 请求</w:t>
      </w:r>
    </w:p>
    <w:p>
      <w:r>
        <w:rPr>
          <w:rFonts w:ascii="微软雅黑" w:hAnsi="微软雅黑" w:eastAsia="微软雅黑"/>
        </w:rPr>
        <w:t>确认请求 URL 被代理到 http://localhost:5000，而非直接请求前端端口。</w:t>
      </w:r>
    </w:p>
    <w:p/>
    <w:p>
      <w:r>
        <w:rPr>
          <w:rFonts w:ascii="微软雅黑" w:hAnsi="微软雅黑" w:eastAsia="微软雅黑"/>
          <w:b/>
        </w:rPr>
        <w:t>以上四步全通过 = 全链路环境正常。任一步失败，在该层锁定问题，参考前面对应章节排查。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