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D389" w14:textId="77777777" w:rsidR="00A14091" w:rsidRDefault="00680EA8">
      <w:pPr>
        <w:pStyle w:val="ac"/>
        <w:ind w:firstLine="590"/>
        <w:rPr>
          <w:rFonts w:hint="eastAsia"/>
        </w:rPr>
      </w:pPr>
      <w:r>
        <w:t>TAIDE</w:t>
      </w:r>
    </w:p>
    <w:p w14:paraId="05B1F74E" w14:textId="77777777" w:rsidR="00A14091" w:rsidRDefault="00680EA8">
      <w:pPr>
        <w:pStyle w:val="aa"/>
        <w:rPr>
          <w:rFonts w:hint="eastAsia"/>
        </w:rPr>
      </w:pPr>
      <w:r>
        <w:t>B module contribution report</w:t>
      </w:r>
    </w:p>
    <w:p w14:paraId="17691839" w14:textId="77777777" w:rsidR="00A14091" w:rsidRDefault="00680EA8">
      <w:pPr>
        <w:pStyle w:val="ac"/>
        <w:ind w:firstLine="590"/>
        <w:rPr>
          <w:rFonts w:hint="eastAsia"/>
        </w:rPr>
      </w:pPr>
      <w:r>
        <w:t>Interface design editor context and integration</w:t>
      </w:r>
    </w:p>
    <w:p w14:paraId="35D2EE9E" w14:textId="77777777" w:rsidR="00A14091" w:rsidRDefault="00A14091">
      <w:pPr>
        <w:pStyle w:val="DocMeta"/>
        <w:rPr>
          <w:rFonts w:hint="eastAsia"/>
        </w:rPr>
      </w:pPr>
    </w:p>
    <w:p w14:paraId="7818E7CE" w14:textId="77777777" w:rsidR="00A14091" w:rsidRDefault="00680EA8">
      <w:pPr>
        <w:pStyle w:val="DocMeta"/>
        <w:rPr>
          <w:rFonts w:hint="eastAsia"/>
        </w:rPr>
      </w:pPr>
      <w:r>
        <w:t>Version  V1.0.0</w:t>
      </w:r>
    </w:p>
    <w:p w14:paraId="6E81C3D1" w14:textId="77777777" w:rsidR="00A14091" w:rsidRDefault="00680EA8">
      <w:pPr>
        <w:pStyle w:val="DocMeta"/>
        <w:rPr>
          <w:rFonts w:hint="eastAsia"/>
        </w:rPr>
      </w:pPr>
      <w:r>
        <w:t>Prepared by  Role B  UI UX and Context Lead</w:t>
      </w:r>
    </w:p>
    <w:p w14:paraId="03421E0B" w14:textId="77777777" w:rsidR="00A14091" w:rsidRDefault="00680EA8">
      <w:pPr>
        <w:pStyle w:val="DocMeta"/>
        <w:rPr>
          <w:rFonts w:hint="eastAsia"/>
        </w:rPr>
      </w:pPr>
      <w:r>
        <w:t>Team  Group B  CST3492</w:t>
      </w:r>
    </w:p>
    <w:p w14:paraId="1A873BE1" w14:textId="77777777" w:rsidR="00A14091" w:rsidRDefault="00680EA8">
      <w:pPr>
        <w:pStyle w:val="DocMeta"/>
        <w:rPr>
          <w:rFonts w:hint="eastAsia"/>
        </w:rPr>
      </w:pPr>
      <w:r>
        <w:t>Date  2026-10-23</w:t>
      </w:r>
    </w:p>
    <w:p w14:paraId="5110DCD7" w14:textId="77777777" w:rsidR="00A14091" w:rsidRDefault="00680EA8">
      <w:pPr>
        <w:pStyle w:val="DocMeta"/>
        <w:rPr>
          <w:rFonts w:hint="eastAsia"/>
        </w:rPr>
      </w:pPr>
      <w:r>
        <w:t>Student name and ID  To be supplied by the team</w:t>
      </w:r>
    </w:p>
    <w:p w14:paraId="0EF4F422" w14:textId="77777777" w:rsidR="00A14091" w:rsidRDefault="00680EA8">
      <w:pPr>
        <w:ind w:firstLine="480"/>
        <w:rPr>
          <w:rFonts w:hint="eastAsia"/>
        </w:rPr>
      </w:pPr>
      <w:r>
        <w:br w:type="page"/>
      </w:r>
    </w:p>
    <w:p w14:paraId="66466F87" w14:textId="77777777" w:rsidR="00A14091" w:rsidRDefault="00680EA8">
      <w:pPr>
        <w:pStyle w:val="DocFrontHeading"/>
        <w:rPr>
          <w:rFonts w:hint="eastAsia"/>
        </w:rPr>
      </w:pPr>
      <w:r>
        <w:lastRenderedPageBreak/>
        <w:t>Revision history</w:t>
      </w:r>
    </w:p>
    <w:p w14:paraId="37316A35" w14:textId="618DD23E" w:rsidR="00A14091" w:rsidRDefault="00680EA8">
      <w:pPr>
        <w:pStyle w:val="DocCaption"/>
        <w:rPr>
          <w:rFonts w:hint="eastAsia"/>
        </w:rPr>
      </w:pPr>
      <w:r>
        <w:t xml:space="preserve">Table </w:t>
      </w:r>
      <w:fldSimple w:instr=" SEQ Table \* ARABIC ">
        <w:r w:rsidR="00B341F3">
          <w:rPr>
            <w:rFonts w:hint="eastAsia"/>
            <w:noProof/>
          </w:rPr>
          <w:t>1</w:t>
        </w:r>
      </w:fldSimple>
      <w:r>
        <w:t xml:space="preserve">  Revision history</w:t>
      </w:r>
    </w:p>
    <w:tbl>
      <w:tblPr>
        <w:tblStyle w:val="aff1"/>
        <w:tblW w:w="9299"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09"/>
        <w:gridCol w:w="1581"/>
        <w:gridCol w:w="3347"/>
        <w:gridCol w:w="1488"/>
        <w:gridCol w:w="1674"/>
      </w:tblGrid>
      <w:tr w:rsidR="00A14091" w14:paraId="1A417C26" w14:textId="77777777" w:rsidTr="00B341F3">
        <w:trPr>
          <w:cantSplit/>
          <w:tblHeader/>
        </w:trPr>
        <w:tc>
          <w:tcPr>
            <w:tcW w:w="1209" w:type="dxa"/>
            <w:shd w:val="clear" w:color="auto" w:fill="EAEFF2"/>
            <w:tcMar>
              <w:top w:w="90" w:type="dxa"/>
              <w:left w:w="90" w:type="dxa"/>
              <w:bottom w:w="90" w:type="dxa"/>
              <w:right w:w="90" w:type="dxa"/>
            </w:tcMar>
            <w:vAlign w:val="center"/>
          </w:tcPr>
          <w:p w14:paraId="7DC436C3" w14:textId="77777777" w:rsidR="00A14091" w:rsidRDefault="00680EA8">
            <w:pPr>
              <w:pStyle w:val="DocTableHeader"/>
              <w:rPr>
                <w:rFonts w:hint="eastAsia"/>
              </w:rPr>
            </w:pPr>
            <w:r>
              <w:t>Version</w:t>
            </w:r>
          </w:p>
        </w:tc>
        <w:tc>
          <w:tcPr>
            <w:tcW w:w="1581" w:type="dxa"/>
            <w:shd w:val="clear" w:color="auto" w:fill="EAEFF2"/>
            <w:tcMar>
              <w:top w:w="90" w:type="dxa"/>
              <w:left w:w="90" w:type="dxa"/>
              <w:bottom w:w="90" w:type="dxa"/>
              <w:right w:w="90" w:type="dxa"/>
            </w:tcMar>
            <w:vAlign w:val="center"/>
          </w:tcPr>
          <w:p w14:paraId="6B75C9ED" w14:textId="77777777" w:rsidR="00A14091" w:rsidRDefault="00680EA8">
            <w:pPr>
              <w:pStyle w:val="DocTableHeader"/>
              <w:rPr>
                <w:rFonts w:hint="eastAsia"/>
              </w:rPr>
            </w:pPr>
            <w:r>
              <w:t>Date</w:t>
            </w:r>
          </w:p>
        </w:tc>
        <w:tc>
          <w:tcPr>
            <w:tcW w:w="3347" w:type="dxa"/>
            <w:shd w:val="clear" w:color="auto" w:fill="EAEFF2"/>
            <w:tcMar>
              <w:top w:w="90" w:type="dxa"/>
              <w:left w:w="90" w:type="dxa"/>
              <w:bottom w:w="90" w:type="dxa"/>
              <w:right w:w="90" w:type="dxa"/>
            </w:tcMar>
            <w:vAlign w:val="center"/>
          </w:tcPr>
          <w:p w14:paraId="20D0894D" w14:textId="77777777" w:rsidR="00A14091" w:rsidRDefault="00680EA8">
            <w:pPr>
              <w:pStyle w:val="DocTableHeader"/>
              <w:rPr>
                <w:rFonts w:hint="eastAsia"/>
              </w:rPr>
            </w:pPr>
            <w:r>
              <w:t>Summary</w:t>
            </w:r>
          </w:p>
        </w:tc>
        <w:tc>
          <w:tcPr>
            <w:tcW w:w="1488" w:type="dxa"/>
            <w:shd w:val="clear" w:color="auto" w:fill="EAEFF2"/>
            <w:tcMar>
              <w:top w:w="90" w:type="dxa"/>
              <w:left w:w="90" w:type="dxa"/>
              <w:bottom w:w="90" w:type="dxa"/>
              <w:right w:w="90" w:type="dxa"/>
            </w:tcMar>
            <w:vAlign w:val="center"/>
          </w:tcPr>
          <w:p w14:paraId="7B3020B7" w14:textId="77777777" w:rsidR="00A14091" w:rsidRDefault="00680EA8">
            <w:pPr>
              <w:pStyle w:val="DocTableHeader"/>
              <w:rPr>
                <w:rFonts w:hint="eastAsia"/>
              </w:rPr>
            </w:pPr>
            <w:r>
              <w:t>Author</w:t>
            </w:r>
          </w:p>
        </w:tc>
        <w:tc>
          <w:tcPr>
            <w:tcW w:w="1674" w:type="dxa"/>
            <w:shd w:val="clear" w:color="auto" w:fill="EAEFF2"/>
            <w:tcMar>
              <w:top w:w="90" w:type="dxa"/>
              <w:left w:w="90" w:type="dxa"/>
              <w:bottom w:w="90" w:type="dxa"/>
              <w:right w:w="90" w:type="dxa"/>
            </w:tcMar>
            <w:vAlign w:val="center"/>
          </w:tcPr>
          <w:p w14:paraId="00641335" w14:textId="77777777" w:rsidR="00A14091" w:rsidRDefault="00680EA8">
            <w:pPr>
              <w:pStyle w:val="DocTableHeader"/>
              <w:rPr>
                <w:rFonts w:hint="eastAsia"/>
              </w:rPr>
            </w:pPr>
            <w:r>
              <w:t>Reviewer</w:t>
            </w:r>
          </w:p>
        </w:tc>
      </w:tr>
      <w:tr w:rsidR="00A14091" w14:paraId="70D8E26F" w14:textId="77777777" w:rsidTr="00B341F3">
        <w:trPr>
          <w:cantSplit/>
        </w:trPr>
        <w:tc>
          <w:tcPr>
            <w:tcW w:w="1209" w:type="dxa"/>
            <w:tcMar>
              <w:top w:w="90" w:type="dxa"/>
              <w:left w:w="90" w:type="dxa"/>
              <w:bottom w:w="90" w:type="dxa"/>
              <w:right w:w="90" w:type="dxa"/>
            </w:tcMar>
            <w:vAlign w:val="center"/>
          </w:tcPr>
          <w:p w14:paraId="5D447181" w14:textId="77777777" w:rsidR="00A14091" w:rsidRDefault="00680EA8">
            <w:pPr>
              <w:pStyle w:val="DocTable"/>
              <w:rPr>
                <w:rFonts w:hint="eastAsia"/>
              </w:rPr>
            </w:pPr>
            <w:r>
              <w:t>V1.0.0</w:t>
            </w:r>
          </w:p>
        </w:tc>
        <w:tc>
          <w:tcPr>
            <w:tcW w:w="1581" w:type="dxa"/>
            <w:tcMar>
              <w:top w:w="90" w:type="dxa"/>
              <w:left w:w="90" w:type="dxa"/>
              <w:bottom w:w="90" w:type="dxa"/>
              <w:right w:w="90" w:type="dxa"/>
            </w:tcMar>
            <w:vAlign w:val="center"/>
          </w:tcPr>
          <w:p w14:paraId="25C356CF" w14:textId="77777777" w:rsidR="00A14091" w:rsidRDefault="00680EA8">
            <w:pPr>
              <w:pStyle w:val="DocTable"/>
              <w:rPr>
                <w:rFonts w:hint="eastAsia"/>
              </w:rPr>
            </w:pPr>
            <w:r>
              <w:t>2026-10-23</w:t>
            </w:r>
          </w:p>
        </w:tc>
        <w:tc>
          <w:tcPr>
            <w:tcW w:w="3347" w:type="dxa"/>
            <w:tcMar>
              <w:top w:w="90" w:type="dxa"/>
              <w:left w:w="90" w:type="dxa"/>
              <w:bottom w:w="90" w:type="dxa"/>
              <w:right w:w="90" w:type="dxa"/>
            </w:tcMar>
            <w:vAlign w:val="center"/>
          </w:tcPr>
          <w:p w14:paraId="51E6134C" w14:textId="77777777" w:rsidR="00A14091" w:rsidRDefault="00680EA8">
            <w:pPr>
              <w:pStyle w:val="DocTable"/>
              <w:rPr>
                <w:rFonts w:hint="eastAsia"/>
              </w:rPr>
            </w:pPr>
            <w:r>
              <w:t>B module initial delivery; team report contribution draft</w:t>
            </w:r>
          </w:p>
        </w:tc>
        <w:tc>
          <w:tcPr>
            <w:tcW w:w="1488" w:type="dxa"/>
            <w:tcMar>
              <w:top w:w="90" w:type="dxa"/>
              <w:left w:w="90" w:type="dxa"/>
              <w:bottom w:w="90" w:type="dxa"/>
              <w:right w:w="90" w:type="dxa"/>
            </w:tcMar>
            <w:vAlign w:val="center"/>
          </w:tcPr>
          <w:p w14:paraId="027F2B1F" w14:textId="77777777" w:rsidR="00A14091" w:rsidRDefault="00680EA8">
            <w:pPr>
              <w:pStyle w:val="DocTable"/>
              <w:rPr>
                <w:rFonts w:hint="eastAsia"/>
              </w:rPr>
            </w:pPr>
            <w:r>
              <w:t>Role B</w:t>
            </w:r>
          </w:p>
        </w:tc>
        <w:tc>
          <w:tcPr>
            <w:tcW w:w="1674" w:type="dxa"/>
            <w:tcMar>
              <w:top w:w="90" w:type="dxa"/>
              <w:left w:w="90" w:type="dxa"/>
              <w:bottom w:w="90" w:type="dxa"/>
              <w:right w:w="90" w:type="dxa"/>
            </w:tcMar>
            <w:vAlign w:val="center"/>
          </w:tcPr>
          <w:p w14:paraId="63A5F5F0" w14:textId="77777777" w:rsidR="00A14091" w:rsidRDefault="00680EA8">
            <w:pPr>
              <w:pStyle w:val="DocTable"/>
              <w:rPr>
                <w:rFonts w:hint="eastAsia"/>
              </w:rPr>
            </w:pPr>
            <w:r>
              <w:t>Pending</w:t>
            </w:r>
          </w:p>
        </w:tc>
      </w:tr>
    </w:tbl>
    <w:p w14:paraId="4B73C2E5" w14:textId="77777777" w:rsidR="00A14091" w:rsidRDefault="00A14091">
      <w:pPr>
        <w:pStyle w:val="DocSmall"/>
        <w:rPr>
          <w:rFonts w:hint="eastAsia"/>
        </w:rPr>
      </w:pPr>
    </w:p>
    <w:p w14:paraId="3308ADB9" w14:textId="77777777" w:rsidR="00A14091" w:rsidRDefault="00680EA8">
      <w:pPr>
        <w:ind w:firstLine="480"/>
        <w:rPr>
          <w:rFonts w:hint="eastAsia"/>
        </w:rPr>
      </w:pPr>
      <w:r>
        <w:t>This contribution describes the B module. Production retrieval and language model services belong to A. Automation and release operations belong to C.</w:t>
      </w:r>
    </w:p>
    <w:p w14:paraId="6EFD6693" w14:textId="77777777" w:rsidR="00A14091" w:rsidRDefault="00680EA8">
      <w:pPr>
        <w:ind w:firstLine="480"/>
        <w:rPr>
          <w:rFonts w:hint="eastAsia"/>
        </w:rPr>
      </w:pPr>
      <w:r>
        <w:br w:type="page"/>
      </w:r>
    </w:p>
    <w:p w14:paraId="0A55037A" w14:textId="77777777" w:rsidR="00A14091" w:rsidRDefault="00680EA8">
      <w:pPr>
        <w:pStyle w:val="DocFrontHeading"/>
        <w:rPr>
          <w:rFonts w:hint="eastAsia"/>
        </w:rPr>
      </w:pPr>
      <w:r>
        <w:lastRenderedPageBreak/>
        <w:t>Contents</w:t>
      </w:r>
    </w:p>
    <w:p w14:paraId="5280C5CB" w14:textId="7DBFFED5" w:rsidR="00B341F3" w:rsidRDefault="00680EA8">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3682562" w:history="1">
        <w:r w:rsidR="00B341F3" w:rsidRPr="0003617C">
          <w:rPr>
            <w:rStyle w:val="aff9"/>
            <w:noProof/>
          </w:rPr>
          <w:t>1</w:t>
        </w:r>
        <w:r w:rsidR="00B341F3">
          <w:rPr>
            <w:rFonts w:asciiTheme="minorHAnsi" w:eastAsiaTheme="minorEastAsia" w:hAnsiTheme="minorHAnsi" w:cstheme="minorBidi" w:hint="eastAsia"/>
            <w:noProof/>
            <w:color w:val="auto"/>
            <w:kern w:val="2"/>
            <w:sz w:val="22"/>
            <w:szCs w:val="24"/>
            <w:lang w:eastAsia="zh-CN"/>
            <w14:ligatures w14:val="standardContextual"/>
          </w:rPr>
          <w:tab/>
        </w:r>
        <w:r w:rsidR="00B341F3" w:rsidRPr="0003617C">
          <w:rPr>
            <w:rStyle w:val="aff9"/>
            <w:noProof/>
          </w:rPr>
          <w:t>Introduction</w:t>
        </w:r>
        <w:r w:rsidR="00B341F3">
          <w:rPr>
            <w:rFonts w:hint="eastAsia"/>
            <w:noProof/>
            <w:webHidden/>
          </w:rPr>
          <w:tab/>
        </w:r>
        <w:r w:rsidR="00B341F3">
          <w:rPr>
            <w:rFonts w:hint="eastAsia"/>
            <w:noProof/>
            <w:webHidden/>
          </w:rPr>
          <w:fldChar w:fldCharType="begin"/>
        </w:r>
        <w:r w:rsidR="00B341F3">
          <w:rPr>
            <w:rFonts w:hint="eastAsia"/>
            <w:noProof/>
            <w:webHidden/>
          </w:rPr>
          <w:instrText xml:space="preserve"> </w:instrText>
        </w:r>
        <w:r w:rsidR="00B341F3">
          <w:rPr>
            <w:noProof/>
            <w:webHidden/>
          </w:rPr>
          <w:instrText>PAGEREF _Toc243682562 \h</w:instrText>
        </w:r>
        <w:r w:rsidR="00B341F3">
          <w:rPr>
            <w:rFonts w:hint="eastAsia"/>
            <w:noProof/>
            <w:webHidden/>
          </w:rPr>
          <w:instrText xml:space="preserve"> </w:instrText>
        </w:r>
        <w:r w:rsidR="00B341F3">
          <w:rPr>
            <w:rFonts w:hint="eastAsia"/>
            <w:noProof/>
            <w:webHidden/>
          </w:rPr>
        </w:r>
        <w:r w:rsidR="00B341F3">
          <w:rPr>
            <w:rFonts w:hint="eastAsia"/>
            <w:noProof/>
            <w:webHidden/>
          </w:rPr>
          <w:fldChar w:fldCharType="separate"/>
        </w:r>
        <w:r w:rsidR="00B341F3">
          <w:rPr>
            <w:rFonts w:hint="eastAsia"/>
            <w:noProof/>
            <w:webHidden/>
          </w:rPr>
          <w:t>4</w:t>
        </w:r>
        <w:r w:rsidR="00B341F3">
          <w:rPr>
            <w:rFonts w:hint="eastAsia"/>
            <w:noProof/>
            <w:webHidden/>
          </w:rPr>
          <w:fldChar w:fldCharType="end"/>
        </w:r>
      </w:hyperlink>
    </w:p>
    <w:p w14:paraId="3130D550" w14:textId="222D8C5B"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63" w:history="1">
        <w:r w:rsidRPr="0003617C">
          <w:rPr>
            <w:rStyle w:val="aff9"/>
            <w:noProof/>
          </w:rPr>
          <w:t>Contribution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9742C5D" w14:textId="4B9A69A2" w:rsidR="00B341F3" w:rsidRDefault="00B341F3">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64" w:history="1">
        <w:r w:rsidRPr="0003617C">
          <w:rPr>
            <w:rStyle w:val="aff9"/>
            <w:noProof/>
          </w:rPr>
          <w:t>2</w:t>
        </w:r>
        <w:r>
          <w:rPr>
            <w:rFonts w:asciiTheme="minorHAnsi" w:eastAsiaTheme="minorEastAsia" w:hAnsiTheme="minorHAnsi" w:cstheme="minorBidi" w:hint="eastAsia"/>
            <w:noProof/>
            <w:color w:val="auto"/>
            <w:kern w:val="2"/>
            <w:sz w:val="22"/>
            <w:szCs w:val="24"/>
            <w:lang w:eastAsia="zh-CN"/>
            <w14:ligatures w14:val="standardContextual"/>
          </w:rPr>
          <w:tab/>
        </w:r>
        <w:r w:rsidRPr="0003617C">
          <w:rPr>
            <w:rStyle w:val="aff9"/>
            <w:noProof/>
          </w:rPr>
          <w:t>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8D6BE82" w14:textId="2CFA4AEA"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65" w:history="1">
        <w:r w:rsidRPr="0003617C">
          <w:rPr>
            <w:rStyle w:val="aff9"/>
            <w:noProof/>
          </w:rPr>
          <w:t>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1574916" w14:textId="652D0CE2"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66" w:history="1">
        <w:r w:rsidRPr="0003617C">
          <w:rPr>
            <w:rStyle w:val="aff9"/>
            <w:noProof/>
          </w:rPr>
          <w:t>Design constraints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C9B8BE3" w14:textId="15BDDA7A" w:rsidR="00B341F3" w:rsidRDefault="00B341F3">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67" w:history="1">
        <w:r w:rsidRPr="0003617C">
          <w:rPr>
            <w:rStyle w:val="aff9"/>
            <w:noProof/>
          </w:rPr>
          <w:t>3</w:t>
        </w:r>
        <w:r>
          <w:rPr>
            <w:rFonts w:asciiTheme="minorHAnsi" w:eastAsiaTheme="minorEastAsia" w:hAnsiTheme="minorHAnsi" w:cstheme="minorBidi" w:hint="eastAsia"/>
            <w:noProof/>
            <w:color w:val="auto"/>
            <w:kern w:val="2"/>
            <w:sz w:val="22"/>
            <w:szCs w:val="24"/>
            <w:lang w:eastAsia="zh-CN"/>
            <w14:ligatures w14:val="standardContextual"/>
          </w:rPr>
          <w:tab/>
        </w:r>
        <w:r w:rsidRPr="0003617C">
          <w:rPr>
            <w:rStyle w:val="aff9"/>
            <w:noProof/>
          </w:rPr>
          <w:t>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6525476" w14:textId="72C1A4FC"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68" w:history="1">
        <w:r w:rsidRPr="0003617C">
          <w:rPr>
            <w:rStyle w:val="aff9"/>
            <w:noProof/>
          </w:rPr>
          <w:t>Tool window and visual hierarchy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7F1A44" w14:textId="6D3225F7"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69" w:history="1">
        <w:r w:rsidRPr="0003617C">
          <w:rPr>
            <w:rStyle w:val="aff9"/>
            <w:noProof/>
          </w:rPr>
          <w:t>Editor context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A1F9604" w14:textId="450DAB8A"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70" w:history="1">
        <w:r w:rsidRPr="0003617C">
          <w:rPr>
            <w:rStyle w:val="aff9"/>
            <w:noProof/>
          </w:rPr>
          <w:t>Settings and source handling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8CB0646" w14:textId="556A045C" w:rsidR="00B341F3" w:rsidRDefault="00B341F3">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71" w:history="1">
        <w:r w:rsidRPr="0003617C">
          <w:rPr>
            <w:rStyle w:val="aff9"/>
            <w:noProof/>
          </w:rPr>
          <w:t>4</w:t>
        </w:r>
        <w:r>
          <w:rPr>
            <w:rFonts w:asciiTheme="minorHAnsi" w:eastAsiaTheme="minorEastAsia" w:hAnsiTheme="minorHAnsi" w:cstheme="minorBidi" w:hint="eastAsia"/>
            <w:noProof/>
            <w:color w:val="auto"/>
            <w:kern w:val="2"/>
            <w:sz w:val="22"/>
            <w:szCs w:val="24"/>
            <w:lang w:eastAsia="zh-CN"/>
            <w14:ligatures w14:val="standardContextual"/>
          </w:rPr>
          <w:tab/>
        </w:r>
        <w:r w:rsidRPr="0003617C">
          <w:rPr>
            <w:rStyle w:val="aff9"/>
            <w:noProof/>
          </w:rPr>
          <w:t>Architecture and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FBC77B5" w14:textId="3A6088EA"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72" w:history="1">
        <w:r w:rsidRPr="0003617C">
          <w:rPr>
            <w:rStyle w:val="aff9"/>
            <w:noProof/>
          </w:rPr>
          <w:t>Service boundary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C493125" w14:textId="2C1F2E03"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73" w:history="1">
        <w:r w:rsidRPr="0003617C">
          <w:rPr>
            <w:rStyle w:val="aff9"/>
            <w:noProof/>
          </w:rPr>
          <w:t>Decisions and alternatives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EEF42D6" w14:textId="61992ED5"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74" w:history="1">
        <w:r w:rsidRPr="0003617C">
          <w:rPr>
            <w:rStyle w:val="aff9"/>
            <w:noProof/>
          </w:rPr>
          <w:t>Validation and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BE4093F" w14:textId="2CBA6386" w:rsidR="00B341F3" w:rsidRDefault="00B341F3">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75" w:history="1">
        <w:r w:rsidRPr="0003617C">
          <w:rPr>
            <w:rStyle w:val="aff9"/>
            <w:noProof/>
          </w:rPr>
          <w:t>Team integration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6439951" w14:textId="6B0E8835" w:rsidR="00B341F3" w:rsidRDefault="00B341F3">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682576" w:history="1">
        <w:r w:rsidRPr="0003617C">
          <w:rPr>
            <w:rStyle w:val="aff9"/>
            <w:noProof/>
          </w:rPr>
          <w:t>5</w:t>
        </w:r>
        <w:r>
          <w:rPr>
            <w:rFonts w:asciiTheme="minorHAnsi" w:eastAsiaTheme="minorEastAsia" w:hAnsiTheme="minorHAnsi" w:cstheme="minorBidi" w:hint="eastAsia"/>
            <w:noProof/>
            <w:color w:val="auto"/>
            <w:kern w:val="2"/>
            <w:sz w:val="22"/>
            <w:szCs w:val="24"/>
            <w:lang w:eastAsia="zh-CN"/>
            <w14:ligatures w14:val="standardContextual"/>
          </w:rPr>
          <w:tab/>
        </w:r>
        <w:r w:rsidRPr="0003617C">
          <w:rPr>
            <w:rStyle w:val="aff9"/>
            <w:noProof/>
          </w:rPr>
          <w:t>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_Toc243682576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2542E77" w14:textId="5A5D93B0" w:rsidR="00A14091" w:rsidRDefault="00680EA8">
      <w:pPr>
        <w:pStyle w:val="DocSmall"/>
        <w:rPr>
          <w:rFonts w:hint="eastAsia"/>
        </w:rPr>
      </w:pPr>
      <w:r>
        <w:fldChar w:fldCharType="end"/>
      </w:r>
    </w:p>
    <w:p w14:paraId="02877568" w14:textId="77777777" w:rsidR="00A14091" w:rsidRDefault="00680EA8">
      <w:pPr>
        <w:ind w:firstLine="480"/>
        <w:rPr>
          <w:rFonts w:hint="eastAsia"/>
        </w:rPr>
      </w:pPr>
      <w:r>
        <w:br w:type="page"/>
      </w:r>
    </w:p>
    <w:p w14:paraId="21AFD905" w14:textId="77777777" w:rsidR="00A14091" w:rsidRDefault="00680EA8">
      <w:pPr>
        <w:pStyle w:val="1"/>
        <w:rPr>
          <w:rFonts w:hint="eastAsia"/>
        </w:rPr>
      </w:pPr>
      <w:bookmarkStart w:id="0" w:name="_Toc243682562"/>
      <w:r>
        <w:lastRenderedPageBreak/>
        <w:t>Introduction</w:t>
      </w:r>
      <w:bookmarkEnd w:id="0"/>
    </w:p>
    <w:p w14:paraId="72255E2C" w14:textId="77777777" w:rsidR="00A14091" w:rsidRDefault="00680EA8">
      <w:pPr>
        <w:ind w:firstLine="480"/>
        <w:rPr>
          <w:rFonts w:hint="eastAsia"/>
        </w:rPr>
      </w:pPr>
      <w:r>
        <w:t>TAIDE is an IntelliJ IDEA course assistant for Java enterprise application development. The B contribution puts the assistant next to the editor, presents streamed responses with source references, and captures the code selected by the student. It is designed to make the question, selected context, answer state, and evidence visible in one IDE workflow.</w:t>
      </w:r>
    </w:p>
    <w:p w14:paraId="1E9AA829" w14:textId="77777777" w:rsidR="00A14091" w:rsidRDefault="00680EA8">
      <w:pPr>
        <w:ind w:firstLine="480"/>
        <w:rPr>
          <w:rFonts w:hint="eastAsia"/>
        </w:rPr>
      </w:pPr>
      <w:r>
        <w:t>The team divides ownership by feature slice. A owns retrieval, language model access, production settings, and the shared service contract. B owns the tool window, chat interface, citation presentation, context extraction, editor action, plugin registrations, README, and report composition. C owns automation actions and the release build. This contribution describes the B implementation and the integration work needed from A and C.</w:t>
      </w:r>
    </w:p>
    <w:p w14:paraId="2E31EF35" w14:textId="77777777" w:rsidR="00A14091" w:rsidRDefault="00680EA8">
      <w:pPr>
        <w:pStyle w:val="21"/>
        <w:rPr>
          <w:rFonts w:hint="eastAsia"/>
        </w:rPr>
      </w:pPr>
      <w:bookmarkStart w:id="1" w:name="_Toc243682563"/>
      <w:r>
        <w:t>Contribution scope</w:t>
      </w:r>
      <w:bookmarkEnd w:id="1"/>
    </w:p>
    <w:p w14:paraId="4CB29494" w14:textId="77777777" w:rsidR="00A14091" w:rsidRDefault="00680EA8">
      <w:pPr>
        <w:ind w:firstLine="480"/>
        <w:rPr>
          <w:rFonts w:hint="eastAsia"/>
        </w:rPr>
      </w:pPr>
      <w:r>
        <w:t>The B sandbox contains a demonstration service and the frozen service models so interface development can proceed independently. Demonstration responses are labelled and do not establish retrieval accuracy, model reliability, or successful production integration. The production plugin must obtain its service and indexing implementation from A.</w:t>
      </w:r>
    </w:p>
    <w:p w14:paraId="79FAC0D0" w14:textId="77777777" w:rsidR="00A14091" w:rsidRDefault="00680EA8">
      <w:pPr>
        <w:pStyle w:val="1"/>
        <w:rPr>
          <w:rFonts w:hint="eastAsia"/>
        </w:rPr>
      </w:pPr>
      <w:bookmarkStart w:id="2" w:name="_Toc243682564"/>
      <w:r>
        <w:lastRenderedPageBreak/>
        <w:t>Requirements</w:t>
      </w:r>
      <w:bookmarkEnd w:id="2"/>
    </w:p>
    <w:p w14:paraId="23C3DD9B" w14:textId="77777777" w:rsidR="00A14091" w:rsidRDefault="00680EA8">
      <w:pPr>
        <w:pStyle w:val="21"/>
        <w:rPr>
          <w:rFonts w:hint="eastAsia"/>
        </w:rPr>
      </w:pPr>
      <w:bookmarkStart w:id="3" w:name="_Toc243682565"/>
      <w:r>
        <w:t>Functional requirements</w:t>
      </w:r>
      <w:bookmarkEnd w:id="3"/>
    </w:p>
    <w:p w14:paraId="2C194878" w14:textId="7E0320C2" w:rsidR="00A14091" w:rsidRDefault="00680EA8">
      <w:pPr>
        <w:pStyle w:val="DocCaption"/>
        <w:rPr>
          <w:rFonts w:hint="eastAsia"/>
        </w:rPr>
      </w:pPr>
      <w:r>
        <w:t xml:space="preserve">Table </w:t>
      </w:r>
      <w:fldSimple w:instr=" SEQ Table \* ARABIC ">
        <w:r w:rsidR="00B341F3">
          <w:rPr>
            <w:rFonts w:hint="eastAsia"/>
            <w:noProof/>
          </w:rPr>
          <w:t>2</w:t>
        </w:r>
      </w:fldSimple>
      <w:r>
        <w:t xml:space="preserve">  B acceptance targets</w:t>
      </w:r>
    </w:p>
    <w:tbl>
      <w:tblPr>
        <w:tblStyle w:val="aff1"/>
        <w:tblW w:w="92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37"/>
        <w:gridCol w:w="3440"/>
        <w:gridCol w:w="5021"/>
      </w:tblGrid>
      <w:tr w:rsidR="00A14091" w14:paraId="77DB72E0" w14:textId="77777777" w:rsidTr="00B341F3">
        <w:trPr>
          <w:cantSplit/>
          <w:tblHeader/>
        </w:trPr>
        <w:tc>
          <w:tcPr>
            <w:tcW w:w="837" w:type="dxa"/>
            <w:shd w:val="clear" w:color="auto" w:fill="EAEFF2"/>
            <w:tcMar>
              <w:top w:w="90" w:type="dxa"/>
              <w:left w:w="90" w:type="dxa"/>
              <w:bottom w:w="90" w:type="dxa"/>
              <w:right w:w="90" w:type="dxa"/>
            </w:tcMar>
            <w:vAlign w:val="center"/>
          </w:tcPr>
          <w:p w14:paraId="60FDF02B" w14:textId="77777777" w:rsidR="00A14091" w:rsidRDefault="00680EA8">
            <w:pPr>
              <w:pStyle w:val="DocTableHeader"/>
              <w:rPr>
                <w:rFonts w:hint="eastAsia"/>
              </w:rPr>
            </w:pPr>
            <w:r>
              <w:t>ID</w:t>
            </w:r>
          </w:p>
        </w:tc>
        <w:tc>
          <w:tcPr>
            <w:tcW w:w="3440" w:type="dxa"/>
            <w:shd w:val="clear" w:color="auto" w:fill="EAEFF2"/>
            <w:tcMar>
              <w:top w:w="90" w:type="dxa"/>
              <w:left w:w="90" w:type="dxa"/>
              <w:bottom w:w="90" w:type="dxa"/>
              <w:right w:w="90" w:type="dxa"/>
            </w:tcMar>
            <w:vAlign w:val="center"/>
          </w:tcPr>
          <w:p w14:paraId="08F393E4" w14:textId="77777777" w:rsidR="00A14091" w:rsidRDefault="00680EA8">
            <w:pPr>
              <w:pStyle w:val="DocTableHeader"/>
              <w:rPr>
                <w:rFonts w:hint="eastAsia"/>
              </w:rPr>
            </w:pPr>
            <w:r>
              <w:t>Target</w:t>
            </w:r>
          </w:p>
        </w:tc>
        <w:tc>
          <w:tcPr>
            <w:tcW w:w="5021" w:type="dxa"/>
            <w:shd w:val="clear" w:color="auto" w:fill="EAEFF2"/>
            <w:tcMar>
              <w:top w:w="90" w:type="dxa"/>
              <w:left w:w="90" w:type="dxa"/>
              <w:bottom w:w="90" w:type="dxa"/>
              <w:right w:w="90" w:type="dxa"/>
            </w:tcMar>
            <w:vAlign w:val="center"/>
          </w:tcPr>
          <w:p w14:paraId="037D4562" w14:textId="77777777" w:rsidR="00A14091" w:rsidRDefault="00680EA8">
            <w:pPr>
              <w:pStyle w:val="DocTableHeader"/>
              <w:rPr>
                <w:rFonts w:hint="eastAsia"/>
              </w:rPr>
            </w:pPr>
            <w:r>
              <w:t>Evidence needed</w:t>
            </w:r>
          </w:p>
        </w:tc>
      </w:tr>
      <w:tr w:rsidR="00A14091" w14:paraId="25317CE8" w14:textId="77777777" w:rsidTr="00B341F3">
        <w:trPr>
          <w:cantSplit/>
        </w:trPr>
        <w:tc>
          <w:tcPr>
            <w:tcW w:w="837" w:type="dxa"/>
            <w:tcMar>
              <w:top w:w="90" w:type="dxa"/>
              <w:left w:w="90" w:type="dxa"/>
              <w:bottom w:w="90" w:type="dxa"/>
              <w:right w:w="90" w:type="dxa"/>
            </w:tcMar>
            <w:vAlign w:val="center"/>
          </w:tcPr>
          <w:p w14:paraId="38D2F702" w14:textId="77777777" w:rsidR="00A14091" w:rsidRDefault="00680EA8">
            <w:pPr>
              <w:pStyle w:val="DocTable"/>
              <w:rPr>
                <w:rFonts w:hint="eastAsia"/>
              </w:rPr>
            </w:pPr>
            <w:r>
              <w:t>B 1</w:t>
            </w:r>
          </w:p>
        </w:tc>
        <w:tc>
          <w:tcPr>
            <w:tcW w:w="3440" w:type="dxa"/>
            <w:tcMar>
              <w:top w:w="90" w:type="dxa"/>
              <w:left w:w="90" w:type="dxa"/>
              <w:bottom w:w="90" w:type="dxa"/>
              <w:right w:w="90" w:type="dxa"/>
            </w:tcMar>
            <w:vAlign w:val="center"/>
          </w:tcPr>
          <w:p w14:paraId="105AD67B" w14:textId="77777777" w:rsidR="00A14091" w:rsidRDefault="00680EA8">
            <w:pPr>
              <w:pStyle w:val="DocTable"/>
              <w:rPr>
                <w:rFonts w:hint="eastAsia"/>
              </w:rPr>
            </w:pPr>
            <w:r>
              <w:t>Right tool window and usable input</w:t>
            </w:r>
          </w:p>
        </w:tc>
        <w:tc>
          <w:tcPr>
            <w:tcW w:w="5021" w:type="dxa"/>
            <w:tcMar>
              <w:top w:w="90" w:type="dxa"/>
              <w:left w:w="90" w:type="dxa"/>
              <w:bottom w:w="90" w:type="dxa"/>
              <w:right w:w="90" w:type="dxa"/>
            </w:tcMar>
            <w:vAlign w:val="center"/>
          </w:tcPr>
          <w:p w14:paraId="07E2DC7E" w14:textId="77777777" w:rsidR="00A14091" w:rsidRDefault="00680EA8">
            <w:pPr>
              <w:pStyle w:val="DocTable"/>
              <w:rPr>
                <w:rFonts w:hint="eastAsia"/>
              </w:rPr>
            </w:pPr>
            <w:r>
              <w:t>Open TAIDE in a sandbox IDE and submit a question</w:t>
            </w:r>
          </w:p>
        </w:tc>
      </w:tr>
      <w:tr w:rsidR="00A14091" w14:paraId="3051A86B" w14:textId="77777777" w:rsidTr="00B341F3">
        <w:trPr>
          <w:cantSplit/>
        </w:trPr>
        <w:tc>
          <w:tcPr>
            <w:tcW w:w="837" w:type="dxa"/>
            <w:tcMar>
              <w:top w:w="90" w:type="dxa"/>
              <w:left w:w="90" w:type="dxa"/>
              <w:bottom w:w="90" w:type="dxa"/>
              <w:right w:w="90" w:type="dxa"/>
            </w:tcMar>
            <w:vAlign w:val="center"/>
          </w:tcPr>
          <w:p w14:paraId="76918D6B" w14:textId="77777777" w:rsidR="00A14091" w:rsidRDefault="00680EA8">
            <w:pPr>
              <w:pStyle w:val="DocTable"/>
              <w:rPr>
                <w:rFonts w:hint="eastAsia"/>
              </w:rPr>
            </w:pPr>
            <w:r>
              <w:t>B 2</w:t>
            </w:r>
          </w:p>
        </w:tc>
        <w:tc>
          <w:tcPr>
            <w:tcW w:w="3440" w:type="dxa"/>
            <w:tcMar>
              <w:top w:w="90" w:type="dxa"/>
              <w:left w:w="90" w:type="dxa"/>
              <w:bottom w:w="90" w:type="dxa"/>
              <w:right w:w="90" w:type="dxa"/>
            </w:tcMar>
            <w:vAlign w:val="center"/>
          </w:tcPr>
          <w:p w14:paraId="48EB4A77" w14:textId="77777777" w:rsidR="00A14091" w:rsidRDefault="00680EA8">
            <w:pPr>
              <w:pStyle w:val="DocTable"/>
              <w:rPr>
                <w:rFonts w:hint="eastAsia"/>
              </w:rPr>
            </w:pPr>
            <w:r>
              <w:t>Distinct messages streaming scrolling and copy</w:t>
            </w:r>
          </w:p>
        </w:tc>
        <w:tc>
          <w:tcPr>
            <w:tcW w:w="5021" w:type="dxa"/>
            <w:tcMar>
              <w:top w:w="90" w:type="dxa"/>
              <w:left w:w="90" w:type="dxa"/>
              <w:bottom w:w="90" w:type="dxa"/>
              <w:right w:w="90" w:type="dxa"/>
            </w:tcMar>
            <w:vAlign w:val="center"/>
          </w:tcPr>
          <w:p w14:paraId="0594962B" w14:textId="77777777" w:rsidR="00A14091" w:rsidRDefault="00680EA8">
            <w:pPr>
              <w:pStyle w:val="DocTable"/>
              <w:rPr>
                <w:rFonts w:hint="eastAsia"/>
              </w:rPr>
            </w:pPr>
            <w:r>
              <w:t>Observe progressive output and verify clipboard text</w:t>
            </w:r>
          </w:p>
        </w:tc>
      </w:tr>
      <w:tr w:rsidR="00A14091" w14:paraId="09D5404F" w14:textId="77777777" w:rsidTr="00B341F3">
        <w:trPr>
          <w:cantSplit/>
        </w:trPr>
        <w:tc>
          <w:tcPr>
            <w:tcW w:w="837" w:type="dxa"/>
            <w:tcMar>
              <w:top w:w="90" w:type="dxa"/>
              <w:left w:w="90" w:type="dxa"/>
              <w:bottom w:w="90" w:type="dxa"/>
              <w:right w:w="90" w:type="dxa"/>
            </w:tcMar>
            <w:vAlign w:val="center"/>
          </w:tcPr>
          <w:p w14:paraId="47B6DE92" w14:textId="77777777" w:rsidR="00A14091" w:rsidRDefault="00680EA8">
            <w:pPr>
              <w:pStyle w:val="DocTable"/>
              <w:rPr>
                <w:rFonts w:hint="eastAsia"/>
              </w:rPr>
            </w:pPr>
            <w:r>
              <w:t>B 3</w:t>
            </w:r>
          </w:p>
        </w:tc>
        <w:tc>
          <w:tcPr>
            <w:tcW w:w="3440" w:type="dxa"/>
            <w:tcMar>
              <w:top w:w="90" w:type="dxa"/>
              <w:left w:w="90" w:type="dxa"/>
              <w:bottom w:w="90" w:type="dxa"/>
              <w:right w:w="90" w:type="dxa"/>
            </w:tcMar>
            <w:vAlign w:val="center"/>
          </w:tcPr>
          <w:p w14:paraId="4D856EBD" w14:textId="77777777" w:rsidR="00A14091" w:rsidRDefault="00680EA8">
            <w:pPr>
              <w:pStyle w:val="DocTable"/>
              <w:rPr>
                <w:rFonts w:hint="eastAsia"/>
              </w:rPr>
            </w:pPr>
            <w:r>
              <w:t>Source cards and ungrounded notice</w:t>
            </w:r>
          </w:p>
        </w:tc>
        <w:tc>
          <w:tcPr>
            <w:tcW w:w="5021" w:type="dxa"/>
            <w:tcMar>
              <w:top w:w="90" w:type="dxa"/>
              <w:left w:w="90" w:type="dxa"/>
              <w:bottom w:w="90" w:type="dxa"/>
              <w:right w:w="90" w:type="dxa"/>
            </w:tcMar>
            <w:vAlign w:val="center"/>
          </w:tcPr>
          <w:p w14:paraId="12F6317D" w14:textId="77777777" w:rsidR="00A14091" w:rsidRDefault="00680EA8">
            <w:pPr>
              <w:pStyle w:val="DocTable"/>
              <w:rPr>
                <w:rFonts w:hint="eastAsia"/>
              </w:rPr>
            </w:pPr>
            <w:r>
              <w:t>Open a known file and exercise a grounded false response</w:t>
            </w:r>
          </w:p>
        </w:tc>
      </w:tr>
      <w:tr w:rsidR="00A14091" w14:paraId="2F742ACC" w14:textId="77777777" w:rsidTr="00B341F3">
        <w:trPr>
          <w:cantSplit/>
        </w:trPr>
        <w:tc>
          <w:tcPr>
            <w:tcW w:w="837" w:type="dxa"/>
            <w:tcMar>
              <w:top w:w="90" w:type="dxa"/>
              <w:left w:w="90" w:type="dxa"/>
              <w:bottom w:w="90" w:type="dxa"/>
              <w:right w:w="90" w:type="dxa"/>
            </w:tcMar>
            <w:vAlign w:val="center"/>
          </w:tcPr>
          <w:p w14:paraId="5510DD81" w14:textId="77777777" w:rsidR="00A14091" w:rsidRDefault="00680EA8">
            <w:pPr>
              <w:pStyle w:val="DocTable"/>
              <w:rPr>
                <w:rFonts w:hint="eastAsia"/>
              </w:rPr>
            </w:pPr>
            <w:r>
              <w:t>B 4</w:t>
            </w:r>
          </w:p>
        </w:tc>
        <w:tc>
          <w:tcPr>
            <w:tcW w:w="3440" w:type="dxa"/>
            <w:tcMar>
              <w:top w:w="90" w:type="dxa"/>
              <w:left w:w="90" w:type="dxa"/>
              <w:bottom w:w="90" w:type="dxa"/>
              <w:right w:w="90" w:type="dxa"/>
            </w:tcMar>
            <w:vAlign w:val="center"/>
          </w:tcPr>
          <w:p w14:paraId="030E90A8" w14:textId="77777777" w:rsidR="00A14091" w:rsidRDefault="00680EA8">
            <w:pPr>
              <w:pStyle w:val="DocTable"/>
              <w:rPr>
                <w:rFonts w:hint="eastAsia"/>
              </w:rPr>
            </w:pPr>
            <w:r>
              <w:t>Ask TAIDE in editor context menu</w:t>
            </w:r>
          </w:p>
        </w:tc>
        <w:tc>
          <w:tcPr>
            <w:tcW w:w="5021" w:type="dxa"/>
            <w:tcMar>
              <w:top w:w="90" w:type="dxa"/>
              <w:left w:w="90" w:type="dxa"/>
              <w:bottom w:w="90" w:type="dxa"/>
              <w:right w:w="90" w:type="dxa"/>
            </w:tcMar>
            <w:vAlign w:val="center"/>
          </w:tcPr>
          <w:p w14:paraId="60D03AFF" w14:textId="77777777" w:rsidR="00A14091" w:rsidRDefault="00680EA8">
            <w:pPr>
              <w:pStyle w:val="DocTable"/>
              <w:rPr>
                <w:rFonts w:hint="eastAsia"/>
              </w:rPr>
            </w:pPr>
            <w:r>
              <w:t>Selection enables the action and opens the assistant</w:t>
            </w:r>
          </w:p>
        </w:tc>
      </w:tr>
      <w:tr w:rsidR="00A14091" w14:paraId="68851A81" w14:textId="77777777" w:rsidTr="00B341F3">
        <w:trPr>
          <w:cantSplit/>
        </w:trPr>
        <w:tc>
          <w:tcPr>
            <w:tcW w:w="837" w:type="dxa"/>
            <w:tcMar>
              <w:top w:w="90" w:type="dxa"/>
              <w:left w:w="90" w:type="dxa"/>
              <w:bottom w:w="90" w:type="dxa"/>
              <w:right w:w="90" w:type="dxa"/>
            </w:tcMar>
            <w:vAlign w:val="center"/>
          </w:tcPr>
          <w:p w14:paraId="169A9CA5" w14:textId="77777777" w:rsidR="00A14091" w:rsidRDefault="00680EA8">
            <w:pPr>
              <w:pStyle w:val="DocTable"/>
              <w:rPr>
                <w:rFonts w:hint="eastAsia"/>
              </w:rPr>
            </w:pPr>
            <w:r>
              <w:t>B 5</w:t>
            </w:r>
          </w:p>
        </w:tc>
        <w:tc>
          <w:tcPr>
            <w:tcW w:w="3440" w:type="dxa"/>
            <w:tcMar>
              <w:top w:w="90" w:type="dxa"/>
              <w:left w:w="90" w:type="dxa"/>
              <w:bottom w:w="90" w:type="dxa"/>
              <w:right w:w="90" w:type="dxa"/>
            </w:tcMar>
            <w:vAlign w:val="center"/>
          </w:tcPr>
          <w:p w14:paraId="447812D3" w14:textId="77777777" w:rsidR="00A14091" w:rsidRDefault="00680EA8">
            <w:pPr>
              <w:pStyle w:val="DocTable"/>
              <w:rPr>
                <w:rFonts w:hint="eastAsia"/>
              </w:rPr>
            </w:pPr>
            <w:r>
              <w:t>Code selection line range and class</w:t>
            </w:r>
          </w:p>
        </w:tc>
        <w:tc>
          <w:tcPr>
            <w:tcW w:w="5021" w:type="dxa"/>
            <w:tcMar>
              <w:top w:w="90" w:type="dxa"/>
              <w:left w:w="90" w:type="dxa"/>
              <w:bottom w:w="90" w:type="dxa"/>
              <w:right w:w="90" w:type="dxa"/>
            </w:tcMar>
            <w:vAlign w:val="center"/>
          </w:tcPr>
          <w:p w14:paraId="4D76FAEC" w14:textId="77777777" w:rsidR="00A14091" w:rsidRDefault="00680EA8">
            <w:pPr>
              <w:pStyle w:val="DocTable"/>
              <w:rPr>
                <w:rFonts w:hint="eastAsia"/>
              </w:rPr>
            </w:pPr>
            <w:r>
              <w:t>Compare single line multiline and nested class examples</w:t>
            </w:r>
          </w:p>
        </w:tc>
      </w:tr>
      <w:tr w:rsidR="00A14091" w14:paraId="19A96641" w14:textId="77777777" w:rsidTr="00B341F3">
        <w:trPr>
          <w:cantSplit/>
        </w:trPr>
        <w:tc>
          <w:tcPr>
            <w:tcW w:w="837" w:type="dxa"/>
            <w:tcMar>
              <w:top w:w="90" w:type="dxa"/>
              <w:left w:w="90" w:type="dxa"/>
              <w:bottom w:w="90" w:type="dxa"/>
              <w:right w:w="90" w:type="dxa"/>
            </w:tcMar>
            <w:vAlign w:val="center"/>
          </w:tcPr>
          <w:p w14:paraId="5556C0D8" w14:textId="77777777" w:rsidR="00A14091" w:rsidRDefault="00680EA8">
            <w:pPr>
              <w:pStyle w:val="DocTable"/>
              <w:rPr>
                <w:rFonts w:hint="eastAsia"/>
              </w:rPr>
            </w:pPr>
            <w:r>
              <w:t>B 6</w:t>
            </w:r>
          </w:p>
        </w:tc>
        <w:tc>
          <w:tcPr>
            <w:tcW w:w="3440" w:type="dxa"/>
            <w:tcMar>
              <w:top w:w="90" w:type="dxa"/>
              <w:left w:w="90" w:type="dxa"/>
              <w:bottom w:w="90" w:type="dxa"/>
              <w:right w:w="90" w:type="dxa"/>
            </w:tcMar>
            <w:vAlign w:val="center"/>
          </w:tcPr>
          <w:p w14:paraId="7C311394" w14:textId="77777777" w:rsidR="00A14091" w:rsidRDefault="00680EA8">
            <w:pPr>
              <w:pStyle w:val="DocTable"/>
              <w:rPr>
                <w:rFonts w:hint="eastAsia"/>
              </w:rPr>
            </w:pPr>
            <w:r>
              <w:t>Provider key folder and rebuild controls</w:t>
            </w:r>
          </w:p>
        </w:tc>
        <w:tc>
          <w:tcPr>
            <w:tcW w:w="5021" w:type="dxa"/>
            <w:tcMar>
              <w:top w:w="90" w:type="dxa"/>
              <w:left w:w="90" w:type="dxa"/>
              <w:bottom w:w="90" w:type="dxa"/>
              <w:right w:w="90" w:type="dxa"/>
            </w:tcMar>
            <w:vAlign w:val="center"/>
          </w:tcPr>
          <w:p w14:paraId="01C9114D" w14:textId="77777777" w:rsidR="00A14091" w:rsidRDefault="00680EA8">
            <w:pPr>
              <w:pStyle w:val="DocTable"/>
              <w:rPr>
                <w:rFonts w:hint="eastAsia"/>
              </w:rPr>
            </w:pPr>
            <w:r>
              <w:t>Save reset and reopen settings; integrate real indexing</w:t>
            </w:r>
          </w:p>
        </w:tc>
      </w:tr>
      <w:tr w:rsidR="00A14091" w14:paraId="589A5B5A" w14:textId="77777777" w:rsidTr="00B341F3">
        <w:trPr>
          <w:cantSplit/>
        </w:trPr>
        <w:tc>
          <w:tcPr>
            <w:tcW w:w="837" w:type="dxa"/>
            <w:tcMar>
              <w:top w:w="90" w:type="dxa"/>
              <w:left w:w="90" w:type="dxa"/>
              <w:bottom w:w="90" w:type="dxa"/>
              <w:right w:w="90" w:type="dxa"/>
            </w:tcMar>
            <w:vAlign w:val="center"/>
          </w:tcPr>
          <w:p w14:paraId="12C496B2" w14:textId="77777777" w:rsidR="00A14091" w:rsidRDefault="00680EA8">
            <w:pPr>
              <w:pStyle w:val="DocTable"/>
              <w:rPr>
                <w:rFonts w:hint="eastAsia"/>
              </w:rPr>
            </w:pPr>
            <w:r>
              <w:t>B 7</w:t>
            </w:r>
          </w:p>
        </w:tc>
        <w:tc>
          <w:tcPr>
            <w:tcW w:w="3440" w:type="dxa"/>
            <w:tcMar>
              <w:top w:w="90" w:type="dxa"/>
              <w:left w:w="90" w:type="dxa"/>
              <w:bottom w:w="90" w:type="dxa"/>
              <w:right w:w="90" w:type="dxa"/>
            </w:tcMar>
            <w:vAlign w:val="center"/>
          </w:tcPr>
          <w:p w14:paraId="1AD5F54C" w14:textId="77777777" w:rsidR="00A14091" w:rsidRDefault="00680EA8">
            <w:pPr>
              <w:pStyle w:val="DocTable"/>
              <w:rPr>
                <w:rFonts w:hint="eastAsia"/>
              </w:rPr>
            </w:pPr>
            <w:r>
              <w:t>Responsive background work and cancellation</w:t>
            </w:r>
          </w:p>
        </w:tc>
        <w:tc>
          <w:tcPr>
            <w:tcW w:w="5021" w:type="dxa"/>
            <w:tcMar>
              <w:top w:w="90" w:type="dxa"/>
              <w:left w:w="90" w:type="dxa"/>
              <w:bottom w:w="90" w:type="dxa"/>
              <w:right w:w="90" w:type="dxa"/>
            </w:tcMar>
            <w:vAlign w:val="center"/>
          </w:tcPr>
          <w:p w14:paraId="1D3014CA" w14:textId="77777777" w:rsidR="00A14091" w:rsidRDefault="00680EA8">
            <w:pPr>
              <w:pStyle w:val="DocTable"/>
              <w:rPr>
                <w:rFonts w:hint="eastAsia"/>
              </w:rPr>
            </w:pPr>
            <w:r>
              <w:t>Edit during streaming and reject stale callbacks</w:t>
            </w:r>
          </w:p>
        </w:tc>
      </w:tr>
      <w:tr w:rsidR="00A14091" w14:paraId="37F2E97D" w14:textId="77777777" w:rsidTr="00B341F3">
        <w:trPr>
          <w:cantSplit/>
        </w:trPr>
        <w:tc>
          <w:tcPr>
            <w:tcW w:w="837" w:type="dxa"/>
            <w:tcMar>
              <w:top w:w="90" w:type="dxa"/>
              <w:left w:w="90" w:type="dxa"/>
              <w:bottom w:w="90" w:type="dxa"/>
              <w:right w:w="90" w:type="dxa"/>
            </w:tcMar>
            <w:vAlign w:val="center"/>
          </w:tcPr>
          <w:p w14:paraId="34AF80F6" w14:textId="77777777" w:rsidR="00A14091" w:rsidRDefault="00680EA8">
            <w:pPr>
              <w:pStyle w:val="DocTable"/>
              <w:rPr>
                <w:rFonts w:hint="eastAsia"/>
              </w:rPr>
            </w:pPr>
            <w:r>
              <w:t>B 8</w:t>
            </w:r>
          </w:p>
        </w:tc>
        <w:tc>
          <w:tcPr>
            <w:tcW w:w="3440" w:type="dxa"/>
            <w:tcMar>
              <w:top w:w="90" w:type="dxa"/>
              <w:left w:w="90" w:type="dxa"/>
              <w:bottom w:w="90" w:type="dxa"/>
              <w:right w:w="90" w:type="dxa"/>
            </w:tcMar>
            <w:vAlign w:val="center"/>
          </w:tcPr>
          <w:p w14:paraId="4BF31B1C" w14:textId="77777777" w:rsidR="00A14091" w:rsidRDefault="00680EA8">
            <w:pPr>
              <w:pStyle w:val="DocTable"/>
              <w:rPr>
                <w:rFonts w:hint="eastAsia"/>
              </w:rPr>
            </w:pPr>
            <w:r>
              <w:t>README and English team report</w:t>
            </w:r>
          </w:p>
        </w:tc>
        <w:tc>
          <w:tcPr>
            <w:tcW w:w="5021" w:type="dxa"/>
            <w:tcMar>
              <w:top w:w="90" w:type="dxa"/>
              <w:left w:w="90" w:type="dxa"/>
              <w:bottom w:w="90" w:type="dxa"/>
              <w:right w:w="90" w:type="dxa"/>
            </w:tcMar>
            <w:vAlign w:val="center"/>
          </w:tcPr>
          <w:p w14:paraId="4863CE6C" w14:textId="77777777" w:rsidR="00A14091" w:rsidRDefault="00680EA8">
            <w:pPr>
              <w:pStyle w:val="DocTable"/>
              <w:rPr>
                <w:rFonts w:hint="eastAsia"/>
              </w:rPr>
            </w:pPr>
            <w:r>
              <w:t>Reconcile repository state and original assignment structure</w:t>
            </w:r>
          </w:p>
        </w:tc>
      </w:tr>
    </w:tbl>
    <w:p w14:paraId="7CF43B98" w14:textId="77777777" w:rsidR="00A14091" w:rsidRDefault="00A14091">
      <w:pPr>
        <w:pStyle w:val="DocSmall"/>
        <w:rPr>
          <w:rFonts w:hint="eastAsia"/>
        </w:rPr>
      </w:pPr>
    </w:p>
    <w:p w14:paraId="409F3898" w14:textId="77777777" w:rsidR="00A14091" w:rsidRDefault="00680EA8">
      <w:pPr>
        <w:pStyle w:val="21"/>
        <w:rPr>
          <w:rFonts w:hint="eastAsia"/>
        </w:rPr>
      </w:pPr>
      <w:bookmarkStart w:id="4" w:name="_Toc243682566"/>
      <w:r>
        <w:lastRenderedPageBreak/>
        <w:t>Design constraints</w:t>
      </w:r>
      <w:bookmarkEnd w:id="4"/>
    </w:p>
    <w:p w14:paraId="374AFB28" w14:textId="77777777" w:rsidR="00A14091" w:rsidRDefault="00680EA8">
      <w:pPr>
        <w:ind w:firstLine="480"/>
        <w:rPr>
          <w:rFonts w:hint="eastAsia"/>
        </w:rPr>
      </w:pPr>
      <w:r>
        <w:t>All slow service calls must run outside the Swing event dispatch thread. All component updates must return to that thread. Code context belongs to the active project and editor, while API credentials require masked input and platform credential storage. Source references must retain the document name and one based page number. An ungrounded response must not be presented as supported course evidence.</w:t>
      </w:r>
    </w:p>
    <w:p w14:paraId="52920280" w14:textId="77777777" w:rsidR="00A14091" w:rsidRDefault="00680EA8">
      <w:pPr>
        <w:pStyle w:val="1"/>
        <w:rPr>
          <w:rFonts w:hint="eastAsia"/>
        </w:rPr>
      </w:pPr>
      <w:bookmarkStart w:id="5" w:name="_Toc243682567"/>
      <w:r>
        <w:t>Implementation</w:t>
      </w:r>
      <w:bookmarkEnd w:id="5"/>
    </w:p>
    <w:p w14:paraId="4676C197" w14:textId="77777777" w:rsidR="00A14091" w:rsidRDefault="00680EA8">
      <w:pPr>
        <w:pStyle w:val="21"/>
        <w:rPr>
          <w:rFonts w:hint="eastAsia"/>
        </w:rPr>
      </w:pPr>
      <w:bookmarkStart w:id="6" w:name="_Toc243682568"/>
      <w:r>
        <w:t>Tool window and visual hierarchy</w:t>
      </w:r>
      <w:bookmarkEnd w:id="6"/>
    </w:p>
    <w:p w14:paraId="54ED9692" w14:textId="77777777" w:rsidR="00A14091" w:rsidRDefault="00680EA8">
      <w:pPr>
        <w:ind w:firstLine="480"/>
        <w:rPr>
          <w:rFonts w:hint="eastAsia"/>
        </w:rPr>
      </w:pPr>
      <w:r>
        <w:t>The native Swing interface separates conversation history, input, and status. Its typography, spacing, restrained accent colour, and explicit empty and loading states follow the taste skill design principles within IntelliJ platform conventions. IDE aware colours support both light and dark themes. Message roles remain easy to distinguish without adding animation or a browser runtime.</w:t>
      </w:r>
    </w:p>
    <w:p w14:paraId="39B63B47" w14:textId="77777777" w:rsidR="00A14091" w:rsidRDefault="00680EA8">
      <w:pPr>
        <w:ind w:firstLine="480"/>
        <w:rPr>
          <w:rFonts w:hint="eastAsia"/>
        </w:rPr>
      </w:pPr>
      <w:r>
        <w:t xml:space="preserve">Students can submit a plain question or attach the current code selection using Ask TAIDE. Assistant output grows progressively. Fenced code blocks are presented as monospaced blocks by a small dependency free display parser; prose remains wrapped text. This is not a full Markdown renderer. Completed answers provide copy and retry actions, and the new conversation control clears only the current in memory session. Busy and error states make the current operation visible, and stopping a response invalidates late callbacks so they </w:t>
      </w:r>
      <w:r>
        <w:lastRenderedPageBreak/>
        <w:t>cannot overwrite a subsequent question. The controller limits one session to 100 messages, 16,000 characters per question, 120,000 characters per answer, and 30 citations per answer.</w:t>
      </w:r>
    </w:p>
    <w:p w14:paraId="1F0CDD46" w14:textId="77777777" w:rsidR="00A14091" w:rsidRDefault="00680EA8">
      <w:pPr>
        <w:pStyle w:val="21"/>
        <w:rPr>
          <w:rFonts w:hint="eastAsia"/>
        </w:rPr>
      </w:pPr>
      <w:bookmarkStart w:id="7" w:name="_Toc243682569"/>
      <w:r>
        <w:t>Editor context</w:t>
      </w:r>
      <w:bookmarkEnd w:id="7"/>
    </w:p>
    <w:p w14:paraId="4B918F09" w14:textId="77777777" w:rsidR="00A14091" w:rsidRDefault="00680EA8">
      <w:pPr>
        <w:ind w:firstLine="480"/>
        <w:rPr>
          <w:rFonts w:hint="eastAsia"/>
        </w:rPr>
      </w:pPr>
      <w:r>
        <w:t>The context extractor reads the selection text, file path, language, line range, and enclosing Java class. It uses the editor document for line conversion and Java PSI for the class structure. The end position of a selection is exclusive; subtracting one for a nonempty selection prevents an extra line when the boundary falls at the beginning of the next line. The editor action is disabled without a selection.</w:t>
      </w:r>
    </w:p>
    <w:p w14:paraId="2A29267C" w14:textId="77777777" w:rsidR="00A14091" w:rsidRDefault="00680EA8">
      <w:pPr>
        <w:pStyle w:val="21"/>
        <w:rPr>
          <w:rFonts w:hint="eastAsia"/>
        </w:rPr>
      </w:pPr>
      <w:bookmarkStart w:id="8" w:name="_Toc243682570"/>
      <w:r>
        <w:t>Settings and source handling</w:t>
      </w:r>
      <w:bookmarkEnd w:id="8"/>
    </w:p>
    <w:p w14:paraId="07B63133" w14:textId="77777777" w:rsidR="00A14091" w:rsidRDefault="00680EA8">
      <w:pPr>
        <w:ind w:firstLine="480"/>
        <w:rPr>
          <w:rFonts w:hint="eastAsia"/>
        </w:rPr>
      </w:pPr>
      <w:r>
        <w:t>The settings interface provides demo mode, provider, API base URL, model ID, a masked API key field, a course material directory, and an indexing control. Ordinary settings are project scoped. PasswordSafe stores credentials separately, with an account key that includes the project and provider. Blank key input retains the stored key; a separate checkbox removes it. Demo mode is on by default and uses a fixed response without a network request. Index rebuilding is enabled only when an actual implementation is registered. B does not simulate a successful index build when A has not supplied that implementation.</w:t>
      </w:r>
    </w:p>
    <w:p w14:paraId="738A364F" w14:textId="4D5C2608" w:rsidR="00A14091" w:rsidRDefault="00132C69">
      <w:pPr>
        <w:ind w:firstLine="480"/>
        <w:rPr>
          <w:rFonts w:hint="eastAsia"/>
        </w:rPr>
      </w:pPr>
      <w:r>
        <w:rPr>
          <w:rFonts w:hint="eastAsia"/>
        </w:rPr>
        <w:t xml:space="preserve">Citation cards display the source file, page or slide, and snippet. In real retrieval mode, they also show similarity; demonstration mode marks citations as </w:t>
      </w:r>
      <w:r>
        <w:rPr>
          <w:rFonts w:hint="eastAsia"/>
        </w:rPr>
        <w:lastRenderedPageBreak/>
        <w:t>examples and hides fabricated similarity scores. Similarity is a retrieval signal rather than a probability that the answer is correct.</w:t>
      </w:r>
      <w:r w:rsidR="00680EA8">
        <w:t xml:space="preserve"> CitationFiles restricts lookup to the selected course directory, rejects traversal and escaping symbolic links, reports duplicate names, and allows only PDF or PPTX sources. Opening a local file is supported; exact page navigation depends on the installed reader and is not claimed merely because the source file opens.</w:t>
      </w:r>
    </w:p>
    <w:p w14:paraId="18526B2A" w14:textId="77777777" w:rsidR="00A14091" w:rsidRDefault="00680EA8">
      <w:pPr>
        <w:pStyle w:val="1"/>
        <w:rPr>
          <w:rFonts w:hint="eastAsia"/>
        </w:rPr>
      </w:pPr>
      <w:bookmarkStart w:id="9" w:name="_Toc243682571"/>
      <w:r>
        <w:t>Architecture and evaluation</w:t>
      </w:r>
      <w:bookmarkEnd w:id="9"/>
    </w:p>
    <w:p w14:paraId="2CE5E47B" w14:textId="77777777" w:rsidR="00A14091" w:rsidRDefault="00680EA8">
      <w:pPr>
        <w:pStyle w:val="21"/>
        <w:rPr>
          <w:rFonts w:hint="eastAsia"/>
        </w:rPr>
      </w:pPr>
      <w:bookmarkStart w:id="10" w:name="_Toc243682572"/>
      <w:r>
        <w:t>Service boundary</w:t>
      </w:r>
      <w:bookmarkEnd w:id="10"/>
    </w:p>
    <w:p w14:paraId="0A7AFB55" w14:textId="77777777" w:rsidR="00A14091" w:rsidRDefault="00680EA8">
      <w:pPr>
        <w:ind w:firstLine="480"/>
        <w:rPr>
          <w:rFonts w:hint="eastAsia"/>
        </w:rPr>
      </w:pPr>
      <w:r>
        <w:t>The user interface consumes CodeContext, Citation, and TaAnswer through the frozen TaideService contract. Streaming callbacks are marshalled to the event dispatch thread, and the UI checks request validity before applying them. Project scoped ownership and disposal avoid sharing context between projects and prevent updates to a closed panel.</w:t>
      </w:r>
    </w:p>
    <w:p w14:paraId="2B08ABA5" w14:textId="77777777" w:rsidR="00A14091" w:rsidRDefault="00680EA8">
      <w:pPr>
        <w:pStyle w:val="CodeBlock"/>
      </w:pPr>
      <w:r>
        <w:t>Editor selection -&gt; CodeContext -&gt; project chat controller</w:t>
      </w:r>
      <w:r>
        <w:br/>
        <w:t>project chat controller -&gt; TaideService.askStreaming</w:t>
      </w:r>
      <w:r>
        <w:br/>
        <w:t>background callbacks -&gt; EDT -&gt; answer and citation cards</w:t>
      </w:r>
      <w:r>
        <w:br/>
        <w:t>Stop or project disposal -&gt; invalidate current request</w:t>
      </w:r>
    </w:p>
    <w:p w14:paraId="06ADA286" w14:textId="77777777" w:rsidR="00A14091" w:rsidRDefault="00680EA8">
      <w:pPr>
        <w:pStyle w:val="21"/>
        <w:rPr>
          <w:rFonts w:hint="eastAsia"/>
        </w:rPr>
      </w:pPr>
      <w:bookmarkStart w:id="11" w:name="_Toc243682573"/>
      <w:r>
        <w:t>Decisions and alternatives</w:t>
      </w:r>
      <w:bookmarkEnd w:id="11"/>
    </w:p>
    <w:p w14:paraId="4E40B064" w14:textId="77777777" w:rsidR="00A14091" w:rsidRDefault="00680EA8">
      <w:pPr>
        <w:ind w:firstLine="480"/>
        <w:rPr>
          <w:rFonts w:hint="eastAsia"/>
        </w:rPr>
      </w:pPr>
      <w:r>
        <w:t xml:space="preserve">Native Swing was selected because the required interface is small, Java based, and tightly integrated with the IDE. JCEF would provide web layout but add a Java to JavaScript boundary and browser lifecycle work. JavaFX would add a runtime and another event thread. Chat uses a dedicated single thread </w:t>
      </w:r>
      <w:r>
        <w:lastRenderedPageBreak/>
        <w:t>executor with explicit shutdown, while indexing and PSI use platform background facilities. This keeps the controller independently testable and makes cleanup responsibilities explicit.</w:t>
      </w:r>
    </w:p>
    <w:p w14:paraId="22BBD1A2" w14:textId="77777777" w:rsidR="00A14091" w:rsidRDefault="00680EA8">
      <w:pPr>
        <w:ind w:firstLine="480"/>
        <w:rPr>
          <w:rFonts w:hint="eastAsia"/>
        </w:rPr>
      </w:pPr>
      <w:r>
        <w:t>Editor and PSI APIs were preferred to regular expressions or a second parser because the IDE already maintains the current syntax tree. PasswordSafe was preferred to clear text configuration, while the isolated B Gradle sandbox preserves C ownership of the release build. The production build must exclude demonstration service definitions to avoid duplicate classes.</w:t>
      </w:r>
    </w:p>
    <w:p w14:paraId="1A65FD82" w14:textId="77777777" w:rsidR="00A14091" w:rsidRDefault="00680EA8">
      <w:pPr>
        <w:pStyle w:val="21"/>
        <w:rPr>
          <w:rFonts w:hint="eastAsia"/>
        </w:rPr>
      </w:pPr>
      <w:bookmarkStart w:id="12" w:name="_Toc243682574"/>
      <w:r>
        <w:t>Validation and limits</w:t>
      </w:r>
      <w:bookmarkEnd w:id="12"/>
    </w:p>
    <w:p w14:paraId="55BB2CE8" w14:textId="77777777" w:rsidR="00A14091" w:rsidRDefault="00680EA8">
      <w:pPr>
        <w:ind w:firstLine="480"/>
        <w:rPr>
          <w:rFonts w:hint="eastAsia"/>
        </w:rPr>
      </w:pPr>
      <w:r>
        <w:t>Compilation, logic checks, descriptor validation, and visual interaction checks address different failure modes. The repository validation record identifies the checks actually run. A successful B sandbox build establishes interface compatibility with its demonstration contract; it does not establish that the real retrieval pipeline, model endpoint, indexing speed, or final release package has passed acceptance.</w:t>
      </w:r>
    </w:p>
    <w:p w14:paraId="08B6A178" w14:textId="77777777" w:rsidR="00A14091" w:rsidRDefault="00680EA8">
      <w:pPr>
        <w:ind w:firstLine="480"/>
        <w:rPr>
          <w:rFonts w:hint="eastAsia"/>
        </w:rPr>
      </w:pPr>
      <w:r>
        <w:t>The manual UI acceptance sequence covers selection enabled actions, accurate line labels, streamed output, scrolling, copy, source opening, cancellation followed by another request, settings persistence, and project closure during a response. Real API failures and grounded answer quality require the A implementation. Automation output and clean machine installation require C contribution and final team testing.</w:t>
      </w:r>
    </w:p>
    <w:p w14:paraId="615D1C42" w14:textId="77777777" w:rsidR="00A14091" w:rsidRDefault="00680EA8">
      <w:pPr>
        <w:pStyle w:val="21"/>
        <w:rPr>
          <w:rFonts w:hint="eastAsia"/>
        </w:rPr>
      </w:pPr>
      <w:bookmarkStart w:id="13" w:name="_Toc243682575"/>
      <w:r>
        <w:lastRenderedPageBreak/>
        <w:t>Team integration</w:t>
      </w:r>
      <w:bookmarkEnd w:id="13"/>
    </w:p>
    <w:p w14:paraId="4C11FB80" w14:textId="77777777" w:rsidR="00A14091" w:rsidRDefault="00680EA8">
      <w:pPr>
        <w:ind w:firstLine="480"/>
        <w:rPr>
          <w:rFonts w:hint="eastAsia"/>
        </w:rPr>
      </w:pPr>
      <w:r>
        <w:t>A must contribute the production TaideService, retrieval and model architecture, actual evaluation data, provider configuration mapping, and cancellable indexing adapter. C must contribute the three automation action implementations, their verified registration class names, build and release evidence, and installation timing. The final report must include the real member names and student IDs. No names, IDs, measurements, or results are invented in this contribution.</w:t>
      </w:r>
    </w:p>
    <w:p w14:paraId="68EA2A13" w14:textId="77777777" w:rsidR="00A14091" w:rsidRDefault="00680EA8">
      <w:pPr>
        <w:pStyle w:val="1"/>
        <w:rPr>
          <w:rFonts w:hint="eastAsia"/>
        </w:rPr>
      </w:pPr>
      <w:bookmarkStart w:id="14" w:name="_Toc243682576"/>
      <w:r>
        <w:t>Conclusion</w:t>
      </w:r>
      <w:bookmarkEnd w:id="14"/>
    </w:p>
    <w:p w14:paraId="7A5D0D2A" w14:textId="77777777" w:rsidR="00A14091" w:rsidRDefault="00680EA8">
      <w:pPr>
        <w:ind w:firstLine="480"/>
        <w:rPr>
          <w:rFonts w:hint="eastAsia"/>
        </w:rPr>
      </w:pPr>
      <w:r>
        <w:t>The B contribution provides the interface and editor context layer needed to demonstrate a course assistant inside IntelliJ IDEA. The main integration boundary remains the frozen service contract: B presents user intent and evidence, A supplies grounded answers, and C supplies automation and release. Final acceptance requires running the combined plugin with real course materials and completing the documented manual workflow.</w:t>
      </w:r>
    </w:p>
    <w:p w14:paraId="5ECF0489" w14:textId="23628F59" w:rsidR="00A14091" w:rsidRDefault="00680EA8">
      <w:pPr>
        <w:ind w:firstLine="480"/>
        <w:rPr>
          <w:rFonts w:hint="eastAsia"/>
        </w:rPr>
      </w:pPr>
      <w:r>
        <w:t xml:space="preserve">Before course submission, the team must reconcile the report headings with the original assignment instructions, incorporate A and C technical contributions, enter verified identities, and export the required submission format. </w:t>
      </w:r>
      <w:r w:rsidR="00132C69">
        <w:rPr>
          <w:rFonts w:hint="eastAsia"/>
        </w:rPr>
        <w:t>The repository's docs/TEAM.md defines the shared integration contract, and tools/b-sandbox/README.md provides the sandbox setup and verification commands for B maintenance.</w:t>
      </w:r>
    </w:p>
    <w:sectPr w:rsidR="00A14091" w:rsidSect="00034616">
      <w:headerReference w:type="even" r:id="rId8"/>
      <w:headerReference w:type="default" r:id="rId9"/>
      <w:footerReference w:type="even" r:id="rId10"/>
      <w:footerReference w:type="default" r:id="rId11"/>
      <w:headerReference w:type="first" r:id="rId12"/>
      <w:footerReference w:type="first" r:id="rId13"/>
      <w:pgSz w:w="11906" w:h="16838"/>
      <w:pgMar w:top="1276" w:right="1304" w:bottom="1191" w:left="130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7549" w14:textId="77777777" w:rsidR="000E7485" w:rsidRDefault="000E7485">
      <w:pPr>
        <w:spacing w:after="0" w:line="240" w:lineRule="auto"/>
        <w:ind w:firstLine="480"/>
        <w:rPr>
          <w:rFonts w:hint="eastAsia"/>
        </w:rPr>
      </w:pPr>
      <w:r>
        <w:separator/>
      </w:r>
    </w:p>
  </w:endnote>
  <w:endnote w:type="continuationSeparator" w:id="0">
    <w:p w14:paraId="60C6E06A" w14:textId="77777777" w:rsidR="000E7485" w:rsidRDefault="000E7485">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1DE7" w14:textId="77777777" w:rsidR="00132C69" w:rsidRDefault="00132C69">
    <w:pPr>
      <w:pStyle w:val="a7"/>
      <w:ind w:firstLine="48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F5AF" w14:textId="77777777" w:rsidR="00A14091" w:rsidRDefault="00680EA8">
    <w:pPr>
      <w:pStyle w:val="DocFooter"/>
      <w:tabs>
        <w:tab w:val="right" w:pos="9241"/>
      </w:tabs>
      <w:rPr>
        <w:rFonts w:hint="eastAsia"/>
      </w:rPr>
    </w:pPr>
    <w:r>
      <w:t>V1.0.0</w:t>
    </w:r>
    <w: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0771" w14:textId="77777777" w:rsidR="00132C69" w:rsidRDefault="00132C69">
    <w:pPr>
      <w:pStyle w:val="a7"/>
      <w:ind w:firstLine="48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5459" w14:textId="77777777" w:rsidR="000E7485" w:rsidRDefault="000E7485">
      <w:pPr>
        <w:spacing w:after="0" w:line="240" w:lineRule="auto"/>
        <w:ind w:firstLine="480"/>
        <w:rPr>
          <w:rFonts w:hint="eastAsia"/>
        </w:rPr>
      </w:pPr>
      <w:r>
        <w:separator/>
      </w:r>
    </w:p>
  </w:footnote>
  <w:footnote w:type="continuationSeparator" w:id="0">
    <w:p w14:paraId="5F1FC034" w14:textId="77777777" w:rsidR="000E7485" w:rsidRDefault="000E7485">
      <w:pPr>
        <w:spacing w:after="0"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D48F" w14:textId="77777777" w:rsidR="00132C69" w:rsidRDefault="00132C69">
    <w:pPr>
      <w:pStyle w:val="a5"/>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0302" w14:textId="77777777" w:rsidR="00A14091" w:rsidRDefault="00680EA8">
    <w:pPr>
      <w:pStyle w:val="DocHeader"/>
      <w:rPr>
        <w:rFonts w:hint="eastAsia"/>
      </w:rPr>
    </w:pPr>
    <w:r>
      <w:t>TAIDE B module contribution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D1BB" w14:textId="77777777" w:rsidR="00132C69" w:rsidRDefault="00132C69">
    <w:pPr>
      <w:pStyle w:val="a5"/>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9338EB"/>
    <w:multiLevelType w:val="multilevel"/>
    <w:tmpl w:val="9BCC555A"/>
    <w:lvl w:ilvl="0">
      <w:start w:val="1"/>
      <w:numFmt w:val="decimal"/>
      <w:pStyle w:val="1"/>
      <w:lvlText w:val="%1"/>
      <w:lvlJc w:val="left"/>
      <w:pPr>
        <w:tabs>
          <w:tab w:val="num" w:pos="0"/>
        </w:tabs>
        <w:ind w:left="0" w:firstLine="0"/>
      </w:pPr>
    </w:lvl>
    <w:lvl w:ilvl="1">
      <w:numFmt w:val="none"/>
      <w:pStyle w:val="21"/>
      <w:lvlText w:val=""/>
      <w:lvlJc w:val="left"/>
      <w:pPr>
        <w:tabs>
          <w:tab w:val="num" w:pos="360"/>
        </w:tabs>
      </w:pPr>
    </w:lvl>
    <w:lvl w:ilvl="2">
      <w:numFmt w:val="none"/>
      <w:pStyle w:val="31"/>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30786221">
    <w:abstractNumId w:val="8"/>
  </w:num>
  <w:num w:numId="2" w16cid:durableId="1918248764">
    <w:abstractNumId w:val="6"/>
  </w:num>
  <w:num w:numId="3" w16cid:durableId="866530698">
    <w:abstractNumId w:val="5"/>
  </w:num>
  <w:num w:numId="4" w16cid:durableId="848373816">
    <w:abstractNumId w:val="4"/>
  </w:num>
  <w:num w:numId="5" w16cid:durableId="1328360066">
    <w:abstractNumId w:val="7"/>
  </w:num>
  <w:num w:numId="6" w16cid:durableId="1785805873">
    <w:abstractNumId w:val="3"/>
  </w:num>
  <w:num w:numId="7" w16cid:durableId="1270115601">
    <w:abstractNumId w:val="2"/>
  </w:num>
  <w:num w:numId="8" w16cid:durableId="903874585">
    <w:abstractNumId w:val="1"/>
  </w:num>
  <w:num w:numId="9" w16cid:durableId="1631131184">
    <w:abstractNumId w:val="0"/>
  </w:num>
  <w:num w:numId="10" w16cid:durableId="1434204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485"/>
    <w:rsid w:val="00132C69"/>
    <w:rsid w:val="0015074B"/>
    <w:rsid w:val="0029639D"/>
    <w:rsid w:val="00326F90"/>
    <w:rsid w:val="00346169"/>
    <w:rsid w:val="00680EA8"/>
    <w:rsid w:val="009309C4"/>
    <w:rsid w:val="00A14091"/>
    <w:rsid w:val="00AA1D8D"/>
    <w:rsid w:val="00B341F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7DE455"/>
  <w14:defaultImageDpi w14:val="300"/>
  <w15:docId w15:val="{26CE8627-5BD2-4B6B-8E78-3FC9003C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Chars="200" w:firstLine="200"/>
    </w:pPr>
    <w:rPr>
      <w:rFonts w:ascii="微软雅黑" w:eastAsia="微软雅黑" w:hAnsi="微软雅黑" w:cs="微软雅黑"/>
      <w:color w:val="000000"/>
      <w:sz w:val="24"/>
    </w:rPr>
  </w:style>
  <w:style w:type="paragraph" w:styleId="1">
    <w:name w:val="heading 1"/>
    <w:basedOn w:val="a1"/>
    <w:next w:val="a1"/>
    <w:link w:val="10"/>
    <w:uiPriority w:val="9"/>
    <w:qFormat/>
    <w:rsid w:val="00FC693F"/>
    <w:pPr>
      <w:keepNext/>
      <w:keepLines/>
      <w:numPr>
        <w:numId w:val="10"/>
      </w:numPr>
      <w:spacing w:before="280" w:after="160"/>
      <w:ind w:firstLineChars="0"/>
      <w:outlineLvl w:val="0"/>
    </w:pPr>
    <w:rPr>
      <w:b/>
      <w:bCs/>
      <w:sz w:val="36"/>
      <w:szCs w:val="28"/>
    </w:rPr>
  </w:style>
  <w:style w:type="paragraph" w:styleId="21">
    <w:name w:val="heading 2"/>
    <w:basedOn w:val="a1"/>
    <w:next w:val="a1"/>
    <w:link w:val="22"/>
    <w:uiPriority w:val="9"/>
    <w:unhideWhenUsed/>
    <w:qFormat/>
    <w:rsid w:val="00FC693F"/>
    <w:pPr>
      <w:keepNext/>
      <w:keepLines/>
      <w:numPr>
        <w:ilvl w:val="1"/>
        <w:numId w:val="10"/>
      </w:numPr>
      <w:tabs>
        <w:tab w:val="clear" w:pos="360"/>
        <w:tab w:val="num" w:pos="0"/>
      </w:tabs>
      <w:spacing w:before="280" w:after="160"/>
      <w:ind w:firstLineChars="0" w:firstLine="0"/>
      <w:outlineLvl w:val="1"/>
    </w:pPr>
    <w:rPr>
      <w:b/>
      <w:bCs/>
      <w:sz w:val="28"/>
      <w:szCs w:val="26"/>
    </w:rPr>
  </w:style>
  <w:style w:type="paragraph" w:styleId="31">
    <w:name w:val="heading 3"/>
    <w:basedOn w:val="a1"/>
    <w:next w:val="a1"/>
    <w:link w:val="32"/>
    <w:uiPriority w:val="9"/>
    <w:unhideWhenUsed/>
    <w:qFormat/>
    <w:rsid w:val="00FC693F"/>
    <w:pPr>
      <w:keepNext/>
      <w:keepLines/>
      <w:numPr>
        <w:ilvl w:val="2"/>
        <w:numId w:val="10"/>
      </w:numPr>
      <w:spacing w:before="280" w:after="160"/>
      <w:ind w:firstLineChars="0" w:firstLine="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40" w:lineRule="auto"/>
      <w:ind w:firstLineChars="0" w:firstLine="0"/>
      <w:contextualSpacing/>
    </w:pPr>
    <w:rPr>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60"/>
      <w:ind w:firstLineChars="200" w:firstLine="200"/>
    </w:pPr>
    <w:rPr>
      <w: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Meta">
    <w:name w:val="DocMeta"/>
    <w:basedOn w:val="a1"/>
    <w:pPr>
      <w:spacing w:after="80"/>
      <w:ind w:firstLineChars="0" w:firstLine="0"/>
    </w:pPr>
  </w:style>
  <w:style w:type="paragraph" w:customStyle="1" w:styleId="DocCaption">
    <w:name w:val="DocCaption"/>
    <w:basedOn w:val="a1"/>
    <w:pPr>
      <w:keepNext/>
      <w:spacing w:after="80"/>
      <w:ind w:firstLineChars="0" w:firstLine="0"/>
    </w:pPr>
    <w:rPr>
      <w:sz w:val="20"/>
    </w:rPr>
  </w:style>
  <w:style w:type="paragraph" w:customStyle="1" w:styleId="DocHeader">
    <w:name w:val="DocHeader"/>
    <w:basedOn w:val="a1"/>
    <w:pPr>
      <w:spacing w:after="80" w:line="276" w:lineRule="auto"/>
      <w:ind w:firstLineChars="0" w:firstLine="0"/>
    </w:pPr>
    <w:rPr>
      <w:sz w:val="18"/>
    </w:rPr>
  </w:style>
  <w:style w:type="paragraph" w:customStyle="1" w:styleId="DocFooter">
    <w:name w:val="DocFooter"/>
    <w:basedOn w:val="a1"/>
    <w:pPr>
      <w:spacing w:after="80" w:line="276" w:lineRule="auto"/>
      <w:ind w:firstLineChars="0" w:firstLine="0"/>
    </w:pPr>
    <w:rPr>
      <w:sz w:val="18"/>
    </w:rPr>
  </w:style>
  <w:style w:type="paragraph" w:customStyle="1" w:styleId="DocTable">
    <w:name w:val="DocTable"/>
    <w:basedOn w:val="a1"/>
    <w:pPr>
      <w:spacing w:after="80" w:line="276" w:lineRule="auto"/>
      <w:ind w:firstLineChars="0" w:firstLine="0"/>
    </w:pPr>
    <w:rPr>
      <w:sz w:val="20"/>
    </w:rPr>
  </w:style>
  <w:style w:type="paragraph" w:customStyle="1" w:styleId="DocTableHeader">
    <w:name w:val="DocTableHeader"/>
    <w:basedOn w:val="a1"/>
    <w:pPr>
      <w:spacing w:after="80" w:line="276" w:lineRule="auto"/>
      <w:ind w:firstLineChars="0" w:firstLine="0"/>
    </w:pPr>
    <w:rPr>
      <w:b/>
      <w:sz w:val="20"/>
    </w:rPr>
  </w:style>
  <w:style w:type="paragraph" w:customStyle="1" w:styleId="DocStep">
    <w:name w:val="DocStep"/>
    <w:basedOn w:val="a1"/>
    <w:pPr>
      <w:spacing w:after="80"/>
      <w:ind w:firstLineChars="0" w:firstLine="0"/>
    </w:pPr>
  </w:style>
  <w:style w:type="paragraph" w:customStyle="1" w:styleId="CodeBlock">
    <w:name w:val="CodeBlock"/>
    <w:basedOn w:val="a1"/>
    <w:pPr>
      <w:shd w:val="clear" w:color="auto" w:fill="E6E6E6"/>
      <w:spacing w:before="100" w:after="140" w:line="276" w:lineRule="auto"/>
      <w:ind w:firstLineChars="0" w:firstLine="0"/>
    </w:pPr>
    <w:rPr>
      <w:rFonts w:ascii="Consolas" w:eastAsia="Consolas" w:hAnsi="Consolas" w:cs="Consolas"/>
      <w:sz w:val="20"/>
    </w:rPr>
  </w:style>
  <w:style w:type="paragraph" w:customStyle="1" w:styleId="DocFrontHeading">
    <w:name w:val="DocFrontHeading"/>
    <w:basedOn w:val="a1"/>
    <w:pPr>
      <w:keepNext/>
      <w:spacing w:after="80"/>
      <w:ind w:firstLineChars="0" w:firstLine="0"/>
    </w:pPr>
    <w:rPr>
      <w:b/>
      <w:sz w:val="36"/>
    </w:rPr>
  </w:style>
  <w:style w:type="paragraph" w:customStyle="1" w:styleId="DocSmall">
    <w:name w:val="DocSmall"/>
    <w:basedOn w:val="a1"/>
    <w:pPr>
      <w:spacing w:after="80"/>
      <w:ind w:firstLineChars="0" w:firstLine="0"/>
    </w:pPr>
    <w:rPr>
      <w:sz w:val="20"/>
    </w:rPr>
  </w:style>
  <w:style w:type="paragraph" w:customStyle="1" w:styleId="TOC11">
    <w:name w:val="TOC 11"/>
    <w:pPr>
      <w:spacing w:after="0" w:line="240" w:lineRule="auto"/>
    </w:pPr>
    <w:rPr>
      <w:rFonts w:ascii="微软雅黑" w:eastAsia="微软雅黑" w:hAnsi="微软雅黑" w:cs="微软雅黑"/>
      <w:color w:val="000000"/>
      <w:sz w:val="20"/>
    </w:rPr>
  </w:style>
  <w:style w:type="paragraph" w:customStyle="1" w:styleId="TOC21">
    <w:name w:val="TOC 21"/>
    <w:pPr>
      <w:spacing w:after="0" w:line="240" w:lineRule="auto"/>
      <w:ind w:left="240"/>
    </w:pPr>
    <w:rPr>
      <w:rFonts w:ascii="微软雅黑" w:eastAsia="微软雅黑" w:hAnsi="微软雅黑" w:cs="微软雅黑"/>
      <w:color w:val="000000"/>
      <w:sz w:val="18"/>
    </w:rPr>
  </w:style>
  <w:style w:type="paragraph" w:customStyle="1" w:styleId="TOC31">
    <w:name w:val="TOC 31"/>
    <w:pPr>
      <w:spacing w:after="0" w:line="240" w:lineRule="auto"/>
      <w:ind w:left="480"/>
    </w:pPr>
    <w:rPr>
      <w:rFonts w:ascii="微软雅黑" w:eastAsia="微软雅黑" w:hAnsi="微软雅黑" w:cs="微软雅黑"/>
      <w:color w:val="000000"/>
      <w:sz w:val="18"/>
    </w:rPr>
  </w:style>
  <w:style w:type="paragraph" w:styleId="TOC1">
    <w:name w:val="toc 1"/>
    <w:basedOn w:val="a1"/>
    <w:next w:val="a1"/>
    <w:autoRedefine/>
    <w:uiPriority w:val="39"/>
    <w:unhideWhenUsed/>
    <w:rsid w:val="00132C69"/>
  </w:style>
  <w:style w:type="paragraph" w:styleId="TOC2">
    <w:name w:val="toc 2"/>
    <w:basedOn w:val="a1"/>
    <w:next w:val="a1"/>
    <w:autoRedefine/>
    <w:uiPriority w:val="39"/>
    <w:unhideWhenUsed/>
    <w:rsid w:val="00132C69"/>
    <w:pPr>
      <w:ind w:leftChars="200" w:left="420"/>
    </w:pPr>
  </w:style>
  <w:style w:type="character" w:styleId="aff9">
    <w:name w:val="Hyperlink"/>
    <w:basedOn w:val="a2"/>
    <w:uiPriority w:val="99"/>
    <w:unhideWhenUsed/>
    <w:rsid w:val="00132C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1598</Words>
  <Characters>9338</Characters>
  <Application>Microsoft Office Word</Application>
  <DocSecurity>0</DocSecurity>
  <Lines>239</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TAIDE B module contribution report</dc:title>
  <dc:subject>UI UX and editor context module</dc:subject>
  <dc:creator>TAIDE Group B role B</dc:creator>
  <cp:keywords/>
  <dc:description>generated by python-docx</dc:description>
  <cp:lastModifiedBy>奇 黄</cp:lastModifiedBy>
  <cp:revision>3</cp:revision>
  <dcterms:created xsi:type="dcterms:W3CDTF">2013-12-23T23:15:00Z</dcterms:created>
  <dcterms:modified xsi:type="dcterms:W3CDTF">2026-10-23T13:15:00Z</dcterms:modified>
  <cp:category/>
</cp:coreProperties>
</file>