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Aptos" w:hAnsi="Aptos" w:eastAsia="PingFang SC"/>
          <w:b/>
          <w:color w:val="1F4E79"/>
          <w:sz w:val="42"/>
        </w:rPr>
        <w:t>证证鸽项目资料包</w:t>
      </w:r>
    </w:p>
    <w:p>
      <w:pPr>
        <w:spacing w:after="360"/>
        <w:jc w:val="center"/>
      </w:pPr>
      <w:r>
        <w:rPr>
          <w:color w:val="6B7280"/>
          <w:sz w:val="22"/>
          <w:rFonts w:eastAsia="PingFang SC"/>
        </w:rPr>
        <w:t>根据分享会逐字稿整理，便于选题、方案设计与后续查阅</w:t>
      </w:r>
    </w:p>
    <w:p>
      <w:pPr>
        <w:spacing w:after="360"/>
        <w:jc w:val="center"/>
      </w:pPr>
      <w:r>
        <w:rPr>
          <w:color w:val="6B7280"/>
          <w:sz w:val="20"/>
          <w:rFonts w:eastAsia="PingFang SC"/>
        </w:rPr>
        <w:t>整理时间：2026-04-11 14:24</w:t>
      </w:r>
    </w:p>
    <w:tbl>
      <w:tblPr>
        <w:tblW w:type="auto" w:w="0"/>
        <w:jc w:val="center"/>
        <w:tblLayout w:type="autofit"/>
        <w:tblLook w:firstColumn="1" w:firstRow="1" w:lastColumn="0" w:lastRow="0" w:noHBand="0" w:noVBand="1" w:val="04A0"/>
      </w:tblPr>
      <w:tblGrid>
        <w:gridCol w:w="9411"/>
      </w:tblGrid>
      <w:tr>
        <w:tc>
          <w:tcPr>
            <w:tcW w:type="dxa" w:w="9411"/>
            <w:shd w:fill="F3F6FA"/>
          </w:tcPr>
          <w:p>
            <w:pPr>
              <w:spacing w:before="60" w:after="60"/>
              <w:jc w:val="left"/>
            </w:pPr>
            <w:r>
              <w:rPr>
                <w:rFonts w:ascii="Aptos" w:hAnsi="Aptos" w:eastAsia="PingFang SC"/>
                <w:color w:val="2C3E50"/>
                <w:sz w:val="22"/>
              </w:rPr>
              <w:t xml:space="preserve">本文件按 </w:t>
            </w:r>
            <w:r>
              <w:rPr>
                <w:rFonts w:ascii="Menlo" w:hAnsi="Menlo" w:eastAsia="PingFang SC"/>
                <w:color w:val="1F4E79"/>
                <w:sz w:val="21"/>
              </w:rPr>
              <w:t>赛道方向</w:t>
            </w:r>
            <w:r>
              <w:rPr>
                <w:rFonts w:ascii="Aptos" w:hAnsi="Aptos" w:eastAsia="PingFang SC"/>
                <w:color w:val="2C3E50"/>
                <w:sz w:val="22"/>
              </w:rPr>
              <w:t>、</w:t>
            </w:r>
            <w:r>
              <w:rPr>
                <w:rFonts w:ascii="Menlo" w:hAnsi="Menlo" w:eastAsia="PingFang SC"/>
                <w:color w:val="1F4E79"/>
                <w:sz w:val="21"/>
              </w:rPr>
              <w:t>专业边界</w:t>
            </w:r>
            <w:r>
              <w:rPr>
                <w:rFonts w:ascii="Aptos" w:hAnsi="Aptos" w:eastAsia="PingFang SC"/>
                <w:color w:val="2C3E50"/>
                <w:sz w:val="22"/>
              </w:rPr>
              <w:t>、</w:t>
            </w:r>
            <w:r>
              <w:rPr>
                <w:rFonts w:ascii="Menlo" w:hAnsi="Menlo" w:eastAsia="PingFang SC"/>
                <w:color w:val="1F4E79"/>
                <w:sz w:val="21"/>
              </w:rPr>
              <w:t>问答摘要</w:t>
            </w:r>
            <w:r>
              <w:rPr>
                <w:rFonts w:ascii="Aptos" w:hAnsi="Aptos" w:eastAsia="PingFang SC"/>
                <w:color w:val="2C3E50"/>
                <w:sz w:val="22"/>
              </w:rPr>
              <w:t>、</w:t>
            </w:r>
            <w:r>
              <w:rPr>
                <w:rFonts w:ascii="Menlo" w:hAnsi="Menlo" w:eastAsia="PingFang SC"/>
                <w:color w:val="1F4E79"/>
                <w:sz w:val="21"/>
              </w:rPr>
              <w:t>比赛信息</w:t>
            </w:r>
            <w:r>
              <w:rPr>
                <w:rFonts w:ascii="Aptos" w:hAnsi="Aptos" w:eastAsia="PingFang SC"/>
                <w:color w:val="2C3E50"/>
                <w:sz w:val="22"/>
              </w:rPr>
              <w:t xml:space="preserve"> 四部分整理，适合后续直接用作选题讨论材料、需求梳理底稿和答辩准备参考。</w:t>
            </w:r>
          </w:p>
        </w:tc>
      </w:tr>
    </w:tbl>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本文档用于集中查阅证证鸽项目当前阶段的核心方案。内容整合自产品共识、品牌方案、用户流程与技术路线三份文档，适合用于内部讨论、方案对齐、海报准备与答辩梳理。</w:t>
            </w:r>
          </w:p>
        </w:tc>
      </w:tr>
    </w:tbl>
    <w:p/>
    <w:p>
      <w:pPr>
        <w:pStyle w:val="Heading1"/>
      </w:pPr>
      <w:r>
        <w:rPr>
          <w:rFonts w:ascii="Aptos" w:hAnsi="Aptos" w:eastAsia="PingFang SC"/>
          <w:color w:val="2C3E50"/>
          <w:sz w:val="22"/>
        </w:rPr>
        <w:t>1. 项目概览</w:t>
      </w:r>
    </w:p>
    <w:p>
      <w:pPr>
        <w:pStyle w:val="Heading2"/>
      </w:pPr>
      <w:r>
        <w:rPr>
          <w:rFonts w:ascii="Aptos" w:hAnsi="Aptos" w:eastAsia="PingFang SC"/>
          <w:color w:val="2C3E50"/>
          <w:sz w:val="22"/>
        </w:rPr>
        <w:t>1.1 项目名称</w:t>
      </w:r>
    </w:p>
    <w:p>
      <w:r>
        <w:rPr>
          <w:rFonts w:ascii="Menlo" w:hAnsi="Menlo" w:eastAsia="PingFang SC"/>
          <w:color w:val="1F4E79"/>
          <w:sz w:val="21"/>
        </w:rPr>
        <w:t>证证鸽</w:t>
      </w:r>
    </w:p>
    <w:p>
      <w:pPr>
        <w:pStyle w:val="Heading2"/>
      </w:pPr>
      <w:r>
        <w:rPr>
          <w:rFonts w:ascii="Aptos" w:hAnsi="Aptos" w:eastAsia="PingFang SC"/>
          <w:color w:val="2C3E50"/>
          <w:sz w:val="22"/>
        </w:rPr>
        <w:t>1.2 产品副标题</w:t>
      </w:r>
    </w:p>
    <w:p>
      <w:r>
        <w:rPr>
          <w:rFonts w:ascii="Menlo" w:hAnsi="Menlo" w:eastAsia="PingFang SC"/>
          <w:color w:val="1F4E79"/>
          <w:sz w:val="21"/>
        </w:rPr>
        <w:t>证证鸽：侵权线索固证与文书辅助平台</w:t>
      </w:r>
    </w:p>
    <w:p>
      <w:pPr>
        <w:pStyle w:val="Heading2"/>
      </w:pPr>
      <w:r>
        <w:rPr>
          <w:rFonts w:ascii="Aptos" w:hAnsi="Aptos" w:eastAsia="PingFang SC"/>
          <w:color w:val="2C3E50"/>
          <w:sz w:val="22"/>
        </w:rPr>
        <w:t>1.3 一句话介绍</w:t>
      </w:r>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证证鸽通过一键取证、自动固证、风险分析、消息推送与文书辅助，帮助品牌方和法务团队更高效地完成侵权线索处置闭环。</w:t>
            </w:r>
          </w:p>
        </w:tc>
      </w:tr>
    </w:tbl>
    <w:p/>
    <w:p>
      <w:pPr>
        <w:pStyle w:val="Heading2"/>
      </w:pPr>
      <w:r>
        <w:rPr>
          <w:rFonts w:ascii="Aptos" w:hAnsi="Aptos" w:eastAsia="PingFang SC"/>
          <w:color w:val="2C3E50"/>
          <w:sz w:val="22"/>
        </w:rPr>
        <w:t>1.4 Slogan</w:t>
      </w:r>
    </w:p>
    <w:p>
      <w:r>
        <w:rPr>
          <w:rFonts w:ascii="Menlo" w:hAnsi="Menlo" w:eastAsia="PingFang SC"/>
          <w:color w:val="1F4E79"/>
          <w:sz w:val="21"/>
        </w:rPr>
        <w:t>先留证，再行动。</w:t>
      </w:r>
    </w:p>
    <w:p>
      <w:pPr>
        <w:pStyle w:val="Heading1"/>
      </w:pPr>
      <w:r>
        <w:rPr>
          <w:rFonts w:ascii="Aptos" w:hAnsi="Aptos" w:eastAsia="PingFang SC"/>
          <w:color w:val="2C3E50"/>
          <w:sz w:val="22"/>
        </w:rPr>
        <w:t>2. 项目为什么成立</w:t>
      </w:r>
    </w:p>
    <w:p>
      <w:r>
        <w:rPr>
          <w:rFonts w:ascii="Aptos" w:hAnsi="Aptos" w:eastAsia="PingFang SC"/>
          <w:color w:val="2C3E50"/>
          <w:sz w:val="22"/>
        </w:rPr>
        <w:t>知识产权侵权处理中，最容易被忽视、但最关键的前置环节，不是最后起诉，而是最开始的：</w:t>
      </w:r>
    </w:p>
    <w:p>
      <w:pPr>
        <w:pStyle w:val="ListBullet"/>
      </w:pPr>
      <w:r>
        <w:rPr>
          <w:rFonts w:ascii="Aptos" w:hAnsi="Aptos" w:eastAsia="PingFang SC"/>
          <w:color w:val="2C3E50"/>
          <w:sz w:val="22"/>
        </w:rPr>
        <w:t>发现线索后能不能及时留证</w:t>
      </w:r>
    </w:p>
    <w:p>
      <w:pPr>
        <w:pStyle w:val="ListBullet"/>
      </w:pPr>
      <w:r>
        <w:rPr>
          <w:rFonts w:ascii="Aptos" w:hAnsi="Aptos" w:eastAsia="PingFang SC"/>
          <w:color w:val="2C3E50"/>
          <w:sz w:val="22"/>
        </w:rPr>
        <w:t>留下来的证据是否标准化</w:t>
      </w:r>
    </w:p>
    <w:p>
      <w:pPr>
        <w:pStyle w:val="ListBullet"/>
      </w:pPr>
      <w:r>
        <w:rPr>
          <w:rFonts w:ascii="Aptos" w:hAnsi="Aptos" w:eastAsia="PingFang SC"/>
          <w:color w:val="2C3E50"/>
          <w:sz w:val="22"/>
        </w:rPr>
        <w:t>证据能不能快速进入后续法务流程</w:t>
      </w:r>
    </w:p>
    <w:p>
      <w:pPr>
        <w:pStyle w:val="ListBullet"/>
      </w:pPr>
      <w:r>
        <w:rPr>
          <w:rFonts w:ascii="Aptos" w:hAnsi="Aptos" w:eastAsia="PingFang SC"/>
          <w:color w:val="2C3E50"/>
          <w:sz w:val="22"/>
        </w:rPr>
        <w:t>长期监测是否能持续、稳定、低成本</w:t>
      </w:r>
    </w:p>
    <w:p>
      <w:r>
        <w:rPr>
          <w:rFonts w:ascii="Aptos" w:hAnsi="Aptos" w:eastAsia="PingFang SC"/>
          <w:color w:val="2C3E50"/>
          <w:sz w:val="22"/>
        </w:rPr>
        <w:t>证证鸽的核心判断是：</w:t>
      </w:r>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先把“侵权线索”转成“标准化证据包”和“结构化案件材料”，再去谈后续投诉、发函、举报和维权。</w:t>
            </w:r>
          </w:p>
        </w:tc>
      </w:tr>
    </w:tbl>
    <w:p/>
    <w:p>
      <w:r>
        <w:rPr>
          <w:rFonts w:ascii="Aptos" w:hAnsi="Aptos" w:eastAsia="PingFang SC"/>
          <w:color w:val="2C3E50"/>
          <w:sz w:val="22"/>
        </w:rPr>
        <w:t>因此它不是纯监测工具，也不是纯文书生成器，而是一条围绕侵权响应场景展开的工作流平台。</w:t>
      </w:r>
    </w:p>
    <w:p>
      <w:pPr>
        <w:pStyle w:val="Heading1"/>
      </w:pPr>
      <w:r>
        <w:rPr>
          <w:rFonts w:ascii="Aptos" w:hAnsi="Aptos" w:eastAsia="PingFang SC"/>
          <w:color w:val="2C3E50"/>
          <w:sz w:val="22"/>
        </w:rPr>
        <w:t>3. 核心定位</w:t>
      </w:r>
    </w:p>
    <w:p>
      <w:r>
        <w:rPr>
          <w:rFonts w:ascii="Aptos" w:hAnsi="Aptos" w:eastAsia="PingFang SC"/>
          <w:color w:val="2C3E50"/>
          <w:sz w:val="22"/>
        </w:rPr>
        <w:t>证证鸽是一套面向知识产权侵权响应场景的智能取证与处置辅助平台。</w:t>
      </w:r>
    </w:p>
    <w:p>
      <w:r>
        <w:rPr>
          <w:rFonts w:ascii="Aptos" w:hAnsi="Aptos" w:eastAsia="PingFang SC"/>
          <w:color w:val="2C3E50"/>
          <w:sz w:val="22"/>
        </w:rPr>
        <w:t>它的核心价值是把分散、易失的线上侵权内容，快速转化为：</w:t>
      </w:r>
    </w:p>
    <w:p>
      <w:pPr>
        <w:pStyle w:val="ListBullet"/>
      </w:pPr>
      <w:r>
        <w:rPr>
          <w:rFonts w:ascii="Aptos" w:hAnsi="Aptos" w:eastAsia="PingFang SC"/>
          <w:color w:val="2C3E50"/>
          <w:sz w:val="22"/>
        </w:rPr>
        <w:t>可留存的证据包</w:t>
      </w:r>
    </w:p>
    <w:p>
      <w:pPr>
        <w:pStyle w:val="ListBullet"/>
      </w:pPr>
      <w:r>
        <w:rPr>
          <w:rFonts w:ascii="Aptos" w:hAnsi="Aptos" w:eastAsia="PingFang SC"/>
          <w:color w:val="2C3E50"/>
          <w:sz w:val="22"/>
        </w:rPr>
        <w:t>可管理的案件材料</w:t>
      </w:r>
    </w:p>
    <w:p>
      <w:pPr>
        <w:pStyle w:val="ListBullet"/>
      </w:pPr>
      <w:r>
        <w:rPr>
          <w:rFonts w:ascii="Aptos" w:hAnsi="Aptos" w:eastAsia="PingFang SC"/>
          <w:color w:val="2C3E50"/>
          <w:sz w:val="22"/>
        </w:rPr>
        <w:t>可推送的风险事件</w:t>
      </w:r>
    </w:p>
    <w:p>
      <w:pPr>
        <w:pStyle w:val="ListBullet"/>
      </w:pPr>
      <w:r>
        <w:rPr>
          <w:rFonts w:ascii="Aptos" w:hAnsi="Aptos" w:eastAsia="PingFang SC"/>
          <w:color w:val="2C3E50"/>
          <w:sz w:val="22"/>
        </w:rPr>
        <w:t>可进入人工审核流程的文书初稿</w:t>
      </w:r>
    </w:p>
    <w:p>
      <w:pPr>
        <w:pStyle w:val="Heading1"/>
      </w:pPr>
      <w:r>
        <w:rPr>
          <w:rFonts w:ascii="Aptos" w:hAnsi="Aptos" w:eastAsia="PingFang SC"/>
          <w:color w:val="2C3E50"/>
          <w:sz w:val="22"/>
        </w:rPr>
        <w:t>4. 产品重心与边界</w:t>
      </w:r>
    </w:p>
    <w:p>
      <w:pPr>
        <w:pStyle w:val="Heading2"/>
      </w:pPr>
      <w:r>
        <w:rPr>
          <w:rFonts w:ascii="Aptos" w:hAnsi="Aptos" w:eastAsia="PingFang SC"/>
          <w:color w:val="2C3E50"/>
          <w:sz w:val="22"/>
        </w:rPr>
        <w:t>4.1 当前重心</w:t>
      </w:r>
    </w:p>
    <w:p>
      <w:r>
        <w:rPr>
          <w:rFonts w:ascii="Aptos" w:hAnsi="Aptos" w:eastAsia="PingFang SC"/>
          <w:color w:val="2C3E50"/>
          <w:sz w:val="22"/>
        </w:rPr>
        <w:t>当前版本明确以</w:t>
      </w:r>
      <w:r>
        <w:rPr>
          <w:rFonts w:ascii="Menlo" w:hAnsi="Menlo" w:eastAsia="PingFang SC"/>
          <w:color w:val="1F4E79"/>
          <w:sz w:val="21"/>
        </w:rPr>
        <w:t>取证固证</w:t>
      </w:r>
      <w:r>
        <w:rPr>
          <w:rFonts w:ascii="Aptos" w:hAnsi="Aptos" w:eastAsia="PingFang SC"/>
          <w:color w:val="2C3E50"/>
          <w:sz w:val="22"/>
        </w:rPr>
        <w:t>为重心。</w:t>
      </w:r>
    </w:p>
    <w:p>
      <w:r>
        <w:rPr>
          <w:rFonts w:ascii="Aptos" w:hAnsi="Aptos" w:eastAsia="PingFang SC"/>
          <w:color w:val="2C3E50"/>
          <w:sz w:val="22"/>
        </w:rPr>
        <w:t>后续法律文书、投诉材料、举报材料等能力，属于围绕取证后的自然延伸，用来形成完整闭环。</w:t>
      </w:r>
    </w:p>
    <w:p>
      <w:pPr>
        <w:pStyle w:val="Heading2"/>
      </w:pPr>
      <w:r>
        <w:rPr>
          <w:rFonts w:ascii="Aptos" w:hAnsi="Aptos" w:eastAsia="PingFang SC"/>
          <w:color w:val="2C3E50"/>
          <w:sz w:val="22"/>
        </w:rPr>
        <w:t>4.2 不做的事</w:t>
      </w:r>
    </w:p>
    <w:p>
      <w:r>
        <w:rPr>
          <w:rFonts w:ascii="Aptos" w:hAnsi="Aptos" w:eastAsia="PingFang SC"/>
          <w:color w:val="2C3E50"/>
          <w:sz w:val="22"/>
        </w:rPr>
        <w:t>当前版本不直接做：</w:t>
      </w:r>
    </w:p>
    <w:p>
      <w:pPr>
        <w:pStyle w:val="ListBullet"/>
      </w:pPr>
      <w:r>
        <w:rPr>
          <w:rFonts w:ascii="Aptos" w:hAnsi="Aptos" w:eastAsia="PingFang SC"/>
          <w:color w:val="2C3E50"/>
          <w:sz w:val="22"/>
        </w:rPr>
        <w:t>不直接输出“已构成侵权”的最终法律结论</w:t>
      </w:r>
    </w:p>
    <w:p>
      <w:pPr>
        <w:pStyle w:val="ListBullet"/>
      </w:pPr>
      <w:r>
        <w:rPr>
          <w:rFonts w:ascii="Aptos" w:hAnsi="Aptos" w:eastAsia="PingFang SC"/>
          <w:color w:val="2C3E50"/>
          <w:sz w:val="22"/>
        </w:rPr>
        <w:t>不自动替代律师向外发送正式法律文书</w:t>
      </w:r>
    </w:p>
    <w:p>
      <w:pPr>
        <w:pStyle w:val="ListBullet"/>
      </w:pPr>
      <w:r>
        <w:rPr>
          <w:rFonts w:ascii="Aptos" w:hAnsi="Aptos" w:eastAsia="PingFang SC"/>
          <w:color w:val="2C3E50"/>
          <w:sz w:val="22"/>
        </w:rPr>
        <w:t>不自动代表用户向主管部门正式举报</w:t>
      </w:r>
    </w:p>
    <w:p>
      <w:pPr>
        <w:pStyle w:val="ListBullet"/>
      </w:pPr>
      <w:r>
        <w:rPr>
          <w:rFonts w:ascii="Aptos" w:hAnsi="Aptos" w:eastAsia="PingFang SC"/>
          <w:color w:val="2C3E50"/>
          <w:sz w:val="22"/>
        </w:rPr>
        <w:t>不做无限制的开放式法律聊天助手</w:t>
      </w:r>
    </w:p>
    <w:p>
      <w:pPr>
        <w:pStyle w:val="ListBullet"/>
      </w:pPr>
      <w:r>
        <w:rPr>
          <w:rFonts w:ascii="Aptos" w:hAnsi="Aptos" w:eastAsia="PingFang SC"/>
          <w:color w:val="2C3E50"/>
          <w:sz w:val="22"/>
        </w:rPr>
        <w:t>不承诺生成结果可被法院或主管机关直接采信</w:t>
      </w:r>
    </w:p>
    <w:p>
      <w:pPr>
        <w:pStyle w:val="Heading2"/>
      </w:pPr>
      <w:r>
        <w:rPr>
          <w:rFonts w:ascii="Aptos" w:hAnsi="Aptos" w:eastAsia="PingFang SC"/>
          <w:color w:val="2C3E50"/>
          <w:sz w:val="22"/>
        </w:rPr>
        <w:t>4.3 系统应使用的表述</w:t>
      </w:r>
    </w:p>
    <w:p>
      <w:r>
        <w:rPr>
          <w:rFonts w:ascii="Aptos" w:hAnsi="Aptos" w:eastAsia="PingFang SC"/>
          <w:color w:val="2C3E50"/>
          <w:sz w:val="22"/>
        </w:rPr>
        <w:t>系统输出统一建议使用：</w:t>
      </w:r>
    </w:p>
    <w:p>
      <w:pPr>
        <w:pStyle w:val="ListBullet"/>
      </w:pPr>
      <w:r>
        <w:rPr>
          <w:rFonts w:ascii="Menlo" w:hAnsi="Menlo" w:eastAsia="PingFang SC"/>
          <w:color w:val="1F4E79"/>
          <w:sz w:val="21"/>
        </w:rPr>
        <w:t>疑似侵权内容</w:t>
      </w:r>
    </w:p>
    <w:p>
      <w:pPr>
        <w:pStyle w:val="ListBullet"/>
      </w:pPr>
      <w:r>
        <w:rPr>
          <w:rFonts w:ascii="Menlo" w:hAnsi="Menlo" w:eastAsia="PingFang SC"/>
          <w:color w:val="1F4E79"/>
          <w:sz w:val="21"/>
        </w:rPr>
        <w:t>高风险侵权线索</w:t>
      </w:r>
    </w:p>
    <w:p>
      <w:pPr>
        <w:pStyle w:val="ListBullet"/>
      </w:pPr>
      <w:r>
        <w:rPr>
          <w:rFonts w:ascii="Menlo" w:hAnsi="Menlo" w:eastAsia="PingFang SC"/>
          <w:color w:val="1F4E79"/>
          <w:sz w:val="21"/>
        </w:rPr>
        <w:t>相似度较高</w:t>
      </w:r>
    </w:p>
    <w:p>
      <w:pPr>
        <w:pStyle w:val="ListBullet"/>
      </w:pPr>
      <w:r>
        <w:rPr>
          <w:rFonts w:ascii="Menlo" w:hAnsi="Menlo" w:eastAsia="PingFang SC"/>
          <w:color w:val="1F4E79"/>
          <w:sz w:val="21"/>
        </w:rPr>
        <w:t>可能落入保护范围</w:t>
      </w:r>
    </w:p>
    <w:p>
      <w:pPr>
        <w:pStyle w:val="ListBullet"/>
      </w:pPr>
      <w:r>
        <w:rPr>
          <w:rFonts w:ascii="Menlo" w:hAnsi="Menlo" w:eastAsia="PingFang SC"/>
          <w:color w:val="1F4E79"/>
          <w:sz w:val="21"/>
        </w:rPr>
        <w:t>建议人工复核</w:t>
      </w:r>
    </w:p>
    <w:p>
      <w:pPr>
        <w:pStyle w:val="Heading1"/>
      </w:pPr>
      <w:r>
        <w:rPr>
          <w:rFonts w:ascii="Aptos" w:hAnsi="Aptos" w:eastAsia="PingFang SC"/>
          <w:color w:val="2C3E50"/>
          <w:sz w:val="22"/>
        </w:rPr>
        <w:t>5. 两条核心产品链路</w:t>
      </w:r>
    </w:p>
    <w:p>
      <w:pPr>
        <w:pStyle w:val="Heading2"/>
      </w:pPr>
      <w:r>
        <w:rPr>
          <w:rFonts w:ascii="Aptos" w:hAnsi="Aptos" w:eastAsia="PingFang SC"/>
          <w:color w:val="2C3E50"/>
          <w:sz w:val="22"/>
        </w:rPr>
        <w:t>5.1 主动取证模式</w:t>
      </w:r>
    </w:p>
    <w:p>
      <w:r>
        <w:rPr>
          <w:rFonts w:ascii="Aptos" w:hAnsi="Aptos" w:eastAsia="PingFang SC"/>
          <w:color w:val="2C3E50"/>
          <w:sz w:val="22"/>
        </w:rPr>
        <w:t>适用于用户自己已经发现疑似侵权页面的场景。</w:t>
      </w:r>
    </w:p>
    <w:p>
      <w:r>
        <w:rPr>
          <w:rFonts w:ascii="Aptos" w:hAnsi="Aptos" w:eastAsia="PingFang SC"/>
          <w:color w:val="2C3E50"/>
          <w:sz w:val="22"/>
        </w:rPr>
        <w:t>流程如下：</w:t>
      </w:r>
    </w:p>
    <w:p>
      <w:pPr>
        <w:pStyle w:val="ListNumber"/>
      </w:pPr>
      <w:r>
        <w:rPr>
          <w:rFonts w:ascii="Aptos" w:hAnsi="Aptos" w:eastAsia="PingFang SC"/>
          <w:color w:val="2C3E50"/>
          <w:sz w:val="22"/>
        </w:rPr>
        <w:t>用户在网页中发现疑似侵权内容</w:t>
      </w:r>
    </w:p>
    <w:p>
      <w:pPr>
        <w:pStyle w:val="ListNumber"/>
      </w:pPr>
      <w:r>
        <w:rPr>
          <w:rFonts w:ascii="Aptos" w:hAnsi="Aptos" w:eastAsia="PingFang SC"/>
          <w:color w:val="2C3E50"/>
          <w:sz w:val="22"/>
        </w:rPr>
        <w:t>点击浏览器插件，一键发起取证</w:t>
      </w:r>
    </w:p>
    <w:p>
      <w:pPr>
        <w:pStyle w:val="ListNumber"/>
      </w:pPr>
      <w:r>
        <w:rPr>
          <w:rFonts w:ascii="Aptos" w:hAnsi="Aptos" w:eastAsia="PingFang SC"/>
          <w:color w:val="2C3E50"/>
          <w:sz w:val="22"/>
        </w:rPr>
        <w:t>系统采集页面信息并生成标准化证据包</w:t>
      </w:r>
    </w:p>
    <w:p>
      <w:pPr>
        <w:pStyle w:val="ListNumber"/>
      </w:pPr>
      <w:r>
        <w:rPr>
          <w:rFonts w:ascii="Aptos" w:hAnsi="Aptos" w:eastAsia="PingFang SC"/>
          <w:color w:val="2C3E50"/>
          <w:sz w:val="22"/>
        </w:rPr>
        <w:t>系统执行相似度比对与风险评级</w:t>
      </w:r>
    </w:p>
    <w:p>
      <w:pPr>
        <w:pStyle w:val="ListNumber"/>
      </w:pPr>
      <w:r>
        <w:rPr>
          <w:rFonts w:ascii="Aptos" w:hAnsi="Aptos" w:eastAsia="PingFang SC"/>
          <w:color w:val="2C3E50"/>
          <w:sz w:val="22"/>
        </w:rPr>
        <w:t>生成案件摘要、证据目录与建议动作</w:t>
      </w:r>
    </w:p>
    <w:p>
      <w:pPr>
        <w:pStyle w:val="ListNumber"/>
      </w:pPr>
      <w:r>
        <w:rPr>
          <w:rFonts w:ascii="Aptos" w:hAnsi="Aptos" w:eastAsia="PingFang SC"/>
          <w:color w:val="2C3E50"/>
          <w:sz w:val="22"/>
        </w:rPr>
        <w:t>用户可选择生成律师函、投诉函、举报材料等文书初稿</w:t>
      </w:r>
    </w:p>
    <w:p>
      <w:pPr>
        <w:pStyle w:val="ListNumber"/>
      </w:pPr>
      <w:r>
        <w:rPr>
          <w:rFonts w:ascii="Aptos" w:hAnsi="Aptos" w:eastAsia="PingFang SC"/>
          <w:color w:val="2C3E50"/>
          <w:sz w:val="22"/>
        </w:rPr>
        <w:t>法务或审核人进行修订、确认与导出</w:t>
      </w:r>
    </w:p>
    <w:p>
      <w:pPr>
        <w:pStyle w:val="Heading2"/>
      </w:pPr>
      <w:r>
        <w:rPr>
          <w:rFonts w:ascii="Aptos" w:hAnsi="Aptos" w:eastAsia="PingFang SC"/>
          <w:color w:val="2C3E50"/>
          <w:sz w:val="22"/>
        </w:rPr>
        <w:t>5.2 自动监测模式</w:t>
      </w:r>
    </w:p>
    <w:p>
      <w:r>
        <w:rPr>
          <w:rFonts w:ascii="Aptos" w:hAnsi="Aptos" w:eastAsia="PingFang SC"/>
          <w:color w:val="2C3E50"/>
          <w:sz w:val="22"/>
        </w:rPr>
        <w:t>适用于用户希望平台持续盯站、自动发现新风险的场景。</w:t>
      </w:r>
    </w:p>
    <w:p>
      <w:r>
        <w:rPr>
          <w:rFonts w:ascii="Aptos" w:hAnsi="Aptos" w:eastAsia="PingFang SC"/>
          <w:color w:val="2C3E50"/>
          <w:sz w:val="22"/>
        </w:rPr>
        <w:t>流程如下：</w:t>
      </w:r>
    </w:p>
    <w:p>
      <w:pPr>
        <w:pStyle w:val="ListNumber"/>
      </w:pPr>
      <w:r>
        <w:rPr>
          <w:rFonts w:ascii="Aptos" w:hAnsi="Aptos" w:eastAsia="PingFang SC"/>
          <w:color w:val="2C3E50"/>
          <w:sz w:val="22"/>
        </w:rPr>
        <w:t>用户在工作台配置监控任务</w:t>
      </w:r>
    </w:p>
    <w:p>
      <w:pPr>
        <w:pStyle w:val="ListNumber"/>
      </w:pPr>
      <w:r>
        <w:rPr>
          <w:rFonts w:ascii="Aptos" w:hAnsi="Aptos" w:eastAsia="PingFang SC"/>
          <w:color w:val="2C3E50"/>
          <w:sz w:val="22"/>
        </w:rPr>
        <w:t>平台对指定网站、页面或店铺定时巡检</w:t>
      </w:r>
    </w:p>
    <w:p>
      <w:pPr>
        <w:pStyle w:val="ListNumber"/>
      </w:pPr>
      <w:r>
        <w:rPr>
          <w:rFonts w:ascii="Aptos" w:hAnsi="Aptos" w:eastAsia="PingFang SC"/>
          <w:color w:val="2C3E50"/>
          <w:sz w:val="22"/>
        </w:rPr>
        <w:t>一旦页面出现更新，系统自动抓取新内容</w:t>
      </w:r>
    </w:p>
    <w:p>
      <w:pPr>
        <w:pStyle w:val="ListNumber"/>
      </w:pPr>
      <w:r>
        <w:rPr>
          <w:rFonts w:ascii="Aptos" w:hAnsi="Aptos" w:eastAsia="PingFang SC"/>
          <w:color w:val="2C3E50"/>
          <w:sz w:val="22"/>
        </w:rPr>
        <w:t>命中高风险线索后自动执行固证</w:t>
      </w:r>
    </w:p>
    <w:p>
      <w:pPr>
        <w:pStyle w:val="ListNumber"/>
      </w:pPr>
      <w:r>
        <w:rPr>
          <w:rFonts w:ascii="Aptos" w:hAnsi="Aptos" w:eastAsia="PingFang SC"/>
          <w:color w:val="2C3E50"/>
          <w:sz w:val="22"/>
        </w:rPr>
        <w:t>系统通过邮箱或钉钉机器人推送通知</w:t>
      </w:r>
    </w:p>
    <w:p>
      <w:pPr>
        <w:pStyle w:val="ListNumber"/>
      </w:pPr>
      <w:r>
        <w:rPr>
          <w:rFonts w:ascii="Aptos" w:hAnsi="Aptos" w:eastAsia="PingFang SC"/>
          <w:color w:val="2C3E50"/>
          <w:sz w:val="22"/>
        </w:rPr>
        <w:t>用户进入工作台查看案件详情</w:t>
      </w:r>
    </w:p>
    <w:p>
      <w:pPr>
        <w:pStyle w:val="ListNumber"/>
      </w:pPr>
      <w:r>
        <w:rPr>
          <w:rFonts w:ascii="Aptos" w:hAnsi="Aptos" w:eastAsia="PingFang SC"/>
          <w:color w:val="2C3E50"/>
          <w:sz w:val="22"/>
        </w:rPr>
        <w:t>后续文书与审核流程与主动取证模式一致</w:t>
      </w:r>
    </w:p>
    <w:p>
      <w:pPr>
        <w:pStyle w:val="Heading1"/>
      </w:pPr>
      <w:r>
        <w:rPr>
          <w:rFonts w:ascii="Aptos" w:hAnsi="Aptos" w:eastAsia="PingFang SC"/>
          <w:color w:val="2C3E50"/>
          <w:sz w:val="22"/>
        </w:rPr>
        <w:t>6. 用户能得到什么</w:t>
      </w:r>
    </w:p>
    <w:p>
      <w:pPr>
        <w:pStyle w:val="Heading2"/>
      </w:pPr>
      <w:r>
        <w:rPr>
          <w:rFonts w:ascii="Aptos" w:hAnsi="Aptos" w:eastAsia="PingFang SC"/>
          <w:color w:val="2C3E50"/>
          <w:sz w:val="22"/>
        </w:rPr>
        <w:t>6.1 证据层</w:t>
      </w:r>
    </w:p>
    <w:p>
      <w:r>
        <w:rPr>
          <w:rFonts w:ascii="Aptos" w:hAnsi="Aptos" w:eastAsia="PingFang SC"/>
          <w:color w:val="2C3E50"/>
          <w:sz w:val="22"/>
        </w:rPr>
        <w:t>系统可沉淀出标准化证据包，内容包括：</w:t>
      </w:r>
    </w:p>
    <w:p>
      <w:pPr>
        <w:pStyle w:val="ListBullet"/>
      </w:pPr>
      <w:r>
        <w:rPr>
          <w:rFonts w:ascii="Aptos" w:hAnsi="Aptos" w:eastAsia="PingFang SC"/>
          <w:color w:val="2C3E50"/>
          <w:sz w:val="22"/>
        </w:rPr>
        <w:t>当前 URL</w:t>
      </w:r>
    </w:p>
    <w:p>
      <w:pPr>
        <w:pStyle w:val="ListBullet"/>
      </w:pPr>
      <w:r>
        <w:rPr>
          <w:rFonts w:ascii="Aptos" w:hAnsi="Aptos" w:eastAsia="PingFang SC"/>
          <w:color w:val="2C3E50"/>
          <w:sz w:val="22"/>
        </w:rPr>
        <w:t>页面标题</w:t>
      </w:r>
    </w:p>
    <w:p>
      <w:pPr>
        <w:pStyle w:val="ListBullet"/>
      </w:pPr>
      <w:r>
        <w:rPr>
          <w:rFonts w:ascii="Aptos" w:hAnsi="Aptos" w:eastAsia="PingFang SC"/>
          <w:color w:val="2C3E50"/>
          <w:sz w:val="22"/>
        </w:rPr>
        <w:t>全页截图</w:t>
      </w:r>
    </w:p>
    <w:p>
      <w:pPr>
        <w:pStyle w:val="ListBullet"/>
      </w:pPr>
      <w:r>
        <w:rPr>
          <w:rFonts w:ascii="Aptos" w:hAnsi="Aptos" w:eastAsia="PingFang SC"/>
          <w:color w:val="2C3E50"/>
          <w:sz w:val="22"/>
        </w:rPr>
        <w:t>当前视口截图</w:t>
      </w:r>
    </w:p>
    <w:p>
      <w:pPr>
        <w:pStyle w:val="ListBullet"/>
      </w:pPr>
      <w:r>
        <w:rPr>
          <w:rFonts w:ascii="Aptos" w:hAnsi="Aptos" w:eastAsia="PingFang SC"/>
          <w:color w:val="2C3E50"/>
          <w:sz w:val="22"/>
        </w:rPr>
        <w:t>原始 HTML</w:t>
      </w:r>
    </w:p>
    <w:p>
      <w:pPr>
        <w:pStyle w:val="ListBullet"/>
      </w:pPr>
      <w:r>
        <w:rPr>
          <w:rFonts w:ascii="Aptos" w:hAnsi="Aptos" w:eastAsia="PingFang SC"/>
          <w:color w:val="2C3E50"/>
          <w:sz w:val="22"/>
        </w:rPr>
        <w:t>页面文本提取结果</w:t>
      </w:r>
    </w:p>
    <w:p>
      <w:pPr>
        <w:pStyle w:val="ListBullet"/>
      </w:pPr>
      <w:r>
        <w:rPr>
          <w:rFonts w:ascii="Aptos" w:hAnsi="Aptos" w:eastAsia="PingFang SC"/>
          <w:color w:val="2C3E50"/>
          <w:sz w:val="22"/>
        </w:rPr>
        <w:t>图片链接</w:t>
      </w:r>
    </w:p>
    <w:p>
      <w:pPr>
        <w:pStyle w:val="ListBullet"/>
      </w:pPr>
      <w:r>
        <w:rPr>
          <w:rFonts w:ascii="Aptos" w:hAnsi="Aptos" w:eastAsia="PingFang SC"/>
          <w:color w:val="2C3E50"/>
          <w:sz w:val="22"/>
        </w:rPr>
        <w:t>抓取时间</w:t>
      </w:r>
    </w:p>
    <w:p>
      <w:pPr>
        <w:pStyle w:val="ListBullet"/>
      </w:pPr>
      <w:r>
        <w:rPr>
          <w:rFonts w:ascii="Aptos" w:hAnsi="Aptos" w:eastAsia="PingFang SC"/>
          <w:color w:val="2C3E50"/>
          <w:sz w:val="22"/>
        </w:rPr>
        <w:t>哈希值</w:t>
      </w:r>
    </w:p>
    <w:p>
      <w:pPr>
        <w:pStyle w:val="ListBullet"/>
      </w:pPr>
      <w:r>
        <w:rPr>
          <w:rFonts w:ascii="Aptos" w:hAnsi="Aptos" w:eastAsia="PingFang SC"/>
          <w:color w:val="2C3E50"/>
          <w:sz w:val="22"/>
        </w:rPr>
        <w:t>操作日志</w:t>
      </w:r>
    </w:p>
    <w:p>
      <w:pPr>
        <w:pStyle w:val="Heading2"/>
      </w:pPr>
      <w:r>
        <w:rPr>
          <w:rFonts w:ascii="Aptos" w:hAnsi="Aptos" w:eastAsia="PingFang SC"/>
          <w:color w:val="2C3E50"/>
          <w:sz w:val="22"/>
        </w:rPr>
        <w:t>6.2 分析层</w:t>
      </w:r>
    </w:p>
    <w:p>
      <w:r>
        <w:rPr>
          <w:rFonts w:ascii="Aptos" w:hAnsi="Aptos" w:eastAsia="PingFang SC"/>
          <w:color w:val="2C3E50"/>
          <w:sz w:val="22"/>
        </w:rPr>
        <w:t>系统可输出：</w:t>
      </w:r>
    </w:p>
    <w:p>
      <w:pPr>
        <w:pStyle w:val="ListBullet"/>
      </w:pPr>
      <w:r>
        <w:rPr>
          <w:rFonts w:ascii="Aptos" w:hAnsi="Aptos" w:eastAsia="PingFang SC"/>
          <w:color w:val="2C3E50"/>
          <w:sz w:val="22"/>
        </w:rPr>
        <w:t>相似度结果</w:t>
      </w:r>
    </w:p>
    <w:p>
      <w:pPr>
        <w:pStyle w:val="ListBullet"/>
      </w:pPr>
      <w:r>
        <w:rPr>
          <w:rFonts w:ascii="Aptos" w:hAnsi="Aptos" w:eastAsia="PingFang SC"/>
          <w:color w:val="2C3E50"/>
          <w:sz w:val="22"/>
        </w:rPr>
        <w:t>风险评级</w:t>
      </w:r>
    </w:p>
    <w:p>
      <w:pPr>
        <w:pStyle w:val="ListBullet"/>
      </w:pPr>
      <w:r>
        <w:rPr>
          <w:rFonts w:ascii="Aptos" w:hAnsi="Aptos" w:eastAsia="PingFang SC"/>
          <w:color w:val="2C3E50"/>
          <w:sz w:val="22"/>
        </w:rPr>
        <w:t>疑似侵权点说明</w:t>
      </w:r>
    </w:p>
    <w:p>
      <w:pPr>
        <w:pStyle w:val="ListBullet"/>
      </w:pPr>
      <w:r>
        <w:rPr>
          <w:rFonts w:ascii="Aptos" w:hAnsi="Aptos" w:eastAsia="PingFang SC"/>
          <w:color w:val="2C3E50"/>
          <w:sz w:val="22"/>
        </w:rPr>
        <w:t>建议动作</w:t>
      </w:r>
    </w:p>
    <w:p>
      <w:pPr>
        <w:pStyle w:val="ListBullet"/>
      </w:pPr>
      <w:r>
        <w:rPr>
          <w:rFonts w:ascii="Aptos" w:hAnsi="Aptos" w:eastAsia="PingFang SC"/>
          <w:color w:val="2C3E50"/>
          <w:sz w:val="22"/>
        </w:rPr>
        <w:t>简单涉案金额估算</w:t>
      </w:r>
    </w:p>
    <w:p>
      <w:pPr>
        <w:pStyle w:val="Heading2"/>
      </w:pPr>
      <w:r>
        <w:rPr>
          <w:rFonts w:ascii="Aptos" w:hAnsi="Aptos" w:eastAsia="PingFang SC"/>
          <w:color w:val="2C3E50"/>
          <w:sz w:val="22"/>
        </w:rPr>
        <w:t>6.3 处置层</w:t>
      </w:r>
    </w:p>
    <w:p>
      <w:r>
        <w:rPr>
          <w:rFonts w:ascii="Aptos" w:hAnsi="Aptos" w:eastAsia="PingFang SC"/>
          <w:color w:val="2C3E50"/>
          <w:sz w:val="22"/>
        </w:rPr>
        <w:t>系统可辅助生成：</w:t>
      </w:r>
    </w:p>
    <w:p>
      <w:pPr>
        <w:pStyle w:val="ListBullet"/>
      </w:pPr>
      <w:r>
        <w:rPr>
          <w:rFonts w:ascii="Aptos" w:hAnsi="Aptos" w:eastAsia="PingFang SC"/>
          <w:color w:val="2C3E50"/>
          <w:sz w:val="22"/>
        </w:rPr>
        <w:t>律师函初稿</w:t>
      </w:r>
    </w:p>
    <w:p>
      <w:pPr>
        <w:pStyle w:val="ListBullet"/>
      </w:pPr>
      <w:r>
        <w:rPr>
          <w:rFonts w:ascii="Aptos" w:hAnsi="Aptos" w:eastAsia="PingFang SC"/>
          <w:color w:val="2C3E50"/>
          <w:sz w:val="22"/>
        </w:rPr>
        <w:t>平台投诉函</w:t>
      </w:r>
    </w:p>
    <w:p>
      <w:pPr>
        <w:pStyle w:val="ListBullet"/>
      </w:pPr>
      <w:r>
        <w:rPr>
          <w:rFonts w:ascii="Aptos" w:hAnsi="Aptos" w:eastAsia="PingFang SC"/>
          <w:color w:val="2C3E50"/>
          <w:sz w:val="22"/>
        </w:rPr>
        <w:t>举报材料草稿</w:t>
      </w:r>
    </w:p>
    <w:p>
      <w:pPr>
        <w:pStyle w:val="ListBullet"/>
      </w:pPr>
      <w:r>
        <w:rPr>
          <w:rFonts w:ascii="Aptos" w:hAnsi="Aptos" w:eastAsia="PingFang SC"/>
          <w:color w:val="2C3E50"/>
          <w:sz w:val="22"/>
        </w:rPr>
        <w:t>侵权分析说明</w:t>
      </w:r>
    </w:p>
    <w:p>
      <w:pPr>
        <w:pStyle w:val="ListBullet"/>
      </w:pPr>
      <w:r>
        <w:rPr>
          <w:rFonts w:ascii="Aptos" w:hAnsi="Aptos" w:eastAsia="PingFang SC"/>
          <w:color w:val="2C3E50"/>
          <w:sz w:val="22"/>
        </w:rPr>
        <w:t>证据目录</w:t>
      </w:r>
    </w:p>
    <w:p>
      <w:pPr>
        <w:pStyle w:val="Heading1"/>
        <w:pageBreakBefore/>
      </w:pPr>
      <w:r>
        <w:rPr>
          <w:rFonts w:ascii="Aptos" w:hAnsi="Aptos" w:eastAsia="PingFang SC"/>
          <w:color w:val="2C3E50"/>
          <w:sz w:val="22"/>
        </w:rPr>
        <w:t>7. 品牌方案</w:t>
      </w:r>
    </w:p>
    <w:p>
      <w:pPr>
        <w:pStyle w:val="Heading2"/>
        <w:pageBreakBefore/>
      </w:pPr>
      <w:r>
        <w:rPr>
          <w:rFonts w:ascii="Aptos" w:hAnsi="Aptos" w:eastAsia="PingFang SC"/>
          <w:color w:val="2C3E50"/>
          <w:sz w:val="22"/>
        </w:rPr>
        <w:t>7.1 为什么叫“证证鸽”</w:t>
      </w:r>
    </w:p>
    <w:p>
      <w:pPr>
        <w:pStyle w:val="ListBullet"/>
      </w:pPr>
      <w:r>
        <w:rPr>
          <w:rFonts w:ascii="Aptos" w:hAnsi="Aptos" w:eastAsia="PingFang SC"/>
          <w:color w:val="2C3E50"/>
          <w:sz w:val="22"/>
        </w:rPr>
        <w:t>与“证据、取证、固证、举证”天然关联</w:t>
      </w:r>
    </w:p>
    <w:p>
      <w:pPr>
        <w:pStyle w:val="ListBullet"/>
      </w:pPr>
      <w:r>
        <w:rPr>
          <w:rFonts w:ascii="Aptos" w:hAnsi="Aptos" w:eastAsia="PingFang SC"/>
          <w:color w:val="2C3E50"/>
          <w:sz w:val="22"/>
        </w:rPr>
        <w:t>具备记忆点，适合比赛传播</w:t>
      </w:r>
    </w:p>
    <w:p>
      <w:pPr>
        <w:pStyle w:val="ListBullet"/>
      </w:pPr>
      <w:r>
        <w:rPr>
          <w:rFonts w:ascii="Aptos" w:hAnsi="Aptos" w:eastAsia="PingFang SC"/>
          <w:color w:val="2C3E50"/>
          <w:sz w:val="22"/>
        </w:rPr>
        <w:t>比“公平鸽”更贴近当前产品核心</w:t>
      </w:r>
    </w:p>
    <w:p>
      <w:pPr>
        <w:pStyle w:val="ListBullet"/>
      </w:pPr>
      <w:r>
        <w:rPr>
          <w:rFonts w:ascii="Aptos" w:hAnsi="Aptos" w:eastAsia="PingFang SC"/>
          <w:color w:val="2C3E50"/>
          <w:sz w:val="22"/>
        </w:rPr>
        <w:t>既可做插件 IP，也可做机器人形象</w:t>
      </w:r>
    </w:p>
    <w:p>
      <w:pPr>
        <w:pStyle w:val="Heading2"/>
        <w:pageBreakBefore/>
      </w:pPr>
      <w:r>
        <w:rPr>
          <w:rFonts w:ascii="Aptos" w:hAnsi="Aptos" w:eastAsia="PingFang SC"/>
          <w:color w:val="2C3E50"/>
          <w:sz w:val="22"/>
        </w:rPr>
        <w:t>7.2 IP 形象建议</w:t>
      </w:r>
    </w:p>
    <w:p>
      <w:r>
        <w:rPr>
          <w:rFonts w:ascii="Aptos" w:hAnsi="Aptos" w:eastAsia="PingFang SC"/>
          <w:color w:val="2C3E50"/>
          <w:sz w:val="22"/>
        </w:rPr>
        <w:t>证证鸽不是法官，也不是律师，而是一只：</w:t>
      </w:r>
    </w:p>
    <w:p>
      <w:pPr>
        <w:pStyle w:val="ListBullet"/>
      </w:pPr>
      <w:r>
        <w:rPr>
          <w:rFonts w:ascii="Aptos" w:hAnsi="Aptos" w:eastAsia="PingFang SC"/>
          <w:color w:val="2C3E50"/>
          <w:sz w:val="22"/>
        </w:rPr>
        <w:t>负责巡查的鸽子</w:t>
      </w:r>
    </w:p>
    <w:p>
      <w:pPr>
        <w:pStyle w:val="ListBullet"/>
      </w:pPr>
      <w:r>
        <w:rPr>
          <w:rFonts w:ascii="Aptos" w:hAnsi="Aptos" w:eastAsia="PingFang SC"/>
          <w:color w:val="2C3E50"/>
          <w:sz w:val="22"/>
        </w:rPr>
        <w:t>负责送证的鸽子</w:t>
      </w:r>
    </w:p>
    <w:p>
      <w:pPr>
        <w:pStyle w:val="ListBullet"/>
      </w:pPr>
      <w:r>
        <w:rPr>
          <w:rFonts w:ascii="Aptos" w:hAnsi="Aptos" w:eastAsia="PingFang SC"/>
          <w:color w:val="2C3E50"/>
          <w:sz w:val="22"/>
        </w:rPr>
        <w:t>负责提醒风险的鸽子</w:t>
      </w:r>
    </w:p>
    <w:p>
      <w:pPr>
        <w:pStyle w:val="ListBullet"/>
      </w:pPr>
      <w:r>
        <w:rPr>
          <w:rFonts w:ascii="Aptos" w:hAnsi="Aptos" w:eastAsia="PingFang SC"/>
          <w:color w:val="2C3E50"/>
          <w:sz w:val="22"/>
        </w:rPr>
        <w:t>负责把案件材料送入后续流程的助手</w:t>
      </w:r>
    </w:p>
    <w:p>
      <w:r>
        <w:rPr>
          <w:rFonts w:ascii="Aptos" w:hAnsi="Aptos" w:eastAsia="PingFang SC"/>
          <w:color w:val="2C3E50"/>
          <w:sz w:val="22"/>
        </w:rPr>
        <w:t>建议视觉风格：</w:t>
      </w:r>
    </w:p>
    <w:p>
      <w:pPr>
        <w:pStyle w:val="ListBullet"/>
      </w:pPr>
      <w:r>
        <w:rPr>
          <w:rFonts w:ascii="Aptos" w:hAnsi="Aptos" w:eastAsia="PingFang SC"/>
          <w:color w:val="2C3E50"/>
          <w:sz w:val="22"/>
        </w:rPr>
        <w:t>蓝白配色为主</w:t>
      </w:r>
    </w:p>
    <w:p>
      <w:pPr>
        <w:pStyle w:val="ListBullet"/>
      </w:pPr>
      <w:r>
        <w:rPr>
          <w:rFonts w:ascii="Aptos" w:hAnsi="Aptos" w:eastAsia="PingFang SC"/>
          <w:color w:val="2C3E50"/>
          <w:sz w:val="22"/>
        </w:rPr>
        <w:t>带有放大镜、证据包、时间戳、信封、盾牌等元素</w:t>
      </w:r>
    </w:p>
    <w:p>
      <w:pPr>
        <w:pStyle w:val="ListBullet"/>
      </w:pPr>
      <w:r>
        <w:rPr>
          <w:rFonts w:ascii="Aptos" w:hAnsi="Aptos" w:eastAsia="PingFang SC"/>
          <w:color w:val="2C3E50"/>
          <w:sz w:val="22"/>
        </w:rPr>
        <w:t>可爱但克制，亲和但不轻浮</w:t>
      </w:r>
    </w:p>
    <w:p>
      <w:pPr>
        <w:pStyle w:val="Heading2"/>
        <w:pageBreakBefore/>
      </w:pPr>
      <w:r>
        <w:rPr>
          <w:rFonts w:ascii="Aptos" w:hAnsi="Aptos" w:eastAsia="PingFang SC"/>
          <w:color w:val="2C3E50"/>
          <w:sz w:val="22"/>
        </w:rPr>
        <w:t>7.3 推荐海报标题</w:t>
      </w:r>
    </w:p>
    <w:p>
      <w:r>
        <w:rPr>
          <w:rFonts w:ascii="Aptos" w:hAnsi="Aptos" w:eastAsia="PingFang SC"/>
          <w:color w:val="2C3E50"/>
          <w:sz w:val="22"/>
        </w:rPr>
        <w:t>主标题：</w:t>
      </w:r>
    </w:p>
    <w:p>
      <w:r>
        <w:rPr>
          <w:rFonts w:ascii="Menlo" w:hAnsi="Menlo" w:eastAsia="PingFang SC"/>
          <w:color w:val="1F4E79"/>
          <w:sz w:val="21"/>
        </w:rPr>
        <w:t>证证鸽</w:t>
      </w:r>
    </w:p>
    <w:p>
      <w:r>
        <w:rPr>
          <w:rFonts w:ascii="Aptos" w:hAnsi="Aptos" w:eastAsia="PingFang SC"/>
          <w:color w:val="2C3E50"/>
          <w:sz w:val="22"/>
        </w:rPr>
        <w:t>副标题：</w:t>
      </w:r>
    </w:p>
    <w:p>
      <w:r>
        <w:rPr>
          <w:rFonts w:ascii="Menlo" w:hAnsi="Menlo" w:eastAsia="PingFang SC"/>
          <w:color w:val="1F4E79"/>
          <w:sz w:val="21"/>
        </w:rPr>
        <w:t>知识产权侵权取证、固证与处置辅助平台</w:t>
      </w:r>
    </w:p>
    <w:p>
      <w:r>
        <w:rPr>
          <w:rFonts w:ascii="Aptos" w:hAnsi="Aptos" w:eastAsia="PingFang SC"/>
          <w:color w:val="2C3E50"/>
          <w:sz w:val="22"/>
        </w:rPr>
        <w:t>展示标题备选：</w:t>
      </w:r>
    </w:p>
    <w:p>
      <w:pPr>
        <w:pStyle w:val="ListBullet"/>
      </w:pPr>
      <w:r>
        <w:rPr>
          <w:rFonts w:ascii="Menlo" w:hAnsi="Menlo" w:eastAsia="PingFang SC"/>
          <w:color w:val="1F4E79"/>
          <w:sz w:val="21"/>
        </w:rPr>
        <w:t>证证鸽：让侵权页面变成可行动的证据</w:t>
      </w:r>
    </w:p>
    <w:p>
      <w:pPr>
        <w:pStyle w:val="ListBullet"/>
      </w:pPr>
      <w:r>
        <w:rPr>
          <w:rFonts w:ascii="Menlo" w:hAnsi="Menlo" w:eastAsia="PingFang SC"/>
          <w:color w:val="1F4E79"/>
          <w:sz w:val="21"/>
        </w:rPr>
        <w:t>证证鸽：从侵权线索到法务处置闭环</w:t>
      </w:r>
    </w:p>
    <w:p>
      <w:pPr>
        <w:pStyle w:val="ListBullet"/>
      </w:pPr>
      <w:r>
        <w:rPr>
          <w:rFonts w:ascii="Menlo" w:hAnsi="Menlo" w:eastAsia="PingFang SC"/>
          <w:color w:val="1F4E79"/>
          <w:sz w:val="21"/>
        </w:rPr>
        <w:t>证证鸽：一键取证，自动固证，辅助处置</w:t>
      </w:r>
    </w:p>
    <w:p>
      <w:pPr>
        <w:pStyle w:val="Heading1"/>
        <w:pageBreakBefore/>
      </w:pPr>
      <w:r>
        <w:rPr>
          <w:rFonts w:ascii="Aptos" w:hAnsi="Aptos" w:eastAsia="PingFang SC"/>
          <w:color w:val="2C3E50"/>
          <w:sz w:val="22"/>
        </w:rPr>
        <w:t>8. 模块命名</w:t>
      </w:r>
    </w:p>
    <w:p>
      <w:r>
        <w:rPr>
          <w:rFonts w:ascii="Aptos" w:hAnsi="Aptos" w:eastAsia="PingFang SC"/>
          <w:color w:val="2C3E50"/>
          <w:sz w:val="22"/>
        </w:rPr>
        <w:t>为了统一产品表达，建议采用“鸽 + 功能”的命名方式：</w:t>
      </w:r>
    </w:p>
    <w:p>
      <w:pPr>
        <w:pStyle w:val="ListBullet"/>
      </w:pPr>
      <w:r>
        <w:rPr>
          <w:rFonts w:ascii="Menlo" w:hAnsi="Menlo" w:eastAsia="PingFang SC"/>
          <w:color w:val="1F4E79"/>
          <w:sz w:val="21"/>
        </w:rPr>
        <w:t>鸽眼</w:t>
      </w:r>
      <w:r>
        <w:rPr>
          <w:rFonts w:ascii="Aptos" w:hAnsi="Aptos" w:eastAsia="PingFang SC"/>
          <w:color w:val="2C3E50"/>
          <w:sz w:val="22"/>
        </w:rPr>
        <w:t>：监测与识别</w:t>
      </w:r>
    </w:p>
    <w:p>
      <w:pPr>
        <w:pStyle w:val="ListBullet"/>
      </w:pPr>
      <w:r>
        <w:rPr>
          <w:rFonts w:ascii="Menlo" w:hAnsi="Menlo" w:eastAsia="PingFang SC"/>
          <w:color w:val="1F4E79"/>
          <w:sz w:val="21"/>
        </w:rPr>
        <w:t>鸽证</w:t>
      </w:r>
      <w:r>
        <w:rPr>
          <w:rFonts w:ascii="Aptos" w:hAnsi="Aptos" w:eastAsia="PingFang SC"/>
          <w:color w:val="2C3E50"/>
          <w:sz w:val="22"/>
        </w:rPr>
        <w:t>：取证与固证</w:t>
      </w:r>
    </w:p>
    <w:p>
      <w:pPr>
        <w:pStyle w:val="ListBullet"/>
      </w:pPr>
      <w:r>
        <w:rPr>
          <w:rFonts w:ascii="Menlo" w:hAnsi="Menlo" w:eastAsia="PingFang SC"/>
          <w:color w:val="1F4E79"/>
          <w:sz w:val="21"/>
        </w:rPr>
        <w:t>鸽信</w:t>
      </w:r>
      <w:r>
        <w:rPr>
          <w:rFonts w:ascii="Aptos" w:hAnsi="Aptos" w:eastAsia="PingFang SC"/>
          <w:color w:val="2C3E50"/>
          <w:sz w:val="22"/>
        </w:rPr>
        <w:t>：消息推送</w:t>
      </w:r>
    </w:p>
    <w:p>
      <w:pPr>
        <w:pStyle w:val="ListBullet"/>
      </w:pPr>
      <w:r>
        <w:rPr>
          <w:rFonts w:ascii="Menlo" w:hAnsi="Menlo" w:eastAsia="PingFang SC"/>
          <w:color w:val="1F4E79"/>
          <w:sz w:val="21"/>
        </w:rPr>
        <w:t>鸽函</w:t>
      </w:r>
      <w:r>
        <w:rPr>
          <w:rFonts w:ascii="Aptos" w:hAnsi="Aptos" w:eastAsia="PingFang SC"/>
          <w:color w:val="2C3E50"/>
          <w:sz w:val="22"/>
        </w:rPr>
        <w:t>：文书生成</w:t>
      </w:r>
    </w:p>
    <w:p>
      <w:pPr>
        <w:pStyle w:val="ListBullet"/>
      </w:pPr>
      <w:r>
        <w:rPr>
          <w:rFonts w:ascii="Menlo" w:hAnsi="Menlo" w:eastAsia="PingFang SC"/>
          <w:color w:val="1F4E79"/>
          <w:sz w:val="21"/>
        </w:rPr>
        <w:t>鸽审</w:t>
      </w:r>
      <w:r>
        <w:rPr>
          <w:rFonts w:ascii="Aptos" w:hAnsi="Aptos" w:eastAsia="PingFang SC"/>
          <w:color w:val="2C3E50"/>
          <w:sz w:val="22"/>
        </w:rPr>
        <w:t>：人工审核</w:t>
      </w:r>
    </w:p>
    <w:p>
      <w:pPr>
        <w:pStyle w:val="ListBullet"/>
      </w:pPr>
      <w:r>
        <w:rPr>
          <w:rFonts w:ascii="Menlo" w:hAnsi="Menlo" w:eastAsia="PingFang SC"/>
          <w:color w:val="1F4E79"/>
          <w:sz w:val="21"/>
        </w:rPr>
        <w:t>鸽库</w:t>
      </w:r>
      <w:r>
        <w:rPr>
          <w:rFonts w:ascii="Aptos" w:hAnsi="Aptos" w:eastAsia="PingFang SC"/>
          <w:color w:val="2C3E50"/>
          <w:sz w:val="22"/>
        </w:rPr>
        <w:t>：案件与证据归档</w:t>
      </w:r>
    </w:p>
    <w:p>
      <w:pPr>
        <w:pStyle w:val="Heading1"/>
        <w:pageBreakBefore/>
      </w:pPr>
      <w:r>
        <w:rPr>
          <w:rFonts w:ascii="Aptos" w:hAnsi="Aptos" w:eastAsia="PingFang SC"/>
          <w:color w:val="2C3E50"/>
          <w:sz w:val="22"/>
        </w:rPr>
        <w:t>9. 平台形态</w:t>
      </w:r>
    </w:p>
    <w:p>
      <w:r>
        <w:rPr>
          <w:rFonts w:ascii="Aptos" w:hAnsi="Aptos" w:eastAsia="PingFang SC"/>
          <w:color w:val="2C3E50"/>
          <w:sz w:val="22"/>
        </w:rPr>
        <w:t>当前建议采用：</w:t>
      </w:r>
    </w:p>
    <w:p>
      <w:r>
        <w:rPr>
          <w:rFonts w:ascii="Menlo" w:hAnsi="Menlo" w:eastAsia="PingFang SC"/>
          <w:color w:val="1F4E79"/>
          <w:sz w:val="21"/>
        </w:rPr>
        <w:t>浏览器插件 + Web 工作台 + 后台 Hermes Agent</w:t>
      </w:r>
    </w:p>
    <w:p>
      <w:pPr>
        <w:pStyle w:val="Heading2"/>
        <w:pageBreakBefore/>
      </w:pPr>
      <w:r>
        <w:rPr>
          <w:rFonts w:ascii="Aptos" w:hAnsi="Aptos" w:eastAsia="PingFang SC"/>
          <w:color w:val="2C3E50"/>
          <w:sz w:val="22"/>
        </w:rPr>
        <w:t>9.1 浏览器插件</w:t>
      </w:r>
    </w:p>
    <w:p>
      <w:r>
        <w:rPr>
          <w:rFonts w:ascii="Aptos" w:hAnsi="Aptos" w:eastAsia="PingFang SC"/>
          <w:color w:val="2C3E50"/>
          <w:sz w:val="22"/>
        </w:rPr>
        <w:t>负责：</w:t>
      </w:r>
    </w:p>
    <w:p>
      <w:pPr>
        <w:pStyle w:val="ListBullet"/>
      </w:pPr>
      <w:r>
        <w:rPr>
          <w:rFonts w:ascii="Aptos" w:hAnsi="Aptos" w:eastAsia="PingFang SC"/>
          <w:color w:val="2C3E50"/>
          <w:sz w:val="22"/>
        </w:rPr>
        <w:t>一键取证</w:t>
      </w:r>
    </w:p>
    <w:p>
      <w:pPr>
        <w:pStyle w:val="ListBullet"/>
      </w:pPr>
      <w:r>
        <w:rPr>
          <w:rFonts w:ascii="Aptos" w:hAnsi="Aptos" w:eastAsia="PingFang SC"/>
          <w:color w:val="2C3E50"/>
          <w:sz w:val="22"/>
        </w:rPr>
        <w:t>页面信息采集</w:t>
      </w:r>
    </w:p>
    <w:p>
      <w:pPr>
        <w:pStyle w:val="ListBullet"/>
      </w:pPr>
      <w:r>
        <w:rPr>
          <w:rFonts w:ascii="Aptos" w:hAnsi="Aptos" w:eastAsia="PingFang SC"/>
          <w:color w:val="2C3E50"/>
          <w:sz w:val="22"/>
        </w:rPr>
        <w:t>用户补充备注</w:t>
      </w:r>
    </w:p>
    <w:p>
      <w:pPr>
        <w:pStyle w:val="ListBullet"/>
      </w:pPr>
      <w:r>
        <w:rPr>
          <w:rFonts w:ascii="Aptos" w:hAnsi="Aptos" w:eastAsia="PingFang SC"/>
          <w:color w:val="2C3E50"/>
          <w:sz w:val="22"/>
        </w:rPr>
        <w:t>将证据提交到工作台</w:t>
      </w:r>
    </w:p>
    <w:p>
      <w:pPr>
        <w:pStyle w:val="Heading2"/>
        <w:pageBreakBefore/>
      </w:pPr>
      <w:r>
        <w:rPr>
          <w:rFonts w:ascii="Aptos" w:hAnsi="Aptos" w:eastAsia="PingFang SC"/>
          <w:color w:val="2C3E50"/>
          <w:sz w:val="22"/>
        </w:rPr>
        <w:t>9.2 Web 工作台</w:t>
      </w:r>
    </w:p>
    <w:p>
      <w:r>
        <w:rPr>
          <w:rFonts w:ascii="Aptos" w:hAnsi="Aptos" w:eastAsia="PingFang SC"/>
          <w:color w:val="2C3E50"/>
          <w:sz w:val="22"/>
        </w:rPr>
        <w:t>负责：</w:t>
      </w:r>
    </w:p>
    <w:p>
      <w:pPr>
        <w:pStyle w:val="ListBullet"/>
      </w:pPr>
      <w:r>
        <w:rPr>
          <w:rFonts w:ascii="Aptos" w:hAnsi="Aptos" w:eastAsia="PingFang SC"/>
          <w:color w:val="2C3E50"/>
          <w:sz w:val="22"/>
        </w:rPr>
        <w:t>权利资产管理</w:t>
      </w:r>
    </w:p>
    <w:p>
      <w:pPr>
        <w:pStyle w:val="ListBullet"/>
      </w:pPr>
      <w:r>
        <w:rPr>
          <w:rFonts w:ascii="Aptos" w:hAnsi="Aptos" w:eastAsia="PingFang SC"/>
          <w:color w:val="2C3E50"/>
          <w:sz w:val="22"/>
        </w:rPr>
        <w:t>案件管理</w:t>
      </w:r>
    </w:p>
    <w:p>
      <w:pPr>
        <w:pStyle w:val="ListBullet"/>
      </w:pPr>
      <w:r>
        <w:rPr>
          <w:rFonts w:ascii="Aptos" w:hAnsi="Aptos" w:eastAsia="PingFang SC"/>
          <w:color w:val="2C3E50"/>
          <w:sz w:val="22"/>
        </w:rPr>
        <w:t>证据包查看</w:t>
      </w:r>
    </w:p>
    <w:p>
      <w:pPr>
        <w:pStyle w:val="ListBullet"/>
      </w:pPr>
      <w:r>
        <w:rPr>
          <w:rFonts w:ascii="Aptos" w:hAnsi="Aptos" w:eastAsia="PingFang SC"/>
          <w:color w:val="2C3E50"/>
          <w:sz w:val="22"/>
        </w:rPr>
        <w:t>监控任务配置</w:t>
      </w:r>
    </w:p>
    <w:p>
      <w:pPr>
        <w:pStyle w:val="ListBullet"/>
      </w:pPr>
      <w:r>
        <w:rPr>
          <w:rFonts w:ascii="Aptos" w:hAnsi="Aptos" w:eastAsia="PingFang SC"/>
          <w:color w:val="2C3E50"/>
          <w:sz w:val="22"/>
        </w:rPr>
        <w:t>模板选择与文书生成</w:t>
      </w:r>
    </w:p>
    <w:p>
      <w:pPr>
        <w:pStyle w:val="ListBullet"/>
      </w:pPr>
      <w:r>
        <w:rPr>
          <w:rFonts w:ascii="Aptos" w:hAnsi="Aptos" w:eastAsia="PingFang SC"/>
          <w:color w:val="2C3E50"/>
          <w:sz w:val="22"/>
        </w:rPr>
        <w:t>审核与导出</w:t>
      </w:r>
    </w:p>
    <w:p>
      <w:pPr>
        <w:pStyle w:val="Heading2"/>
        <w:pageBreakBefore/>
      </w:pPr>
      <w:r>
        <w:rPr>
          <w:rFonts w:ascii="Aptos" w:hAnsi="Aptos" w:eastAsia="PingFang SC"/>
          <w:color w:val="2C3E50"/>
          <w:sz w:val="22"/>
        </w:rPr>
        <w:t>9.3 后台 Hermes Agent</w:t>
      </w:r>
    </w:p>
    <w:p>
      <w:r>
        <w:rPr>
          <w:rFonts w:ascii="Aptos" w:hAnsi="Aptos" w:eastAsia="PingFang SC"/>
          <w:color w:val="2C3E50"/>
          <w:sz w:val="22"/>
        </w:rPr>
        <w:t>负责：</w:t>
      </w:r>
    </w:p>
    <w:p>
      <w:pPr>
        <w:pStyle w:val="ListBullet"/>
      </w:pPr>
      <w:r>
        <w:rPr>
          <w:rFonts w:ascii="Aptos" w:hAnsi="Aptos" w:eastAsia="PingFang SC"/>
          <w:color w:val="2C3E50"/>
          <w:sz w:val="22"/>
        </w:rPr>
        <w:t>定时巡检任务</w:t>
      </w:r>
    </w:p>
    <w:p>
      <w:pPr>
        <w:pStyle w:val="ListBullet"/>
      </w:pPr>
      <w:r>
        <w:rPr>
          <w:rFonts w:ascii="Aptos" w:hAnsi="Aptos" w:eastAsia="PingFang SC"/>
          <w:color w:val="2C3E50"/>
          <w:sz w:val="22"/>
        </w:rPr>
        <w:t>页面更新后的任务编排</w:t>
      </w:r>
    </w:p>
    <w:p>
      <w:pPr>
        <w:pStyle w:val="ListBullet"/>
      </w:pPr>
      <w:r>
        <w:rPr>
          <w:rFonts w:ascii="Aptos" w:hAnsi="Aptos" w:eastAsia="PingFang SC"/>
          <w:color w:val="2C3E50"/>
          <w:sz w:val="22"/>
        </w:rPr>
        <w:t>相似度分析与风险摘要</w:t>
      </w:r>
    </w:p>
    <w:p>
      <w:pPr>
        <w:pStyle w:val="ListBullet"/>
      </w:pPr>
      <w:r>
        <w:rPr>
          <w:rFonts w:ascii="Aptos" w:hAnsi="Aptos" w:eastAsia="PingFang SC"/>
          <w:color w:val="2C3E50"/>
          <w:sz w:val="22"/>
        </w:rPr>
        <w:t>文书生成调度</w:t>
      </w:r>
    </w:p>
    <w:p>
      <w:pPr>
        <w:pStyle w:val="ListBullet"/>
      </w:pPr>
      <w:r>
        <w:rPr>
          <w:rFonts w:ascii="Aptos" w:hAnsi="Aptos" w:eastAsia="PingFang SC"/>
          <w:color w:val="2C3E50"/>
          <w:sz w:val="22"/>
        </w:rPr>
        <w:t>消息推送触发</w:t>
      </w:r>
    </w:p>
    <w:p>
      <w:pPr>
        <w:pStyle w:val="ListBullet"/>
      </w:pPr>
      <w:r>
        <w:rPr>
          <w:rFonts w:ascii="Aptos" w:hAnsi="Aptos" w:eastAsia="PingFang SC"/>
          <w:color w:val="2C3E50"/>
          <w:sz w:val="22"/>
        </w:rPr>
        <w:t>模板优化与案例学习</w:t>
      </w:r>
    </w:p>
    <w:p>
      <w:pPr>
        <w:pStyle w:val="Heading1"/>
      </w:pPr>
      <w:r>
        <w:rPr>
          <w:rFonts w:ascii="Aptos" w:hAnsi="Aptos" w:eastAsia="PingFang SC"/>
          <w:color w:val="2C3E50"/>
          <w:sz w:val="22"/>
        </w:rPr>
        <w:t>10. 为什么要用 Hermes</w:t>
      </w:r>
    </w:p>
    <w:p>
      <w:r>
        <w:rPr>
          <w:rFonts w:ascii="Aptos" w:hAnsi="Aptos" w:eastAsia="PingFang SC"/>
          <w:color w:val="2C3E50"/>
          <w:sz w:val="22"/>
        </w:rPr>
        <w:t>Hermes 适合作为平台内部的：</w:t>
      </w:r>
    </w:p>
    <w:p>
      <w:pPr>
        <w:pStyle w:val="ListBullet"/>
      </w:pPr>
      <w:r>
        <w:rPr>
          <w:rFonts w:ascii="Aptos" w:hAnsi="Aptos" w:eastAsia="PingFang SC"/>
          <w:color w:val="2C3E50"/>
          <w:sz w:val="22"/>
        </w:rPr>
        <w:t>执行编排引擎</w:t>
      </w:r>
    </w:p>
    <w:p>
      <w:pPr>
        <w:pStyle w:val="ListBullet"/>
      </w:pPr>
      <w:r>
        <w:rPr>
          <w:rFonts w:ascii="Aptos" w:hAnsi="Aptos" w:eastAsia="PingFang SC"/>
          <w:color w:val="2C3E50"/>
          <w:sz w:val="22"/>
        </w:rPr>
        <w:t>巡检任务调度器</w:t>
      </w:r>
    </w:p>
    <w:p>
      <w:pPr>
        <w:pStyle w:val="ListBullet"/>
      </w:pPr>
      <w:r>
        <w:rPr>
          <w:rFonts w:ascii="Aptos" w:hAnsi="Aptos" w:eastAsia="PingFang SC"/>
          <w:color w:val="2C3E50"/>
          <w:sz w:val="22"/>
        </w:rPr>
        <w:t>通知触发器</w:t>
      </w:r>
    </w:p>
    <w:p>
      <w:pPr>
        <w:pStyle w:val="ListBullet"/>
      </w:pPr>
      <w:r>
        <w:rPr>
          <w:rFonts w:ascii="Aptos" w:hAnsi="Aptos" w:eastAsia="PingFang SC"/>
          <w:color w:val="2C3E50"/>
          <w:sz w:val="22"/>
        </w:rPr>
        <w:t>文书生成 Worker</w:t>
      </w:r>
    </w:p>
    <w:p>
      <w:r>
        <w:rPr>
          <w:rFonts w:ascii="Aptos" w:hAnsi="Aptos" w:eastAsia="PingFang SC"/>
          <w:color w:val="2C3E50"/>
          <w:sz w:val="22"/>
        </w:rPr>
        <w:t>但 Hermes 不应直接作为：</w:t>
      </w:r>
    </w:p>
    <w:p>
      <w:pPr>
        <w:pStyle w:val="ListBullet"/>
      </w:pPr>
      <w:r>
        <w:rPr>
          <w:rFonts w:ascii="Aptos" w:hAnsi="Aptos" w:eastAsia="PingFang SC"/>
          <w:color w:val="2C3E50"/>
          <w:sz w:val="22"/>
        </w:rPr>
        <w:t>面向终端用户的开放式自由聊天机器人</w:t>
      </w:r>
    </w:p>
    <w:p>
      <w:pPr>
        <w:pStyle w:val="ListBullet"/>
      </w:pPr>
      <w:r>
        <w:rPr>
          <w:rFonts w:ascii="Aptos" w:hAnsi="Aptos" w:eastAsia="PingFang SC"/>
          <w:color w:val="2C3E50"/>
          <w:sz w:val="22"/>
        </w:rPr>
        <w:t>唯一权限控制系统</w:t>
      </w:r>
    </w:p>
    <w:p>
      <w:pPr>
        <w:pStyle w:val="ListBullet"/>
      </w:pPr>
      <w:r>
        <w:rPr>
          <w:rFonts w:ascii="Aptos" w:hAnsi="Aptos" w:eastAsia="PingFang SC"/>
          <w:color w:val="2C3E50"/>
          <w:sz w:val="22"/>
        </w:rPr>
        <w:t>直接暴露全部底层能力的入口</w:t>
      </w:r>
    </w:p>
    <w:p>
      <w:r>
        <w:rPr>
          <w:rFonts w:ascii="Aptos" w:hAnsi="Aptos" w:eastAsia="PingFang SC"/>
          <w:color w:val="2C3E50"/>
          <w:sz w:val="22"/>
        </w:rPr>
        <w:t>因此推荐结构是：</w:t>
      </w:r>
    </w:p>
    <w:p>
      <w:r>
        <w:rPr>
          <w:rFonts w:ascii="Menlo" w:hAnsi="Menlo" w:eastAsia="PingFang SC"/>
          <w:color w:val="1F4E79"/>
          <w:sz w:val="21"/>
        </w:rPr>
        <w:t>用户/插件/机器人 -&gt; 平台权限网关 -&gt; 工作台 API -&gt; Hermes Worker</w:t>
      </w:r>
    </w:p>
    <w:p>
      <w:pPr>
        <w:pStyle w:val="Heading1"/>
      </w:pPr>
      <w:r>
        <w:rPr>
          <w:rFonts w:ascii="Aptos" w:hAnsi="Aptos" w:eastAsia="PingFang SC"/>
          <w:color w:val="2C3E50"/>
          <w:sz w:val="22"/>
        </w:rPr>
        <w:t>11. 通知方案</w:t>
      </w:r>
    </w:p>
    <w:p>
      <w:r>
        <w:rPr>
          <w:rFonts w:ascii="Aptos" w:hAnsi="Aptos" w:eastAsia="PingFang SC"/>
          <w:color w:val="2C3E50"/>
          <w:sz w:val="22"/>
        </w:rPr>
        <w:t>当前第一阶段重点做两种通知渠道：</w:t>
      </w:r>
    </w:p>
    <w:p>
      <w:pPr>
        <w:pStyle w:val="ListBullet"/>
      </w:pPr>
      <w:r>
        <w:rPr>
          <w:rFonts w:ascii="Menlo" w:hAnsi="Menlo" w:eastAsia="PingFang SC"/>
          <w:color w:val="1F4E79"/>
          <w:sz w:val="21"/>
        </w:rPr>
        <w:t>邮箱</w:t>
      </w:r>
    </w:p>
    <w:p>
      <w:pPr>
        <w:pStyle w:val="ListBullet"/>
      </w:pPr>
      <w:r>
        <w:rPr>
          <w:rFonts w:ascii="Menlo" w:hAnsi="Menlo" w:eastAsia="PingFang SC"/>
          <w:color w:val="1F4E79"/>
          <w:sz w:val="21"/>
        </w:rPr>
        <w:t>钉钉机器人</w:t>
      </w:r>
    </w:p>
    <w:p>
      <w:pPr>
        <w:pStyle w:val="Heading2"/>
      </w:pPr>
      <w:r>
        <w:rPr>
          <w:rFonts w:ascii="Aptos" w:hAnsi="Aptos" w:eastAsia="PingFang SC"/>
          <w:color w:val="2C3E50"/>
          <w:sz w:val="22"/>
        </w:rPr>
        <w:t>11.1 邮箱方案</w:t>
      </w:r>
    </w:p>
    <w:p>
      <w:pPr>
        <w:pStyle w:val="ListBullet"/>
      </w:pPr>
      <w:r>
        <w:rPr>
          <w:rFonts w:ascii="Aptos" w:hAnsi="Aptos" w:eastAsia="PingFang SC"/>
          <w:color w:val="2C3E50"/>
          <w:sz w:val="22"/>
        </w:rPr>
        <w:t>平台统一配置一个发件邮箱</w:t>
      </w:r>
    </w:p>
    <w:p>
      <w:pPr>
        <w:pStyle w:val="ListBullet"/>
      </w:pPr>
      <w:r>
        <w:rPr>
          <w:rFonts w:ascii="Aptos" w:hAnsi="Aptos" w:eastAsia="PingFang SC"/>
          <w:color w:val="2C3E50"/>
          <w:sz w:val="22"/>
        </w:rPr>
        <w:t>用户只需填写收件邮箱</w:t>
      </w:r>
    </w:p>
    <w:p>
      <w:pPr>
        <w:pStyle w:val="ListBullet"/>
      </w:pPr>
      <w:r>
        <w:rPr>
          <w:rFonts w:ascii="Aptos" w:hAnsi="Aptos" w:eastAsia="PingFang SC"/>
          <w:color w:val="2C3E50"/>
          <w:sz w:val="22"/>
        </w:rPr>
        <w:t>邮件以风险摘要 + 工作台链接为主</w:t>
      </w:r>
    </w:p>
    <w:p>
      <w:pPr>
        <w:pStyle w:val="ListBullet"/>
      </w:pPr>
      <w:r>
        <w:rPr>
          <w:rFonts w:ascii="Aptos" w:hAnsi="Aptos" w:eastAsia="PingFang SC"/>
          <w:color w:val="2C3E50"/>
          <w:sz w:val="22"/>
        </w:rPr>
        <w:t>大证据包建议在工作台中查看或下载</w:t>
      </w:r>
    </w:p>
    <w:p>
      <w:pPr>
        <w:pStyle w:val="Heading2"/>
      </w:pPr>
      <w:r>
        <w:rPr>
          <w:rFonts w:ascii="Aptos" w:hAnsi="Aptos" w:eastAsia="PingFang SC"/>
          <w:color w:val="2C3E50"/>
          <w:sz w:val="22"/>
        </w:rPr>
        <w:t>11.2 钉钉方案</w:t>
      </w:r>
    </w:p>
    <w:p>
      <w:r>
        <w:rPr>
          <w:rFonts w:ascii="Aptos" w:hAnsi="Aptos" w:eastAsia="PingFang SC"/>
          <w:color w:val="2C3E50"/>
          <w:sz w:val="22"/>
        </w:rPr>
        <w:t>钉钉机器人建议做成</w:t>
      </w:r>
      <w:r>
        <w:rPr>
          <w:rFonts w:ascii="Menlo" w:hAnsi="Menlo" w:eastAsia="PingFang SC"/>
          <w:color w:val="1F4E79"/>
          <w:sz w:val="21"/>
        </w:rPr>
        <w:t>受限动作型机器人</w:t>
      </w:r>
      <w:r>
        <w:rPr>
          <w:rFonts w:ascii="Aptos" w:hAnsi="Aptos" w:eastAsia="PingFang SC"/>
          <w:color w:val="2C3E50"/>
          <w:sz w:val="22"/>
        </w:rPr>
        <w:t>，主要支持：</w:t>
      </w:r>
    </w:p>
    <w:p>
      <w:pPr>
        <w:pStyle w:val="ListBullet"/>
      </w:pPr>
      <w:r>
        <w:rPr>
          <w:rFonts w:ascii="Aptos" w:hAnsi="Aptos" w:eastAsia="PingFang SC"/>
          <w:color w:val="2C3E50"/>
          <w:sz w:val="22"/>
        </w:rPr>
        <w:t>接收案件预警</w:t>
      </w:r>
    </w:p>
    <w:p>
      <w:pPr>
        <w:pStyle w:val="ListBullet"/>
      </w:pPr>
      <w:r>
        <w:rPr>
          <w:rFonts w:ascii="Aptos" w:hAnsi="Aptos" w:eastAsia="PingFang SC"/>
          <w:color w:val="2C3E50"/>
          <w:sz w:val="22"/>
        </w:rPr>
        <w:t>查看案件摘要</w:t>
      </w:r>
    </w:p>
    <w:p>
      <w:pPr>
        <w:pStyle w:val="ListBullet"/>
      </w:pPr>
      <w:r>
        <w:rPr>
          <w:rFonts w:ascii="Aptos" w:hAnsi="Aptos" w:eastAsia="PingFang SC"/>
          <w:color w:val="2C3E50"/>
          <w:sz w:val="22"/>
        </w:rPr>
        <w:t>跳转工作台</w:t>
      </w:r>
    </w:p>
    <w:p>
      <w:pPr>
        <w:pStyle w:val="ListBullet"/>
      </w:pPr>
      <w:r>
        <w:rPr>
          <w:rFonts w:ascii="Aptos" w:hAnsi="Aptos" w:eastAsia="PingFang SC"/>
          <w:color w:val="2C3E50"/>
          <w:sz w:val="22"/>
        </w:rPr>
        <w:t>触发“生成律师函”</w:t>
      </w:r>
    </w:p>
    <w:p>
      <w:pPr>
        <w:pStyle w:val="ListBullet"/>
      </w:pPr>
      <w:r>
        <w:rPr>
          <w:rFonts w:ascii="Aptos" w:hAnsi="Aptos" w:eastAsia="PingFang SC"/>
          <w:color w:val="2C3E50"/>
          <w:sz w:val="22"/>
        </w:rPr>
        <w:t>触发“生成举报材料”</w:t>
      </w:r>
    </w:p>
    <w:p>
      <w:pPr>
        <w:pStyle w:val="ListBullet"/>
      </w:pPr>
      <w:r>
        <w:rPr>
          <w:rFonts w:ascii="Aptos" w:hAnsi="Aptos" w:eastAsia="PingFang SC"/>
          <w:color w:val="2C3E50"/>
          <w:sz w:val="22"/>
        </w:rPr>
        <w:t>标记已收到 / 待处理</w:t>
      </w:r>
    </w:p>
    <w:p>
      <w:r>
        <w:rPr>
          <w:rFonts w:ascii="Aptos" w:hAnsi="Aptos" w:eastAsia="PingFang SC"/>
          <w:color w:val="2C3E50"/>
          <w:sz w:val="22"/>
        </w:rPr>
        <w:t>不建议第一版做开放式自由聊天。</w:t>
      </w:r>
    </w:p>
    <w:p>
      <w:pPr>
        <w:pStyle w:val="Heading1"/>
      </w:pPr>
      <w:r>
        <w:rPr>
          <w:rFonts w:ascii="Aptos" w:hAnsi="Aptos" w:eastAsia="PingFang SC"/>
          <w:color w:val="2C3E50"/>
          <w:sz w:val="22"/>
        </w:rPr>
        <w:t>12. 权限与安全边界</w:t>
      </w:r>
    </w:p>
    <w:p>
      <w:pPr>
        <w:pStyle w:val="Heading2"/>
      </w:pPr>
      <w:r>
        <w:rPr>
          <w:rFonts w:ascii="Aptos" w:hAnsi="Aptos" w:eastAsia="PingFang SC"/>
          <w:color w:val="2C3E50"/>
          <w:sz w:val="22"/>
        </w:rPr>
        <w:t>12.1 基本原则</w:t>
      </w:r>
    </w:p>
    <w:p>
      <w:pPr>
        <w:pStyle w:val="ListBullet"/>
      </w:pPr>
      <w:r>
        <w:rPr>
          <w:rFonts w:ascii="Aptos" w:hAnsi="Aptos" w:eastAsia="PingFang SC"/>
          <w:color w:val="2C3E50"/>
          <w:sz w:val="22"/>
        </w:rPr>
        <w:t>用户与管理员必须隔离</w:t>
      </w:r>
    </w:p>
    <w:p>
      <w:pPr>
        <w:pStyle w:val="ListBullet"/>
      </w:pPr>
      <w:r>
        <w:rPr>
          <w:rFonts w:ascii="Aptos" w:hAnsi="Aptos" w:eastAsia="PingFang SC"/>
          <w:color w:val="2C3E50"/>
          <w:sz w:val="22"/>
        </w:rPr>
        <w:t>案件与证据必须按组织/品牌/角色隔离</w:t>
      </w:r>
    </w:p>
    <w:p>
      <w:pPr>
        <w:pStyle w:val="ListBullet"/>
      </w:pPr>
      <w:r>
        <w:rPr>
          <w:rFonts w:ascii="Aptos" w:hAnsi="Aptos" w:eastAsia="PingFang SC"/>
          <w:color w:val="2C3E50"/>
          <w:sz w:val="22"/>
        </w:rPr>
        <w:t>所有生成和修改动作必须留痕</w:t>
      </w:r>
    </w:p>
    <w:p>
      <w:pPr>
        <w:pStyle w:val="ListBullet"/>
      </w:pPr>
      <w:r>
        <w:rPr>
          <w:rFonts w:ascii="Aptos" w:hAnsi="Aptos" w:eastAsia="PingFang SC"/>
          <w:color w:val="2C3E50"/>
          <w:sz w:val="22"/>
        </w:rPr>
        <w:t>高风险动作必须人工确认</w:t>
      </w:r>
    </w:p>
    <w:p>
      <w:pPr>
        <w:pStyle w:val="Heading2"/>
      </w:pPr>
      <w:r>
        <w:rPr>
          <w:rFonts w:ascii="Aptos" w:hAnsi="Aptos" w:eastAsia="PingFang SC"/>
          <w:color w:val="2C3E50"/>
          <w:sz w:val="22"/>
        </w:rPr>
        <w:t>12.2 推荐角色</w:t>
      </w:r>
    </w:p>
    <w:p>
      <w:pPr>
        <w:pStyle w:val="ListBullet"/>
      </w:pPr>
      <w:r>
        <w:rPr>
          <w:rFonts w:ascii="Menlo" w:hAnsi="Menlo" w:eastAsia="PingFang SC"/>
          <w:color w:val="1F4E79"/>
          <w:sz w:val="21"/>
        </w:rPr>
        <w:t>viewer</w:t>
      </w:r>
      <w:r>
        <w:rPr>
          <w:rFonts w:ascii="Aptos" w:hAnsi="Aptos" w:eastAsia="PingFang SC"/>
          <w:color w:val="2C3E50"/>
          <w:sz w:val="22"/>
        </w:rPr>
        <w:t>：查看案件摘要与部分证据</w:t>
      </w:r>
    </w:p>
    <w:p>
      <w:pPr>
        <w:pStyle w:val="ListBullet"/>
      </w:pPr>
      <w:r>
        <w:rPr>
          <w:rFonts w:ascii="Menlo" w:hAnsi="Menlo" w:eastAsia="PingFang SC"/>
          <w:color w:val="1F4E79"/>
          <w:sz w:val="21"/>
        </w:rPr>
        <w:t>operator</w:t>
      </w:r>
      <w:r>
        <w:rPr>
          <w:rFonts w:ascii="Aptos" w:hAnsi="Aptos" w:eastAsia="PingFang SC"/>
          <w:color w:val="2C3E50"/>
          <w:sz w:val="22"/>
        </w:rPr>
        <w:t>：发起取证、触发生成、提交审核</w:t>
      </w:r>
    </w:p>
    <w:p>
      <w:pPr>
        <w:pStyle w:val="ListBullet"/>
      </w:pPr>
      <w:r>
        <w:rPr>
          <w:rFonts w:ascii="Menlo" w:hAnsi="Menlo" w:eastAsia="PingFang SC"/>
          <w:color w:val="1F4E79"/>
          <w:sz w:val="21"/>
        </w:rPr>
        <w:t>reviewer</w:t>
      </w:r>
      <w:r>
        <w:rPr>
          <w:rFonts w:ascii="Aptos" w:hAnsi="Aptos" w:eastAsia="PingFang SC"/>
          <w:color w:val="2C3E50"/>
          <w:sz w:val="22"/>
        </w:rPr>
        <w:t>：审核文书、修正内容、确认导出</w:t>
      </w:r>
    </w:p>
    <w:p>
      <w:pPr>
        <w:pStyle w:val="ListBullet"/>
      </w:pPr>
      <w:r>
        <w:rPr>
          <w:rFonts w:ascii="Menlo" w:hAnsi="Menlo" w:eastAsia="PingFang SC"/>
          <w:color w:val="1F4E79"/>
          <w:sz w:val="21"/>
        </w:rPr>
        <w:t>admin</w:t>
      </w:r>
      <w:r>
        <w:rPr>
          <w:rFonts w:ascii="Aptos" w:hAnsi="Aptos" w:eastAsia="PingFang SC"/>
          <w:color w:val="2C3E50"/>
          <w:sz w:val="22"/>
        </w:rPr>
        <w:t>：配置模板、站点、通知策略和用户</w:t>
      </w:r>
    </w:p>
    <w:p>
      <w:pPr>
        <w:pStyle w:val="Heading2"/>
      </w:pPr>
      <w:r>
        <w:rPr>
          <w:rFonts w:ascii="Aptos" w:hAnsi="Aptos" w:eastAsia="PingFang SC"/>
          <w:color w:val="2C3E50"/>
          <w:sz w:val="22"/>
        </w:rPr>
        <w:t>12.3 权限策略</w:t>
      </w:r>
    </w:p>
    <w:p>
      <w:pPr>
        <w:pStyle w:val="ListBullet"/>
      </w:pPr>
      <w:r>
        <w:rPr>
          <w:rFonts w:ascii="Aptos" w:hAnsi="Aptos" w:eastAsia="PingFang SC"/>
          <w:color w:val="2C3E50"/>
          <w:sz w:val="22"/>
        </w:rPr>
        <w:t>用户不能自由调用底层 Agent</w:t>
      </w:r>
    </w:p>
    <w:p>
      <w:pPr>
        <w:pStyle w:val="ListBullet"/>
      </w:pPr>
      <w:r>
        <w:rPr>
          <w:rFonts w:ascii="Aptos" w:hAnsi="Aptos" w:eastAsia="PingFang SC"/>
          <w:color w:val="2C3E50"/>
          <w:sz w:val="22"/>
        </w:rPr>
        <w:t>机器人只开放受限命令</w:t>
      </w:r>
    </w:p>
    <w:p>
      <w:pPr>
        <w:pStyle w:val="ListBullet"/>
      </w:pPr>
      <w:r>
        <w:rPr>
          <w:rFonts w:ascii="Aptos" w:hAnsi="Aptos" w:eastAsia="PingFang SC"/>
          <w:color w:val="2C3E50"/>
          <w:sz w:val="22"/>
        </w:rPr>
        <w:t>权限控制由平台外层系统承担</w:t>
      </w:r>
    </w:p>
    <w:p>
      <w:pPr>
        <w:pStyle w:val="ListBullet"/>
      </w:pPr>
      <w:r>
        <w:rPr>
          <w:rFonts w:ascii="Aptos" w:hAnsi="Aptos" w:eastAsia="PingFang SC"/>
          <w:color w:val="2C3E50"/>
          <w:sz w:val="22"/>
        </w:rPr>
        <w:t>Hermes 只负责执行，不负责最终权限裁定</w:t>
      </w:r>
    </w:p>
    <w:p>
      <w:pPr>
        <w:pStyle w:val="Heading1"/>
      </w:pPr>
      <w:r>
        <w:rPr>
          <w:rFonts w:ascii="Aptos" w:hAnsi="Aptos" w:eastAsia="PingFang SC"/>
          <w:color w:val="2C3E50"/>
          <w:sz w:val="22"/>
        </w:rPr>
        <w:t>13. 文书策略</w:t>
      </w:r>
    </w:p>
    <w:p>
      <w:r>
        <w:rPr>
          <w:rFonts w:ascii="Aptos" w:hAnsi="Aptos" w:eastAsia="PingFang SC"/>
          <w:color w:val="2C3E50"/>
          <w:sz w:val="22"/>
        </w:rPr>
        <w:t>文书属于后续连带能力，不是产品唯一核心，但必须形成闭环。</w:t>
      </w:r>
    </w:p>
    <w:p>
      <w:r>
        <w:rPr>
          <w:rFonts w:ascii="Aptos" w:hAnsi="Aptos" w:eastAsia="PingFang SC"/>
          <w:color w:val="2C3E50"/>
          <w:sz w:val="22"/>
        </w:rPr>
        <w:t>当前推荐优先做：</w:t>
      </w:r>
    </w:p>
    <w:p>
      <w:pPr>
        <w:pStyle w:val="ListBullet"/>
      </w:pPr>
      <w:r>
        <w:rPr>
          <w:rFonts w:ascii="Aptos" w:hAnsi="Aptos" w:eastAsia="PingFang SC"/>
          <w:color w:val="2C3E50"/>
          <w:sz w:val="22"/>
        </w:rPr>
        <w:t>律师函</w:t>
      </w:r>
    </w:p>
    <w:p>
      <w:pPr>
        <w:pStyle w:val="ListBullet"/>
      </w:pPr>
      <w:r>
        <w:rPr>
          <w:rFonts w:ascii="Aptos" w:hAnsi="Aptos" w:eastAsia="PingFang SC"/>
          <w:color w:val="2C3E50"/>
          <w:sz w:val="22"/>
        </w:rPr>
        <w:t>平台投诉函</w:t>
      </w:r>
    </w:p>
    <w:p>
      <w:pPr>
        <w:pStyle w:val="ListBullet"/>
      </w:pPr>
      <w:r>
        <w:rPr>
          <w:rFonts w:ascii="Aptos" w:hAnsi="Aptos" w:eastAsia="PingFang SC"/>
          <w:color w:val="2C3E50"/>
          <w:sz w:val="22"/>
        </w:rPr>
        <w:t>举报材料草稿</w:t>
      </w:r>
    </w:p>
    <w:p>
      <w:pPr>
        <w:pStyle w:val="ListBullet"/>
      </w:pPr>
      <w:r>
        <w:rPr>
          <w:rFonts w:ascii="Aptos" w:hAnsi="Aptos" w:eastAsia="PingFang SC"/>
          <w:color w:val="2C3E50"/>
          <w:sz w:val="22"/>
        </w:rPr>
        <w:t>侵权分析说明</w:t>
      </w:r>
    </w:p>
    <w:p>
      <w:pPr>
        <w:pStyle w:val="ListBullet"/>
      </w:pPr>
      <w:r>
        <w:rPr>
          <w:rFonts w:ascii="Aptos" w:hAnsi="Aptos" w:eastAsia="PingFang SC"/>
          <w:color w:val="2C3E50"/>
          <w:sz w:val="22"/>
        </w:rPr>
        <w:t>证据目录</w:t>
      </w:r>
    </w:p>
    <w:p>
      <w:r>
        <w:rPr>
          <w:rFonts w:ascii="Aptos" w:hAnsi="Aptos" w:eastAsia="PingFang SC"/>
          <w:color w:val="2C3E50"/>
          <w:sz w:val="22"/>
        </w:rPr>
        <w:t>推荐生成逻辑：</w:t>
      </w:r>
    </w:p>
    <w:p>
      <w:r>
        <w:rPr>
          <w:rFonts w:ascii="Menlo" w:hAnsi="Menlo" w:eastAsia="PingFang SC"/>
          <w:color w:val="1F4E79"/>
          <w:sz w:val="21"/>
        </w:rPr>
        <w:t>案件结构化数据 -&gt; 模板填充 -&gt; 大模型润色 -&gt; 人工审核</w:t>
      </w:r>
    </w:p>
    <w:p>
      <w:r>
        <w:rPr>
          <w:rFonts w:ascii="Aptos" w:hAnsi="Aptos" w:eastAsia="PingFang SC"/>
          <w:color w:val="2C3E50"/>
          <w:sz w:val="22"/>
        </w:rPr>
        <w:t>这样会比“直接对着网页内容生成文书”更稳定。</w:t>
      </w:r>
    </w:p>
    <w:p>
      <w:pPr>
        <w:pStyle w:val="Heading1"/>
      </w:pPr>
      <w:r>
        <w:rPr>
          <w:rFonts w:ascii="Aptos" w:hAnsi="Aptos" w:eastAsia="PingFang SC"/>
          <w:color w:val="2C3E50"/>
          <w:sz w:val="22"/>
        </w:rPr>
        <w:t>14. 用户操作流程图（文字版）</w:t>
      </w:r>
    </w:p>
    <w:p>
      <w:pPr>
        <w:pStyle w:val="Heading2"/>
      </w:pPr>
      <w:r>
        <w:rPr>
          <w:rFonts w:ascii="Aptos" w:hAnsi="Aptos" w:eastAsia="PingFang SC"/>
          <w:color w:val="2C3E50"/>
          <w:sz w:val="22"/>
        </w:rPr>
        <w:t>14.1 总体流程</w:t>
      </w:r>
    </w:p>
    <w:p>
      <w:pPr>
        <w:pStyle w:val="ListNumber"/>
      </w:pPr>
      <w:r>
        <w:rPr>
          <w:rFonts w:ascii="Aptos" w:hAnsi="Aptos" w:eastAsia="PingFang SC"/>
          <w:color w:val="2C3E50"/>
          <w:sz w:val="22"/>
        </w:rPr>
        <w:t>发现疑似侵权线索</w:t>
      </w:r>
    </w:p>
    <w:p>
      <w:pPr>
        <w:pStyle w:val="ListNumber"/>
      </w:pPr>
      <w:r>
        <w:rPr>
          <w:rFonts w:ascii="Aptos" w:hAnsi="Aptos" w:eastAsia="PingFang SC"/>
          <w:color w:val="2C3E50"/>
          <w:sz w:val="22"/>
        </w:rPr>
        <w:t>通过插件主动取证，或由后台自动巡检发现</w:t>
      </w:r>
    </w:p>
    <w:p>
      <w:pPr>
        <w:pStyle w:val="ListNumber"/>
      </w:pPr>
      <w:r>
        <w:rPr>
          <w:rFonts w:ascii="Aptos" w:hAnsi="Aptos" w:eastAsia="PingFang SC"/>
          <w:color w:val="2C3E50"/>
          <w:sz w:val="22"/>
        </w:rPr>
        <w:t>系统生成证据包</w:t>
      </w:r>
    </w:p>
    <w:p>
      <w:pPr>
        <w:pStyle w:val="ListNumber"/>
      </w:pPr>
      <w:r>
        <w:rPr>
          <w:rFonts w:ascii="Aptos" w:hAnsi="Aptos" w:eastAsia="PingFang SC"/>
          <w:color w:val="2C3E50"/>
          <w:sz w:val="22"/>
        </w:rPr>
        <w:t>系统执行相似度比对与风险评级</w:t>
      </w:r>
    </w:p>
    <w:p>
      <w:pPr>
        <w:pStyle w:val="ListNumber"/>
      </w:pPr>
      <w:r>
        <w:rPr>
          <w:rFonts w:ascii="Aptos" w:hAnsi="Aptos" w:eastAsia="PingFang SC"/>
          <w:color w:val="2C3E50"/>
          <w:sz w:val="22"/>
        </w:rPr>
        <w:t>系统生成案件摘要与证据目录</w:t>
      </w:r>
    </w:p>
    <w:p>
      <w:pPr>
        <w:pStyle w:val="ListNumber"/>
      </w:pPr>
      <w:r>
        <w:rPr>
          <w:rFonts w:ascii="Aptos" w:hAnsi="Aptos" w:eastAsia="PingFang SC"/>
          <w:color w:val="2C3E50"/>
          <w:sz w:val="22"/>
        </w:rPr>
        <w:t>系统通过邮箱或钉钉推送通知</w:t>
      </w:r>
    </w:p>
    <w:p>
      <w:pPr>
        <w:pStyle w:val="ListNumber"/>
      </w:pPr>
      <w:r>
        <w:rPr>
          <w:rFonts w:ascii="Aptos" w:hAnsi="Aptos" w:eastAsia="PingFang SC"/>
          <w:color w:val="2C3E50"/>
          <w:sz w:val="22"/>
        </w:rPr>
        <w:t>用户进入工作台查看详情</w:t>
      </w:r>
    </w:p>
    <w:p>
      <w:pPr>
        <w:pStyle w:val="ListNumber"/>
      </w:pPr>
      <w:r>
        <w:rPr>
          <w:rFonts w:ascii="Aptos" w:hAnsi="Aptos" w:eastAsia="PingFang SC"/>
          <w:color w:val="2C3E50"/>
          <w:sz w:val="22"/>
        </w:rPr>
        <w:t>用户选择生成对应文书初稿</w:t>
      </w:r>
    </w:p>
    <w:p>
      <w:pPr>
        <w:pStyle w:val="ListNumber"/>
      </w:pPr>
      <w:r>
        <w:rPr>
          <w:rFonts w:ascii="Aptos" w:hAnsi="Aptos" w:eastAsia="PingFang SC"/>
          <w:color w:val="2C3E50"/>
          <w:sz w:val="22"/>
        </w:rPr>
        <w:t>审核人修订确认</w:t>
      </w:r>
    </w:p>
    <w:p>
      <w:pPr>
        <w:pStyle w:val="ListNumber"/>
      </w:pPr>
      <w:r>
        <w:rPr>
          <w:rFonts w:ascii="Aptos" w:hAnsi="Aptos" w:eastAsia="PingFang SC"/>
          <w:color w:val="2C3E50"/>
          <w:sz w:val="22"/>
        </w:rPr>
        <w:t>导出正式材料并归档</w:t>
      </w:r>
    </w:p>
    <w:p>
      <w:pPr>
        <w:pStyle w:val="Heading2"/>
      </w:pPr>
      <w:r>
        <w:rPr>
          <w:rFonts w:ascii="Aptos" w:hAnsi="Aptos" w:eastAsia="PingFang SC"/>
          <w:color w:val="2C3E50"/>
          <w:sz w:val="22"/>
        </w:rPr>
        <w:t>14.2 主动取证链路</w:t>
      </w:r>
    </w:p>
    <w:p>
      <w:pPr>
        <w:pStyle w:val="ListNumber"/>
      </w:pPr>
      <w:r>
        <w:rPr>
          <w:rFonts w:ascii="Aptos" w:hAnsi="Aptos" w:eastAsia="PingFang SC"/>
          <w:color w:val="2C3E50"/>
          <w:sz w:val="22"/>
        </w:rPr>
        <w:t>用户发现侵权页面</w:t>
      </w:r>
    </w:p>
    <w:p>
      <w:pPr>
        <w:pStyle w:val="ListNumber"/>
      </w:pPr>
      <w:r>
        <w:rPr>
          <w:rFonts w:ascii="Aptos" w:hAnsi="Aptos" w:eastAsia="PingFang SC"/>
          <w:color w:val="2C3E50"/>
          <w:sz w:val="22"/>
        </w:rPr>
        <w:t>点击插件一键抓取</w:t>
      </w:r>
    </w:p>
    <w:p>
      <w:pPr>
        <w:pStyle w:val="ListNumber"/>
      </w:pPr>
      <w:r>
        <w:rPr>
          <w:rFonts w:ascii="Aptos" w:hAnsi="Aptos" w:eastAsia="PingFang SC"/>
          <w:color w:val="2C3E50"/>
          <w:sz w:val="22"/>
        </w:rPr>
        <w:t>形成标准化证据包</w:t>
      </w:r>
    </w:p>
    <w:p>
      <w:pPr>
        <w:pStyle w:val="ListNumber"/>
      </w:pPr>
      <w:r>
        <w:rPr>
          <w:rFonts w:ascii="Aptos" w:hAnsi="Aptos" w:eastAsia="PingFang SC"/>
          <w:color w:val="2C3E50"/>
          <w:sz w:val="22"/>
        </w:rPr>
        <w:t>进行风险评分</w:t>
      </w:r>
    </w:p>
    <w:p>
      <w:pPr>
        <w:pStyle w:val="ListNumber"/>
      </w:pPr>
      <w:r>
        <w:rPr>
          <w:rFonts w:ascii="Aptos" w:hAnsi="Aptos" w:eastAsia="PingFang SC"/>
          <w:color w:val="2C3E50"/>
          <w:sz w:val="22"/>
        </w:rPr>
        <w:t>查看案件摘要</w:t>
      </w:r>
    </w:p>
    <w:p>
      <w:pPr>
        <w:pStyle w:val="ListNumber"/>
      </w:pPr>
      <w:r>
        <w:rPr>
          <w:rFonts w:ascii="Aptos" w:hAnsi="Aptos" w:eastAsia="PingFang SC"/>
          <w:color w:val="2C3E50"/>
          <w:sz w:val="22"/>
        </w:rPr>
        <w:t>选择模板生成文书初稿</w:t>
      </w:r>
    </w:p>
    <w:p>
      <w:pPr>
        <w:pStyle w:val="ListNumber"/>
      </w:pPr>
      <w:r>
        <w:rPr>
          <w:rFonts w:ascii="Aptos" w:hAnsi="Aptos" w:eastAsia="PingFang SC"/>
          <w:color w:val="2C3E50"/>
          <w:sz w:val="22"/>
        </w:rPr>
        <w:t>提交审核并导出</w:t>
      </w:r>
    </w:p>
    <w:p>
      <w:pPr>
        <w:pStyle w:val="Heading2"/>
      </w:pPr>
      <w:r>
        <w:rPr>
          <w:rFonts w:ascii="Aptos" w:hAnsi="Aptos" w:eastAsia="PingFang SC"/>
          <w:color w:val="2C3E50"/>
          <w:sz w:val="22"/>
        </w:rPr>
        <w:t>14.3 自动监测链路</w:t>
      </w:r>
    </w:p>
    <w:p>
      <w:pPr>
        <w:pStyle w:val="ListNumber"/>
      </w:pPr>
      <w:r>
        <w:rPr>
          <w:rFonts w:ascii="Aptos" w:hAnsi="Aptos" w:eastAsia="PingFang SC"/>
          <w:color w:val="2C3E50"/>
          <w:sz w:val="22"/>
        </w:rPr>
        <w:t>用户创建监控任务</w:t>
      </w:r>
    </w:p>
    <w:p>
      <w:pPr>
        <w:pStyle w:val="ListNumber"/>
      </w:pPr>
      <w:r>
        <w:rPr>
          <w:rFonts w:ascii="Aptos" w:hAnsi="Aptos" w:eastAsia="PingFang SC"/>
          <w:color w:val="2C3E50"/>
          <w:sz w:val="22"/>
        </w:rPr>
        <w:t>配置目标网站、关键词、品牌词、频率与阈值</w:t>
      </w:r>
    </w:p>
    <w:p>
      <w:pPr>
        <w:pStyle w:val="ListNumber"/>
      </w:pPr>
      <w:r>
        <w:rPr>
          <w:rFonts w:ascii="Aptos" w:hAnsi="Aptos" w:eastAsia="PingFang SC"/>
          <w:color w:val="2C3E50"/>
          <w:sz w:val="22"/>
        </w:rPr>
        <w:t>Hermes 定时巡检</w:t>
      </w:r>
    </w:p>
    <w:p>
      <w:pPr>
        <w:pStyle w:val="ListNumber"/>
      </w:pPr>
      <w:r>
        <w:rPr>
          <w:rFonts w:ascii="Aptos" w:hAnsi="Aptos" w:eastAsia="PingFang SC"/>
          <w:color w:val="2C3E50"/>
          <w:sz w:val="22"/>
        </w:rPr>
        <w:t>一旦命中高风险线索，自动固证</w:t>
      </w:r>
    </w:p>
    <w:p>
      <w:pPr>
        <w:pStyle w:val="ListNumber"/>
      </w:pPr>
      <w:r>
        <w:rPr>
          <w:rFonts w:ascii="Aptos" w:hAnsi="Aptos" w:eastAsia="PingFang SC"/>
          <w:color w:val="2C3E50"/>
          <w:sz w:val="22"/>
        </w:rPr>
        <w:t>系统推送邮件/钉钉通知</w:t>
      </w:r>
    </w:p>
    <w:p>
      <w:pPr>
        <w:pStyle w:val="ListNumber"/>
      </w:pPr>
      <w:r>
        <w:rPr>
          <w:rFonts w:ascii="Aptos" w:hAnsi="Aptos" w:eastAsia="PingFang SC"/>
          <w:color w:val="2C3E50"/>
          <w:sz w:val="22"/>
        </w:rPr>
        <w:t>用户进入工作台处理后续动作</w:t>
      </w:r>
    </w:p>
    <w:p>
      <w:pPr>
        <w:pStyle w:val="Heading1"/>
      </w:pPr>
      <w:r>
        <w:rPr>
          <w:rFonts w:ascii="Aptos" w:hAnsi="Aptos" w:eastAsia="PingFang SC"/>
          <w:color w:val="2C3E50"/>
          <w:sz w:val="22"/>
        </w:rPr>
        <w:t>15. 技术路线</w:t>
      </w:r>
    </w:p>
    <w:p>
      <w:pPr>
        <w:pStyle w:val="Heading2"/>
      </w:pPr>
      <w:r>
        <w:rPr>
          <w:rFonts w:ascii="Aptos" w:hAnsi="Aptos" w:eastAsia="PingFang SC"/>
          <w:color w:val="2C3E50"/>
          <w:sz w:val="22"/>
        </w:rPr>
        <w:t>15.1 前端层</w:t>
      </w:r>
    </w:p>
    <w:p>
      <w:pPr>
        <w:pStyle w:val="ListBullet"/>
      </w:pPr>
      <w:r>
        <w:rPr>
          <w:rFonts w:ascii="Aptos" w:hAnsi="Aptos" w:eastAsia="PingFang SC"/>
          <w:color w:val="2C3E50"/>
          <w:sz w:val="22"/>
        </w:rPr>
        <w:t>浏览器插件：负责一键取证</w:t>
      </w:r>
    </w:p>
    <w:p>
      <w:pPr>
        <w:pStyle w:val="ListBullet"/>
      </w:pPr>
      <w:r>
        <w:rPr>
          <w:rFonts w:ascii="Aptos" w:hAnsi="Aptos" w:eastAsia="PingFang SC"/>
          <w:color w:val="2C3E50"/>
          <w:sz w:val="22"/>
        </w:rPr>
        <w:t>Web 工作台：负责案件、证据、模板、任务和审核管理</w:t>
      </w:r>
    </w:p>
    <w:p>
      <w:pPr>
        <w:pStyle w:val="ListBullet"/>
      </w:pPr>
      <w:r>
        <w:rPr>
          <w:rFonts w:ascii="Aptos" w:hAnsi="Aptos" w:eastAsia="PingFang SC"/>
          <w:color w:val="2C3E50"/>
          <w:sz w:val="22"/>
        </w:rPr>
        <w:t>钉钉机器人：负责通知与有限交互</w:t>
      </w:r>
    </w:p>
    <w:p>
      <w:pPr>
        <w:pStyle w:val="Heading2"/>
      </w:pPr>
      <w:r>
        <w:rPr>
          <w:rFonts w:ascii="Aptos" w:hAnsi="Aptos" w:eastAsia="PingFang SC"/>
          <w:color w:val="2C3E50"/>
          <w:sz w:val="22"/>
        </w:rPr>
        <w:t>15.2 平台层</w:t>
      </w:r>
    </w:p>
    <w:p>
      <w:r>
        <w:rPr>
          <w:rFonts w:ascii="Aptos" w:hAnsi="Aptos" w:eastAsia="PingFang SC"/>
          <w:color w:val="2C3E50"/>
          <w:sz w:val="22"/>
        </w:rPr>
        <w:t>建议最少包括以下服务：</w:t>
      </w:r>
    </w:p>
    <w:p>
      <w:pPr>
        <w:pStyle w:val="ListBullet"/>
      </w:pPr>
      <w:r>
        <w:rPr>
          <w:rFonts w:ascii="Aptos" w:hAnsi="Aptos" w:eastAsia="PingFang SC"/>
          <w:color w:val="2C3E50"/>
          <w:sz w:val="22"/>
        </w:rPr>
        <w:t>认证与权限服务</w:t>
      </w:r>
    </w:p>
    <w:p>
      <w:pPr>
        <w:pStyle w:val="ListBullet"/>
      </w:pPr>
      <w:r>
        <w:rPr>
          <w:rFonts w:ascii="Aptos" w:hAnsi="Aptos" w:eastAsia="PingFang SC"/>
          <w:color w:val="2C3E50"/>
          <w:sz w:val="22"/>
        </w:rPr>
        <w:t>案件服务</w:t>
      </w:r>
    </w:p>
    <w:p>
      <w:pPr>
        <w:pStyle w:val="ListBullet"/>
      </w:pPr>
      <w:r>
        <w:rPr>
          <w:rFonts w:ascii="Aptos" w:hAnsi="Aptos" w:eastAsia="PingFang SC"/>
          <w:color w:val="2C3E50"/>
          <w:sz w:val="22"/>
        </w:rPr>
        <w:t>证据服务</w:t>
      </w:r>
    </w:p>
    <w:p>
      <w:pPr>
        <w:pStyle w:val="ListBullet"/>
      </w:pPr>
      <w:r>
        <w:rPr>
          <w:rFonts w:ascii="Aptos" w:hAnsi="Aptos" w:eastAsia="PingFang SC"/>
          <w:color w:val="2C3E50"/>
          <w:sz w:val="22"/>
        </w:rPr>
        <w:t>模板服务</w:t>
      </w:r>
    </w:p>
    <w:p>
      <w:pPr>
        <w:pStyle w:val="ListBullet"/>
      </w:pPr>
      <w:r>
        <w:rPr>
          <w:rFonts w:ascii="Aptos" w:hAnsi="Aptos" w:eastAsia="PingFang SC"/>
          <w:color w:val="2C3E50"/>
          <w:sz w:val="22"/>
        </w:rPr>
        <w:t>文书服务</w:t>
      </w:r>
    </w:p>
    <w:p>
      <w:pPr>
        <w:pStyle w:val="ListBullet"/>
      </w:pPr>
      <w:r>
        <w:rPr>
          <w:rFonts w:ascii="Aptos" w:hAnsi="Aptos" w:eastAsia="PingFang SC"/>
          <w:color w:val="2C3E50"/>
          <w:sz w:val="22"/>
        </w:rPr>
        <w:t>监控任务服务</w:t>
      </w:r>
    </w:p>
    <w:p>
      <w:pPr>
        <w:pStyle w:val="ListBullet"/>
      </w:pPr>
      <w:r>
        <w:rPr>
          <w:rFonts w:ascii="Aptos" w:hAnsi="Aptos" w:eastAsia="PingFang SC"/>
          <w:color w:val="2C3E50"/>
          <w:sz w:val="22"/>
        </w:rPr>
        <w:t>通知服务</w:t>
      </w:r>
    </w:p>
    <w:p>
      <w:pPr>
        <w:pStyle w:val="Heading2"/>
      </w:pPr>
      <w:r>
        <w:rPr>
          <w:rFonts w:ascii="Aptos" w:hAnsi="Aptos" w:eastAsia="PingFang SC"/>
          <w:color w:val="2C3E50"/>
          <w:sz w:val="22"/>
        </w:rPr>
        <w:t>15.3 执行层</w:t>
      </w:r>
    </w:p>
    <w:p>
      <w:pPr>
        <w:pStyle w:val="ListBullet"/>
      </w:pPr>
      <w:r>
        <w:rPr>
          <w:rFonts w:ascii="Aptos" w:hAnsi="Aptos" w:eastAsia="PingFang SC"/>
          <w:color w:val="2C3E50"/>
          <w:sz w:val="22"/>
        </w:rPr>
        <w:t>Hermes Worker</w:t>
      </w:r>
    </w:p>
    <w:p>
      <w:pPr>
        <w:pStyle w:val="ListBullet"/>
      </w:pPr>
      <w:r>
        <w:rPr>
          <w:rFonts w:ascii="Aptos" w:hAnsi="Aptos" w:eastAsia="PingFang SC"/>
          <w:color w:val="2C3E50"/>
          <w:sz w:val="22"/>
        </w:rPr>
        <w:t>页面抓取器</w:t>
      </w:r>
    </w:p>
    <w:p>
      <w:pPr>
        <w:pStyle w:val="ListBullet"/>
      </w:pPr>
      <w:r>
        <w:rPr>
          <w:rFonts w:ascii="Aptos" w:hAnsi="Aptos" w:eastAsia="PingFang SC"/>
          <w:color w:val="2C3E50"/>
          <w:sz w:val="22"/>
        </w:rPr>
        <w:t>相似度分析模块</w:t>
      </w:r>
    </w:p>
    <w:p>
      <w:pPr>
        <w:pStyle w:val="ListBullet"/>
      </w:pPr>
      <w:r>
        <w:rPr>
          <w:rFonts w:ascii="Aptos" w:hAnsi="Aptos" w:eastAsia="PingFang SC"/>
          <w:color w:val="2C3E50"/>
          <w:sz w:val="22"/>
        </w:rPr>
        <w:t>风险评分模块</w:t>
      </w:r>
    </w:p>
    <w:p>
      <w:pPr>
        <w:pStyle w:val="ListBullet"/>
      </w:pPr>
      <w:r>
        <w:rPr>
          <w:rFonts w:ascii="Aptos" w:hAnsi="Aptos" w:eastAsia="PingFang SC"/>
          <w:color w:val="2C3E50"/>
          <w:sz w:val="22"/>
        </w:rPr>
        <w:t>文书生成模块</w:t>
      </w:r>
    </w:p>
    <w:p>
      <w:pPr>
        <w:pStyle w:val="ListBullet"/>
      </w:pPr>
      <w:r>
        <w:rPr>
          <w:rFonts w:ascii="Aptos" w:hAnsi="Aptos" w:eastAsia="PingFang SC"/>
          <w:color w:val="2C3E50"/>
          <w:sz w:val="22"/>
        </w:rPr>
        <w:t>模板优化与学习模块</w:t>
      </w:r>
    </w:p>
    <w:p>
      <w:pPr>
        <w:pStyle w:val="Heading2"/>
      </w:pPr>
      <w:r>
        <w:rPr>
          <w:rFonts w:ascii="Aptos" w:hAnsi="Aptos" w:eastAsia="PingFang SC"/>
          <w:color w:val="2C3E50"/>
          <w:sz w:val="22"/>
        </w:rPr>
        <w:t>15.4 存储层</w:t>
      </w:r>
    </w:p>
    <w:p>
      <w:pPr>
        <w:pStyle w:val="ListBullet"/>
      </w:pPr>
      <w:r>
        <w:rPr>
          <w:rFonts w:ascii="Aptos" w:hAnsi="Aptos" w:eastAsia="PingFang SC"/>
          <w:color w:val="2C3E50"/>
          <w:sz w:val="22"/>
        </w:rPr>
        <w:t>关系型数据库：案件、用户、角色、任务、日志</w:t>
      </w:r>
    </w:p>
    <w:p>
      <w:pPr>
        <w:pStyle w:val="ListBullet"/>
      </w:pPr>
      <w:r>
        <w:rPr>
          <w:rFonts w:ascii="Aptos" w:hAnsi="Aptos" w:eastAsia="PingFang SC"/>
          <w:color w:val="2C3E50"/>
          <w:sz w:val="22"/>
        </w:rPr>
        <w:t>对象存储：截图、HTML、文书、附件</w:t>
      </w:r>
    </w:p>
    <w:p>
      <w:pPr>
        <w:pStyle w:val="ListBullet"/>
      </w:pPr>
      <w:r>
        <w:rPr>
          <w:rFonts w:ascii="Aptos" w:hAnsi="Aptos" w:eastAsia="PingFang SC"/>
          <w:color w:val="2C3E50"/>
          <w:sz w:val="22"/>
        </w:rPr>
        <w:t>检索索引：文本、页面摘要、历史案例</w:t>
      </w:r>
    </w:p>
    <w:p>
      <w:pPr>
        <w:pStyle w:val="Heading1"/>
      </w:pPr>
      <w:r>
        <w:rPr>
          <w:rFonts w:ascii="Aptos" w:hAnsi="Aptos" w:eastAsia="PingFang SC"/>
          <w:color w:val="2C3E50"/>
          <w:sz w:val="22"/>
        </w:rPr>
        <w:t>16. 当前最适合比赛的 MVP</w:t>
      </w:r>
    </w:p>
    <w:p>
      <w:r>
        <w:rPr>
          <w:rFonts w:ascii="Aptos" w:hAnsi="Aptos" w:eastAsia="PingFang SC"/>
          <w:color w:val="2C3E50"/>
          <w:sz w:val="22"/>
        </w:rPr>
        <w:t>推荐收敛到以下能力：</w:t>
      </w:r>
    </w:p>
    <w:p>
      <w:pPr>
        <w:pStyle w:val="ListNumber"/>
      </w:pPr>
      <w:r>
        <w:rPr>
          <w:rFonts w:ascii="Aptos" w:hAnsi="Aptos" w:eastAsia="PingFang SC"/>
          <w:color w:val="2C3E50"/>
          <w:sz w:val="22"/>
        </w:rPr>
        <w:t>浏览器插件一键取证</w:t>
      </w:r>
    </w:p>
    <w:p>
      <w:pPr>
        <w:pStyle w:val="ListNumber"/>
      </w:pPr>
      <w:r>
        <w:rPr>
          <w:rFonts w:ascii="Aptos" w:hAnsi="Aptos" w:eastAsia="PingFang SC"/>
          <w:color w:val="2C3E50"/>
          <w:sz w:val="22"/>
        </w:rPr>
        <w:t>标准化证据包生成</w:t>
      </w:r>
    </w:p>
    <w:p>
      <w:pPr>
        <w:pStyle w:val="ListNumber"/>
      </w:pPr>
      <w:r>
        <w:rPr>
          <w:rFonts w:ascii="Aptos" w:hAnsi="Aptos" w:eastAsia="PingFang SC"/>
          <w:color w:val="2C3E50"/>
          <w:sz w:val="22"/>
        </w:rPr>
        <w:t>基础相似度分析与风险评级</w:t>
      </w:r>
    </w:p>
    <w:p>
      <w:pPr>
        <w:pStyle w:val="ListNumber"/>
      </w:pPr>
      <w:r>
        <w:rPr>
          <w:rFonts w:ascii="Aptos" w:hAnsi="Aptos" w:eastAsia="PingFang SC"/>
          <w:color w:val="2C3E50"/>
          <w:sz w:val="22"/>
        </w:rPr>
        <w:t>邮箱/钉钉预警通知</w:t>
      </w:r>
    </w:p>
    <w:p>
      <w:pPr>
        <w:pStyle w:val="ListNumber"/>
      </w:pPr>
      <w:r>
        <w:rPr>
          <w:rFonts w:ascii="Aptos" w:hAnsi="Aptos" w:eastAsia="PingFang SC"/>
          <w:color w:val="2C3E50"/>
          <w:sz w:val="22"/>
        </w:rPr>
        <w:t>律师函/投诉函/举报材料草稿生成</w:t>
      </w:r>
    </w:p>
    <w:p>
      <w:pPr>
        <w:pStyle w:val="ListNumber"/>
      </w:pPr>
      <w:r>
        <w:rPr>
          <w:rFonts w:ascii="Aptos" w:hAnsi="Aptos" w:eastAsia="PingFang SC"/>
          <w:color w:val="2C3E50"/>
          <w:sz w:val="22"/>
        </w:rPr>
        <w:t>人工审核后导出</w:t>
      </w:r>
    </w:p>
    <w:p>
      <w:pPr>
        <w:pStyle w:val="Heading1"/>
      </w:pPr>
      <w:r>
        <w:rPr>
          <w:rFonts w:ascii="Aptos" w:hAnsi="Aptos" w:eastAsia="PingFang SC"/>
          <w:color w:val="2C3E50"/>
          <w:sz w:val="22"/>
        </w:rPr>
        <w:t>17. 适合答辩时的总表述</w:t>
      </w:r>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证证鸽不是一个自动判定侵权的机器人，而是一套面向知识产权侵权响应场景的智能取证与处置辅助平台。它通过浏览器插件解决网页证据易失问题，通过工作台完成案件管理、风险分析和文书生成，通过后台 Hermes Agent 完成自动巡检、通知和任务编排，最终把分散的侵权线索沉淀为可管理、可审核、可行动的案件材料。</w:t>
            </w:r>
          </w:p>
        </w:tc>
      </w:tr>
    </w:tbl>
    <w:p/>
    <w:p>
      <w:pPr>
        <w:pStyle w:val="Heading1"/>
      </w:pPr>
      <w:r>
        <w:rPr>
          <w:rFonts w:ascii="Aptos" w:hAnsi="Aptos" w:eastAsia="PingFang SC"/>
          <w:color w:val="2C3E50"/>
          <w:sz w:val="22"/>
        </w:rPr>
        <w:t>18. 相关明细文档</w:t>
      </w:r>
    </w:p>
    <w:p>
      <w:r>
        <w:rPr>
          <w:rFonts w:ascii="Aptos" w:hAnsi="Aptos" w:eastAsia="PingFang SC"/>
          <w:color w:val="2C3E50"/>
          <w:sz w:val="22"/>
        </w:rPr>
        <w:t>如果需要继续深入查看，可参考以下原始分文档：</w:t>
      </w:r>
    </w:p>
    <w:p>
      <w:pPr>
        <w:pStyle w:val="ListBullet"/>
      </w:pPr>
      <w:r>
        <w:rPr>
          <w:rFonts w:ascii="Aptos" w:hAnsi="Aptos" w:eastAsia="PingFang SC"/>
          <w:color w:val="2C3E50"/>
          <w:sz w:val="22"/>
        </w:rPr>
        <w:t>证证鸽产品共识与关键决策</w:t>
      </w:r>
    </w:p>
    <w:p>
      <w:pPr>
        <w:pStyle w:val="ListBullet"/>
      </w:pPr>
      <w:r>
        <w:rPr>
          <w:rFonts w:ascii="Aptos" w:hAnsi="Aptos" w:eastAsia="PingFang SC"/>
          <w:color w:val="2C3E50"/>
          <w:sz w:val="22"/>
        </w:rPr>
        <w:t>证证鸽品牌方案与展示口径</w:t>
      </w:r>
    </w:p>
    <w:p>
      <w:pPr>
        <w:pStyle w:val="ListBullet"/>
      </w:pPr>
      <w:r>
        <w:rPr>
          <w:rFonts w:ascii="Aptos" w:hAnsi="Aptos" w:eastAsia="PingFang SC"/>
          <w:color w:val="2C3E50"/>
          <w:sz w:val="22"/>
        </w:rPr>
        <w:t>证证鸽用户流程图与技术路线</w:t>
      </w:r>
    </w:p>
    <w:p>
      <w:pPr>
        <w:pStyle w:val="Heading1"/>
      </w:pPr>
      <w:r>
        <w:rPr>
          <w:rFonts w:ascii="Aptos" w:hAnsi="Aptos" w:eastAsia="PingFang SC"/>
          <w:color w:val="2C3E50"/>
          <w:sz w:val="22"/>
        </w:rPr>
        <w:t>19. 参赛评估与调整建议</w:t>
      </w:r>
    </w:p>
    <w:p>
      <w:pPr>
        <w:pStyle w:val="Heading2"/>
      </w:pPr>
      <w:r>
        <w:rPr>
          <w:rFonts w:ascii="Aptos" w:hAnsi="Aptos" w:eastAsia="PingFang SC"/>
          <w:color w:val="2C3E50"/>
          <w:sz w:val="22"/>
        </w:rPr>
        <w:t>19.1 建议申报的主赛道</w:t>
      </w:r>
    </w:p>
    <w:p>
      <w:r>
        <w:rPr>
          <w:rFonts w:ascii="Aptos" w:hAnsi="Aptos" w:eastAsia="PingFang SC"/>
          <w:color w:val="2C3E50"/>
          <w:sz w:val="22"/>
        </w:rPr>
        <w:t>如果参赛需要在三条方向中明确选择一条，当前最推荐的主赛道是：</w:t>
      </w:r>
    </w:p>
    <w:p>
      <w:r>
        <w:rPr>
          <w:rFonts w:ascii="Menlo" w:hAnsi="Menlo" w:eastAsia="PingFang SC"/>
          <w:color w:val="1F4E79"/>
          <w:sz w:val="21"/>
        </w:rPr>
        <w:t>AI + 知识产权侵权智能监测</w:t>
      </w:r>
    </w:p>
    <w:p>
      <w:r>
        <w:rPr>
          <w:rFonts w:ascii="Aptos" w:hAnsi="Aptos" w:eastAsia="PingFang SC"/>
          <w:color w:val="2C3E50"/>
          <w:sz w:val="22"/>
        </w:rPr>
        <w:t>原因是证证鸽当前的核心价值链条仍然是：</w:t>
      </w:r>
    </w:p>
    <w:p>
      <w:pPr>
        <w:pStyle w:val="ListBullet"/>
      </w:pPr>
      <w:r>
        <w:rPr>
          <w:rFonts w:ascii="Aptos" w:hAnsi="Aptos" w:eastAsia="PingFang SC"/>
          <w:color w:val="2C3E50"/>
          <w:sz w:val="22"/>
        </w:rPr>
        <w:t>发现侵权线索</w:t>
      </w:r>
    </w:p>
    <w:p>
      <w:pPr>
        <w:pStyle w:val="ListBullet"/>
      </w:pPr>
      <w:r>
        <w:rPr>
          <w:rFonts w:ascii="Aptos" w:hAnsi="Aptos" w:eastAsia="PingFang SC"/>
          <w:color w:val="2C3E50"/>
          <w:sz w:val="22"/>
        </w:rPr>
        <w:t>抓取页面证据</w:t>
      </w:r>
    </w:p>
    <w:p>
      <w:pPr>
        <w:pStyle w:val="ListBullet"/>
      </w:pPr>
      <w:r>
        <w:rPr>
          <w:rFonts w:ascii="Aptos" w:hAnsi="Aptos" w:eastAsia="PingFang SC"/>
          <w:color w:val="2C3E50"/>
          <w:sz w:val="22"/>
        </w:rPr>
        <w:t>固化证据</w:t>
      </w:r>
    </w:p>
    <w:p>
      <w:pPr>
        <w:pStyle w:val="ListBullet"/>
      </w:pPr>
      <w:r>
        <w:rPr>
          <w:rFonts w:ascii="Aptos" w:hAnsi="Aptos" w:eastAsia="PingFang SC"/>
          <w:color w:val="2C3E50"/>
          <w:sz w:val="22"/>
        </w:rPr>
        <w:t>进行风险分析</w:t>
      </w:r>
    </w:p>
    <w:p>
      <w:pPr>
        <w:pStyle w:val="ListBullet"/>
      </w:pPr>
      <w:r>
        <w:rPr>
          <w:rFonts w:ascii="Aptos" w:hAnsi="Aptos" w:eastAsia="PingFang SC"/>
          <w:color w:val="2C3E50"/>
          <w:sz w:val="22"/>
        </w:rPr>
        <w:t>触发后续动作</w:t>
      </w:r>
    </w:p>
    <w:p>
      <w:r>
        <w:rPr>
          <w:rFonts w:ascii="Aptos" w:hAnsi="Aptos" w:eastAsia="PingFang SC"/>
          <w:color w:val="2C3E50"/>
          <w:sz w:val="22"/>
        </w:rPr>
        <w:t>这与专家分享中强调的“数据采集 -&gt; 发现定位 -&gt; 分析比对 -&gt; 风险预判 -&gt; 自动取证/固证 -&gt; 后续管理”的主线高度一致。</w:t>
      </w:r>
    </w:p>
    <w:p>
      <w:pPr>
        <w:pStyle w:val="Heading2"/>
      </w:pPr>
      <w:r>
        <w:rPr>
          <w:rFonts w:ascii="Aptos" w:hAnsi="Aptos" w:eastAsia="PingFang SC"/>
          <w:color w:val="2C3E50"/>
          <w:sz w:val="22"/>
        </w:rPr>
        <w:t>19.2 可以在答辩中强调的延展赛道</w:t>
      </w:r>
    </w:p>
    <w:p>
      <w:r>
        <w:rPr>
          <w:rFonts w:ascii="Aptos" w:hAnsi="Aptos" w:eastAsia="PingFang SC"/>
          <w:color w:val="2C3E50"/>
          <w:sz w:val="22"/>
        </w:rPr>
        <w:t>虽然主赛道建议选“侵权智能监测”，但在答辩时应主动说明项目同时覆盖另外两条方向：</w:t>
      </w:r>
    </w:p>
    <w:p>
      <w:pPr>
        <w:pStyle w:val="ListBullet"/>
      </w:pPr>
      <w:r>
        <w:rPr>
          <w:rFonts w:ascii="Menlo" w:hAnsi="Menlo" w:eastAsia="PingFang SC"/>
          <w:color w:val="1F4E79"/>
          <w:sz w:val="21"/>
        </w:rPr>
        <w:t>AI + 知识产权法律服务</w:t>
      </w:r>
    </w:p>
    <w:p>
      <w:pPr>
        <w:pStyle w:val="ListBullet"/>
      </w:pPr>
      <w:r>
        <w:rPr>
          <w:rFonts w:ascii="Aptos" w:hAnsi="Aptos" w:eastAsia="PingFang SC"/>
          <w:color w:val="2C3E50"/>
          <w:sz w:val="22"/>
        </w:rPr>
        <w:t>体现在律师函、投诉函、举报材料等文书初稿能力</w:t>
      </w:r>
    </w:p>
    <w:p>
      <w:pPr>
        <w:pStyle w:val="ListBullet"/>
      </w:pPr>
      <w:r>
        <w:rPr>
          <w:rFonts w:ascii="Aptos" w:hAnsi="Aptos" w:eastAsia="PingFang SC"/>
          <w:color w:val="2C3E50"/>
          <w:sz w:val="22"/>
        </w:rPr>
        <w:t>体现在人工审核与法务协同链路</w:t>
      </w:r>
    </w:p>
    <w:p>
      <w:pPr>
        <w:pStyle w:val="ListBullet"/>
      </w:pPr>
      <w:r>
        <w:rPr>
          <w:rFonts w:ascii="Menlo" w:hAnsi="Menlo" w:eastAsia="PingFang SC"/>
          <w:color w:val="1F4E79"/>
          <w:sz w:val="21"/>
        </w:rPr>
        <w:t>海外知识产权风险预警</w:t>
      </w:r>
    </w:p>
    <w:p>
      <w:pPr>
        <w:pStyle w:val="ListBullet"/>
      </w:pPr>
      <w:r>
        <w:rPr>
          <w:rFonts w:ascii="Aptos" w:hAnsi="Aptos" w:eastAsia="PingFang SC"/>
          <w:color w:val="2C3E50"/>
          <w:sz w:val="22"/>
        </w:rPr>
        <w:t>体现在自动巡检、风险通知、品牌词/行业词监控</w:t>
      </w:r>
    </w:p>
    <w:p>
      <w:pPr>
        <w:pStyle w:val="ListBullet"/>
      </w:pPr>
      <w:r>
        <w:rPr>
          <w:rFonts w:ascii="Aptos" w:hAnsi="Aptos" w:eastAsia="PingFang SC"/>
          <w:color w:val="2C3E50"/>
          <w:sz w:val="22"/>
        </w:rPr>
        <w:t>如果后续聚焦跨境电商、TRO 等场景，这一条会更强</w:t>
      </w:r>
    </w:p>
    <w:p>
      <w:pPr>
        <w:pStyle w:val="Heading2"/>
      </w:pPr>
      <w:r>
        <w:rPr>
          <w:rFonts w:ascii="Aptos" w:hAnsi="Aptos" w:eastAsia="PingFang SC"/>
          <w:color w:val="2C3E50"/>
          <w:sz w:val="22"/>
        </w:rPr>
        <w:t>19.3 与主讲人要求的匹配度</w:t>
      </w:r>
    </w:p>
    <w:p>
      <w:r>
        <w:rPr>
          <w:rFonts w:ascii="Aptos" w:hAnsi="Aptos" w:eastAsia="PingFang SC"/>
          <w:color w:val="2C3E50"/>
          <w:sz w:val="22"/>
        </w:rPr>
        <w:t>当前方案与主讲人分享内容的匹配度较高，原因主要有以下几点：</w:t>
      </w:r>
    </w:p>
    <w:p>
      <w:pPr>
        <w:pStyle w:val="ListNumber"/>
      </w:pPr>
      <w:r>
        <w:rPr>
          <w:rFonts w:ascii="Menlo" w:hAnsi="Menlo" w:eastAsia="PingFang SC"/>
          <w:color w:val="1F4E79"/>
          <w:sz w:val="21"/>
        </w:rPr>
        <w:t>符合“先监测、再取证、再处置”的整体方向</w:t>
      </w:r>
    </w:p>
    <w:p>
      <w:pPr>
        <w:pStyle w:val="ListNumber"/>
      </w:pPr>
      <w:r>
        <w:rPr>
          <w:rFonts w:ascii="Menlo" w:hAnsi="Menlo" w:eastAsia="PingFang SC"/>
          <w:color w:val="1F4E79"/>
          <w:sz w:val="21"/>
        </w:rPr>
        <w:t>抓住了专家反复强调的“自动取证与证据固化”这一高价值节点</w:t>
      </w:r>
    </w:p>
    <w:p>
      <w:pPr>
        <w:pStyle w:val="ListNumber"/>
      </w:pPr>
      <w:r>
        <w:rPr>
          <w:rFonts w:ascii="Menlo" w:hAnsi="Menlo" w:eastAsia="PingFang SC"/>
          <w:color w:val="1F4E79"/>
          <w:sz w:val="21"/>
        </w:rPr>
        <w:t>没有把重点放在最难的发明专利侵权自动判定上，路径更现实</w:t>
      </w:r>
    </w:p>
    <w:p>
      <w:pPr>
        <w:pStyle w:val="ListNumber"/>
      </w:pPr>
      <w:r>
        <w:rPr>
          <w:rFonts w:ascii="Menlo" w:hAnsi="Menlo" w:eastAsia="PingFang SC"/>
          <w:color w:val="1F4E79"/>
          <w:sz w:val="21"/>
        </w:rPr>
        <w:t>文书生成被放在取证之后，符合专家关于“通用模板先做起来”的建议</w:t>
      </w:r>
    </w:p>
    <w:p>
      <w:pPr>
        <w:pStyle w:val="ListNumber"/>
      </w:pPr>
      <w:r>
        <w:rPr>
          <w:rFonts w:ascii="Menlo" w:hAnsi="Menlo" w:eastAsia="PingFang SC"/>
          <w:color w:val="1F4E79"/>
          <w:sz w:val="21"/>
        </w:rPr>
        <w:t>支持持续监控、预警推送，贴合专家提到的 7x24 小时监测思路</w:t>
      </w:r>
    </w:p>
    <w:p>
      <w:pPr>
        <w:pStyle w:val="Heading2"/>
      </w:pPr>
      <w:r>
        <w:rPr>
          <w:rFonts w:ascii="Aptos" w:hAnsi="Aptos" w:eastAsia="PingFang SC"/>
          <w:color w:val="2C3E50"/>
          <w:sz w:val="22"/>
        </w:rPr>
        <w:t>19.4 结合比赛介绍的优势判断</w:t>
      </w:r>
    </w:p>
    <w:p>
      <w:r>
        <w:rPr>
          <w:rFonts w:ascii="Aptos" w:hAnsi="Aptos" w:eastAsia="PingFang SC"/>
          <w:color w:val="2C3E50"/>
          <w:sz w:val="22"/>
        </w:rPr>
        <w:t>根据本地 Playwright 材料中提取到的比赛介绍文字，本次比赛强调的关键词包括：</w:t>
      </w:r>
    </w:p>
    <w:p>
      <w:pPr>
        <w:pStyle w:val="ListBullet"/>
      </w:pPr>
      <w:r>
        <w:rPr>
          <w:rFonts w:ascii="Menlo" w:hAnsi="Menlo" w:eastAsia="PingFang SC"/>
          <w:color w:val="1F4E79"/>
          <w:sz w:val="21"/>
        </w:rPr>
        <w:t>AI × 知识产权</w:t>
      </w:r>
    </w:p>
    <w:p>
      <w:pPr>
        <w:pStyle w:val="ListBullet"/>
      </w:pPr>
      <w:r>
        <w:rPr>
          <w:rFonts w:ascii="Menlo" w:hAnsi="Menlo" w:eastAsia="PingFang SC"/>
          <w:color w:val="1F4E79"/>
          <w:sz w:val="21"/>
        </w:rPr>
        <w:t>法律思维</w:t>
      </w:r>
    </w:p>
    <w:p>
      <w:pPr>
        <w:pStyle w:val="ListBullet"/>
      </w:pPr>
      <w:r>
        <w:rPr>
          <w:rFonts w:ascii="Menlo" w:hAnsi="Menlo" w:eastAsia="PingFang SC"/>
          <w:color w:val="1F4E79"/>
          <w:sz w:val="21"/>
        </w:rPr>
        <w:t>创造与守护</w:t>
      </w:r>
    </w:p>
    <w:p>
      <w:pPr>
        <w:pStyle w:val="ListBullet"/>
      </w:pPr>
      <w:r>
        <w:rPr>
          <w:rFonts w:ascii="Menlo" w:hAnsi="Menlo" w:eastAsia="PingFang SC"/>
          <w:color w:val="1F4E79"/>
          <w:sz w:val="21"/>
        </w:rPr>
        <w:t>开放式路演与互动展示</w:t>
      </w:r>
    </w:p>
    <w:p>
      <w:pPr>
        <w:pStyle w:val="ListBullet"/>
      </w:pPr>
      <w:r>
        <w:rPr>
          <w:rFonts w:ascii="Menlo" w:hAnsi="Menlo" w:eastAsia="PingFang SC"/>
          <w:color w:val="1F4E79"/>
          <w:sz w:val="21"/>
        </w:rPr>
        <w:t>技术、创意、潜力</w:t>
      </w:r>
    </w:p>
    <w:p>
      <w:pPr>
        <w:pStyle w:val="ListBullet"/>
      </w:pPr>
      <w:r>
        <w:rPr>
          <w:rFonts w:ascii="Menlo" w:hAnsi="Menlo" w:eastAsia="PingFang SC"/>
          <w:color w:val="1F4E79"/>
          <w:sz w:val="21"/>
        </w:rPr>
        <w:t>后续落地支持</w:t>
      </w:r>
    </w:p>
    <w:p>
      <w:r>
        <w:rPr>
          <w:rFonts w:ascii="Aptos" w:hAnsi="Aptos" w:eastAsia="PingFang SC"/>
          <w:color w:val="2C3E50"/>
          <w:sz w:val="22"/>
        </w:rPr>
        <w:t>证证鸽与这些关键词的契合度较高：</w:t>
      </w:r>
    </w:p>
    <w:p>
      <w:pPr>
        <w:pStyle w:val="ListBullet"/>
      </w:pPr>
      <w:r>
        <w:rPr>
          <w:rFonts w:ascii="Aptos" w:hAnsi="Aptos" w:eastAsia="PingFang SC"/>
          <w:color w:val="2C3E50"/>
          <w:sz w:val="22"/>
        </w:rPr>
        <w:t>它有明确的“守护创新成果”叙事</w:t>
      </w:r>
    </w:p>
    <w:p>
      <w:pPr>
        <w:pStyle w:val="ListBullet"/>
      </w:pPr>
      <w:r>
        <w:rPr>
          <w:rFonts w:ascii="Aptos" w:hAnsi="Aptos" w:eastAsia="PingFang SC"/>
          <w:color w:val="2C3E50"/>
          <w:sz w:val="22"/>
        </w:rPr>
        <w:t>它不是空泛法律问答，而是可操作的工作流系统</w:t>
      </w:r>
    </w:p>
    <w:p>
      <w:pPr>
        <w:pStyle w:val="ListBullet"/>
      </w:pPr>
      <w:r>
        <w:rPr>
          <w:rFonts w:ascii="Aptos" w:hAnsi="Aptos" w:eastAsia="PingFang SC"/>
          <w:color w:val="2C3E50"/>
          <w:sz w:val="22"/>
        </w:rPr>
        <w:t>浏览器插件 + 工作台 + 机器人通知很适合线下展示</w:t>
      </w:r>
    </w:p>
    <w:p>
      <w:pPr>
        <w:pStyle w:val="ListBullet"/>
      </w:pPr>
      <w:r>
        <w:rPr>
          <w:rFonts w:ascii="Aptos" w:hAnsi="Aptos" w:eastAsia="PingFang SC"/>
          <w:color w:val="2C3E50"/>
          <w:sz w:val="22"/>
        </w:rPr>
        <w:t>“证证鸽”这一 IP 也有利于增强记忆点与创意表达</w:t>
      </w:r>
    </w:p>
    <w:p>
      <w:pPr>
        <w:pStyle w:val="ListBullet"/>
      </w:pPr>
      <w:r>
        <w:rPr>
          <w:rFonts w:ascii="Aptos" w:hAnsi="Aptos" w:eastAsia="PingFang SC"/>
          <w:color w:val="2C3E50"/>
          <w:sz w:val="22"/>
        </w:rPr>
        <w:t>从商业化看，有品牌方、法务、跨境卖家等明确付费对象</w:t>
      </w:r>
    </w:p>
    <w:p>
      <w:pPr>
        <w:pStyle w:val="Heading2"/>
      </w:pPr>
      <w:r>
        <w:rPr>
          <w:rFonts w:ascii="Aptos" w:hAnsi="Aptos" w:eastAsia="PingFang SC"/>
          <w:color w:val="2C3E50"/>
          <w:sz w:val="22"/>
        </w:rPr>
        <w:t>19.5 拿奖潜力判断</w:t>
      </w:r>
    </w:p>
    <w:p>
      <w:r>
        <w:rPr>
          <w:rFonts w:ascii="Aptos" w:hAnsi="Aptos" w:eastAsia="PingFang SC"/>
          <w:color w:val="2C3E50"/>
          <w:sz w:val="22"/>
        </w:rPr>
        <w:t>如果按当前方向继续收敛并做出完整 Demo，这个项目是有拿奖潜力的。</w:t>
      </w:r>
    </w:p>
    <w:p>
      <w:r>
        <w:rPr>
          <w:rFonts w:ascii="Aptos" w:hAnsi="Aptos" w:eastAsia="PingFang SC"/>
          <w:color w:val="2C3E50"/>
          <w:sz w:val="22"/>
        </w:rPr>
        <w:t>更现实的奖项倾向判断如下：</w:t>
      </w:r>
    </w:p>
    <w:p>
      <w:pPr>
        <w:pStyle w:val="ListBullet"/>
      </w:pPr>
      <w:r>
        <w:rPr>
          <w:rFonts w:ascii="Menlo" w:hAnsi="Menlo" w:eastAsia="PingFang SC"/>
          <w:color w:val="1F4E79"/>
          <w:sz w:val="21"/>
        </w:rPr>
        <w:t>最佳潜力奖</w:t>
      </w:r>
      <w:r>
        <w:rPr>
          <w:rFonts w:ascii="Aptos" w:hAnsi="Aptos" w:eastAsia="PingFang SC"/>
          <w:color w:val="2C3E50"/>
          <w:sz w:val="22"/>
        </w:rPr>
        <w:t>：潜力最大</w:t>
      </w:r>
    </w:p>
    <w:p>
      <w:pPr>
        <w:pStyle w:val="ListBullet"/>
      </w:pPr>
      <w:r>
        <w:rPr>
          <w:rFonts w:ascii="Aptos" w:hAnsi="Aptos" w:eastAsia="PingFang SC"/>
          <w:color w:val="2C3E50"/>
          <w:sz w:val="22"/>
        </w:rPr>
        <w:t>原因是商业化路径清晰，应用场景真实，后续能延展为企业服务产品</w:t>
      </w:r>
    </w:p>
    <w:p>
      <w:pPr>
        <w:pStyle w:val="ListBullet"/>
      </w:pPr>
      <w:r>
        <w:rPr>
          <w:rFonts w:ascii="Menlo" w:hAnsi="Menlo" w:eastAsia="PingFang SC"/>
          <w:color w:val="1F4E79"/>
          <w:sz w:val="21"/>
        </w:rPr>
        <w:t>最佳创意奖</w:t>
      </w:r>
      <w:r>
        <w:rPr>
          <w:rFonts w:ascii="Aptos" w:hAnsi="Aptos" w:eastAsia="PingFang SC"/>
          <w:color w:val="2C3E50"/>
          <w:sz w:val="22"/>
        </w:rPr>
        <w:t>：也有机会</w:t>
      </w:r>
    </w:p>
    <w:p>
      <w:pPr>
        <w:pStyle w:val="ListBullet"/>
      </w:pPr>
      <w:r>
        <w:rPr>
          <w:rFonts w:ascii="Aptos" w:hAnsi="Aptos" w:eastAsia="PingFang SC"/>
          <w:color w:val="2C3E50"/>
          <w:sz w:val="22"/>
        </w:rPr>
        <w:t>原因是“证证鸽”IP、插件 + 工作台 + 机器人通知的形态较有展示性</w:t>
      </w:r>
    </w:p>
    <w:p>
      <w:pPr>
        <w:pStyle w:val="ListBullet"/>
      </w:pPr>
      <w:r>
        <w:rPr>
          <w:rFonts w:ascii="Menlo" w:hAnsi="Menlo" w:eastAsia="PingFang SC"/>
          <w:color w:val="1F4E79"/>
          <w:sz w:val="21"/>
        </w:rPr>
        <w:t>最佳技术奖</w:t>
      </w:r>
      <w:r>
        <w:rPr>
          <w:rFonts w:ascii="Aptos" w:hAnsi="Aptos" w:eastAsia="PingFang SC"/>
          <w:color w:val="2C3E50"/>
          <w:sz w:val="22"/>
        </w:rPr>
        <w:t>：有机会，但要求更高</w:t>
      </w:r>
    </w:p>
    <w:p>
      <w:pPr>
        <w:pStyle w:val="ListBullet"/>
      </w:pPr>
      <w:r>
        <w:rPr>
          <w:rFonts w:ascii="Aptos" w:hAnsi="Aptos" w:eastAsia="PingFang SC"/>
          <w:color w:val="2C3E50"/>
          <w:sz w:val="22"/>
        </w:rPr>
        <w:t>取决于你们是否能把自动巡检、风险评分、证据包生成、消息触发这些链路真正跑通，而不只是做页面壳</w:t>
      </w:r>
    </w:p>
    <w:p>
      <w:pPr>
        <w:pStyle w:val="Heading2"/>
      </w:pPr>
      <w:r>
        <w:rPr>
          <w:rFonts w:ascii="Aptos" w:hAnsi="Aptos" w:eastAsia="PingFang SC"/>
          <w:color w:val="2C3E50"/>
          <w:sz w:val="22"/>
        </w:rPr>
        <w:t>19.6 当前方案最需要继续调整的地方</w:t>
      </w:r>
    </w:p>
    <w:p>
      <w:r>
        <w:rPr>
          <w:rFonts w:ascii="Aptos" w:hAnsi="Aptos" w:eastAsia="PingFang SC"/>
          <w:color w:val="2C3E50"/>
          <w:sz w:val="22"/>
        </w:rPr>
        <w:t>为了更接近获奖状态，建议继续做以下收敛：</w:t>
      </w:r>
    </w:p>
    <w:p>
      <w:pPr>
        <w:pStyle w:val="ListNumber"/>
      </w:pPr>
      <w:r>
        <w:rPr>
          <w:rFonts w:ascii="Menlo" w:hAnsi="Menlo" w:eastAsia="PingFang SC"/>
          <w:color w:val="1F4E79"/>
          <w:sz w:val="21"/>
        </w:rPr>
        <w:t>聚焦单一高价值场景</w:t>
      </w:r>
    </w:p>
    <w:p>
      <w:pPr>
        <w:pStyle w:val="ListBullet"/>
      </w:pPr>
      <w:r>
        <w:rPr>
          <w:rFonts w:ascii="Aptos" w:hAnsi="Aptos" w:eastAsia="PingFang SC"/>
          <w:color w:val="2C3E50"/>
          <w:sz w:val="22"/>
        </w:rPr>
        <w:t>推荐优先聚焦：电商商品页 / 品牌官网 / 图文侵权页面</w:t>
      </w:r>
    </w:p>
    <w:p>
      <w:pPr>
        <w:pStyle w:val="ListBullet"/>
      </w:pPr>
      <w:r>
        <w:rPr>
          <w:rFonts w:ascii="Aptos" w:hAnsi="Aptos" w:eastAsia="PingFang SC"/>
          <w:color w:val="2C3E50"/>
          <w:sz w:val="22"/>
        </w:rPr>
        <w:t>不要第一版同时覆盖所有知识产权类型和所有网站</w:t>
      </w:r>
    </w:p>
    <w:p>
      <w:pPr>
        <w:pStyle w:val="ListNumber"/>
      </w:pPr>
      <w:r>
        <w:rPr>
          <w:rFonts w:ascii="Menlo" w:hAnsi="Menlo" w:eastAsia="PingFang SC"/>
          <w:color w:val="1F4E79"/>
          <w:sz w:val="21"/>
        </w:rPr>
        <w:t>把“取证固证”做成最强演示点</w:t>
      </w:r>
    </w:p>
    <w:p>
      <w:pPr>
        <w:pStyle w:val="ListBullet"/>
      </w:pPr>
      <w:r>
        <w:rPr>
          <w:rFonts w:ascii="Aptos" w:hAnsi="Aptos" w:eastAsia="PingFang SC"/>
          <w:color w:val="2C3E50"/>
          <w:sz w:val="22"/>
        </w:rPr>
        <w:t>插件一键抓取</w:t>
      </w:r>
    </w:p>
    <w:p>
      <w:pPr>
        <w:pStyle w:val="ListBullet"/>
      </w:pPr>
      <w:r>
        <w:rPr>
          <w:rFonts w:ascii="Aptos" w:hAnsi="Aptos" w:eastAsia="PingFang SC"/>
          <w:color w:val="2C3E50"/>
          <w:sz w:val="22"/>
        </w:rPr>
        <w:t>证据包标准化</w:t>
      </w:r>
    </w:p>
    <w:p>
      <w:pPr>
        <w:pStyle w:val="ListBullet"/>
      </w:pPr>
      <w:r>
        <w:rPr>
          <w:rFonts w:ascii="Aptos" w:hAnsi="Aptos" w:eastAsia="PingFang SC"/>
          <w:color w:val="2C3E50"/>
          <w:sz w:val="22"/>
        </w:rPr>
        <w:t>时间留痕</w:t>
      </w:r>
    </w:p>
    <w:p>
      <w:pPr>
        <w:pStyle w:val="ListBullet"/>
      </w:pPr>
      <w:r>
        <w:rPr>
          <w:rFonts w:ascii="Aptos" w:hAnsi="Aptos" w:eastAsia="PingFang SC"/>
          <w:color w:val="2C3E50"/>
          <w:sz w:val="22"/>
        </w:rPr>
        <w:t>哈希校验</w:t>
      </w:r>
    </w:p>
    <w:p>
      <w:pPr>
        <w:pStyle w:val="ListBullet"/>
      </w:pPr>
      <w:r>
        <w:rPr>
          <w:rFonts w:ascii="Aptos" w:hAnsi="Aptos" w:eastAsia="PingFang SC"/>
          <w:color w:val="2C3E50"/>
          <w:sz w:val="22"/>
        </w:rPr>
        <w:t>工作台一键查看</w:t>
      </w:r>
    </w:p>
    <w:p>
      <w:pPr>
        <w:pStyle w:val="ListNumber"/>
      </w:pPr>
      <w:r>
        <w:rPr>
          <w:rFonts w:ascii="Menlo" w:hAnsi="Menlo" w:eastAsia="PingFang SC"/>
          <w:color w:val="1F4E79"/>
          <w:sz w:val="21"/>
        </w:rPr>
        <w:t>把“自动监测”做成可信增强能力</w:t>
      </w:r>
    </w:p>
    <w:p>
      <w:pPr>
        <w:pStyle w:val="ListBullet"/>
      </w:pPr>
      <w:r>
        <w:rPr>
          <w:rFonts w:ascii="Aptos" w:hAnsi="Aptos" w:eastAsia="PingFang SC"/>
          <w:color w:val="2C3E50"/>
          <w:sz w:val="22"/>
        </w:rPr>
        <w:t>可以先支持少量指定站点和定时巡检</w:t>
      </w:r>
    </w:p>
    <w:p>
      <w:pPr>
        <w:pStyle w:val="ListBullet"/>
      </w:pPr>
      <w:r>
        <w:rPr>
          <w:rFonts w:ascii="Aptos" w:hAnsi="Aptos" w:eastAsia="PingFang SC"/>
          <w:color w:val="2C3E50"/>
          <w:sz w:val="22"/>
        </w:rPr>
        <w:t>不要一开始讲成全网万能监测</w:t>
      </w:r>
    </w:p>
    <w:p>
      <w:pPr>
        <w:pStyle w:val="ListNumber"/>
      </w:pPr>
      <w:r>
        <w:rPr>
          <w:rFonts w:ascii="Menlo" w:hAnsi="Menlo" w:eastAsia="PingFang SC"/>
          <w:color w:val="1F4E79"/>
          <w:sz w:val="21"/>
        </w:rPr>
        <w:t>把文书定义为“法务可用初稿”，而不是最终正式法律结论</w:t>
      </w:r>
    </w:p>
    <w:p>
      <w:pPr>
        <w:pStyle w:val="ListBullet"/>
      </w:pPr>
      <w:r>
        <w:rPr>
          <w:rFonts w:ascii="Aptos" w:hAnsi="Aptos" w:eastAsia="PingFang SC"/>
          <w:color w:val="2C3E50"/>
          <w:sz w:val="22"/>
        </w:rPr>
        <w:t>这会让评委更容易接受</w:t>
      </w:r>
    </w:p>
    <w:p>
      <w:pPr>
        <w:pStyle w:val="ListNumber"/>
      </w:pPr>
      <w:r>
        <w:rPr>
          <w:rFonts w:ascii="Menlo" w:hAnsi="Menlo" w:eastAsia="PingFang SC"/>
          <w:color w:val="1F4E79"/>
          <w:sz w:val="21"/>
        </w:rPr>
        <w:t>做出一条完整可演示链路</w:t>
      </w:r>
    </w:p>
    <w:p>
      <w:pPr>
        <w:pStyle w:val="ListBullet"/>
      </w:pPr>
      <w:r>
        <w:rPr>
          <w:rFonts w:ascii="Aptos" w:hAnsi="Aptos" w:eastAsia="PingFang SC"/>
          <w:color w:val="2C3E50"/>
          <w:sz w:val="22"/>
        </w:rPr>
        <w:t>发现页面</w:t>
      </w:r>
    </w:p>
    <w:p>
      <w:pPr>
        <w:pStyle w:val="ListBullet"/>
      </w:pPr>
      <w:r>
        <w:rPr>
          <w:rFonts w:ascii="Aptos" w:hAnsi="Aptos" w:eastAsia="PingFang SC"/>
          <w:color w:val="2C3E50"/>
          <w:sz w:val="22"/>
        </w:rPr>
        <w:t>一键取证</w:t>
      </w:r>
    </w:p>
    <w:p>
      <w:pPr>
        <w:pStyle w:val="ListBullet"/>
      </w:pPr>
      <w:r>
        <w:rPr>
          <w:rFonts w:ascii="Aptos" w:hAnsi="Aptos" w:eastAsia="PingFang SC"/>
          <w:color w:val="2C3E50"/>
          <w:sz w:val="22"/>
        </w:rPr>
        <w:t>自动评分</w:t>
      </w:r>
    </w:p>
    <w:p>
      <w:pPr>
        <w:pStyle w:val="ListBullet"/>
      </w:pPr>
      <w:r>
        <w:rPr>
          <w:rFonts w:ascii="Aptos" w:hAnsi="Aptos" w:eastAsia="PingFang SC"/>
          <w:color w:val="2C3E50"/>
          <w:sz w:val="22"/>
        </w:rPr>
        <w:t>钉钉/邮件推送</w:t>
      </w:r>
    </w:p>
    <w:p>
      <w:pPr>
        <w:pStyle w:val="ListBullet"/>
      </w:pPr>
      <w:r>
        <w:rPr>
          <w:rFonts w:ascii="Aptos" w:hAnsi="Aptos" w:eastAsia="PingFang SC"/>
          <w:color w:val="2C3E50"/>
          <w:sz w:val="22"/>
        </w:rPr>
        <w:t>生成律师函或投诉函初稿</w:t>
      </w:r>
    </w:p>
    <w:p>
      <w:pPr>
        <w:pStyle w:val="Heading2"/>
      </w:pPr>
      <w:r>
        <w:rPr>
          <w:rFonts w:ascii="Aptos" w:hAnsi="Aptos" w:eastAsia="PingFang SC"/>
          <w:color w:val="2C3E50"/>
          <w:sz w:val="22"/>
        </w:rPr>
        <w:t>19.7 一句话结论</w:t>
      </w:r>
    </w:p>
    <w:p>
      <w:r>
        <w:rPr>
          <w:rFonts w:ascii="Aptos" w:hAnsi="Aptos" w:eastAsia="PingFang SC"/>
          <w:color w:val="2C3E50"/>
          <w:sz w:val="22"/>
        </w:rPr>
        <w:t>证证鸽当前方案是符合主讲人方向要求的，也符合比赛“AI + 知识产权 + 可展示 + 可落地”的基调。 如果你们能把场景收敛、Demo 做顺、边界讲稳，它是一个有现实拿奖希望的题目。</w:t>
      </w:r>
    </w:p>
    <w:sectPr w:rsidR="00FC693F" w:rsidRPr="0006063C" w:rsidSect="00034616">
      <w:headerReference w:type="default" r:id="rId9"/>
      <w:footerReference w:type="default" r:id="rId10"/>
      <w:pgSz w:w="11906" w:h="16838"/>
      <w:pgMar w:top="1247" w:right="1191"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Fonts w:eastAsia="PingFang SC"/>
      </w:rPr>
      <w:t xml:space="preserve">第 </w:t>
    </w:r>
    <w:r>
      <w:fldChar w:fldCharType="begin"/>
      <w:instrText xml:space="preserve">PAGE</w:instrText>
      <w:fldChar w:fldCharType="end"/>
    </w:r>
    <w:r>
      <w:rPr>
        <w:color w:val="6B7280"/>
        <w:sz w:val="18"/>
        <w:rFonts w:eastAsia="PingFang SC"/>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PingFang SC"/>
        <w:color w:val="6B7280"/>
        <w:sz w:val="18"/>
      </w:rPr>
      <w:t>魔法黑客松江苏知识产权专场纪要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Aptos" w:hAnsi="Aptos" w:eastAsia="PingFang SC"/>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ptos" w:hAnsi="Aptos" w:eastAsia="PingFang S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PingFang S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eastAsia="PingFang SC"/>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Aptos" w:hAnsi="Aptos" w:eastAsia="PingFang SC"/>
      <w:b/>
      <w:bCs/>
      <w:i/>
      <w:iCs/>
      <w:color w:val="1F4E7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Quote">
    <w:name w:val="Custom Quote"/>
    <w:basedOn w:val="Normal"/>
    <w:pPr>
      <w:spacing w:after="60"/>
      <w:ind w:left="198"/>
    </w:pPr>
    <w:rPr>
      <w:i/>
      <w:color w:val="6B7280"/>
      <w:sz w:val="21"/>
      <w:rFonts w:eastAsia="PingFang S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证证鸽项目资料包</dc:title>
  <dc:subject>知识产权黑客松分享纪要</dc:subject>
  <dc:creator>OpenAI Codex</dc:creator>
  <cp:keywords/>
  <dc:description>由逐字稿整理生成</dc:description>
  <cp:lastModifiedBy/>
  <cp:revision>1</cp:revision>
  <dcterms:created xsi:type="dcterms:W3CDTF">2013-12-23T23:15:00Z</dcterms:created>
  <dcterms:modified xsi:type="dcterms:W3CDTF">2013-12-23T23:15:00Z</dcterms:modified>
  <cp:category/>
</cp:coreProperties>
</file>