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EC3504" w14:textId="77777777" w:rsidR="00000000" w:rsidRDefault="00000000">
      <w:pPr>
        <w:shd w:val="clear" w:color="auto" w:fill="1F4E78"/>
        <w:divId w:val="1439250998"/>
        <w:rPr>
          <w:rFonts w:ascii="Calibri" w:eastAsia="Times New Roman" w:hAnsi="Calibri" w:cs="Calibri"/>
          <w:b/>
          <w:bCs/>
          <w:color w:val="FFFFFF"/>
          <w:sz w:val="48"/>
          <w:szCs w:val="48"/>
          <w:lang w:val="en"/>
        </w:rPr>
      </w:pPr>
      <w:r>
        <w:rPr>
          <w:rFonts w:ascii="Calibri" w:eastAsia="Times New Roman" w:hAnsi="Calibri" w:cs="Calibri"/>
          <w:b/>
          <w:bCs/>
          <w:color w:val="FFFFFF"/>
          <w:sz w:val="48"/>
          <w:szCs w:val="48"/>
          <w:lang w:val="en"/>
        </w:rPr>
        <w:t>CLIENT TESTIMONIAL</w:t>
      </w:r>
    </w:p>
    <w:p w14:paraId="4BBAC740" w14:textId="77777777" w:rsidR="00000000" w:rsidRDefault="00000000">
      <w:pPr>
        <w:shd w:val="clear" w:color="auto" w:fill="1F4E78"/>
        <w:divId w:val="847139773"/>
        <w:rPr>
          <w:rFonts w:ascii="Calibri" w:eastAsia="Times New Roman" w:hAnsi="Calibri" w:cs="Calibri"/>
          <w:color w:val="FFFFFF"/>
          <w:sz w:val="26"/>
          <w:szCs w:val="26"/>
          <w:lang w:val="en"/>
        </w:rPr>
      </w:pPr>
      <w:r>
        <w:rPr>
          <w:rFonts w:ascii="Calibri" w:eastAsia="Times New Roman" w:hAnsi="Calibri" w:cs="Calibri"/>
          <w:color w:val="FFFFFF"/>
          <w:sz w:val="26"/>
          <w:szCs w:val="26"/>
          <w:lang w:val="en"/>
        </w:rPr>
        <w:t>EarthBank National Geoscience Data Platform</w:t>
      </w:r>
    </w:p>
    <w:p w14:paraId="577AB233" w14:textId="77777777" w:rsidR="00000000" w:rsidRDefault="00000000">
      <w:pPr>
        <w:shd w:val="clear" w:color="auto" w:fill="1F4E78"/>
        <w:divId w:val="442924031"/>
        <w:rPr>
          <w:rFonts w:ascii="Calibri" w:eastAsia="Times New Roman" w:hAnsi="Calibri" w:cs="Calibri"/>
          <w:color w:val="FFFFFF"/>
          <w:sz w:val="22"/>
          <w:szCs w:val="22"/>
          <w:lang w:val="en"/>
        </w:rPr>
      </w:pPr>
      <w:r>
        <w:rPr>
          <w:rFonts w:ascii="Calibri" w:eastAsia="Times New Roman" w:hAnsi="Calibri" w:cs="Calibri"/>
          <w:color w:val="FFFFFF"/>
          <w:sz w:val="22"/>
          <w:szCs w:val="22"/>
          <w:lang w:val="en"/>
        </w:rPr>
        <w:t>AuScope Ltd – Australian National Research Infrastructure</w:t>
      </w:r>
    </w:p>
    <w:p w14:paraId="1913211A" w14:textId="77777777" w:rsidR="00000000" w:rsidRDefault="00000000">
      <w:pPr>
        <w:shd w:val="clear" w:color="auto" w:fill="E8F0F7"/>
        <w:divId w:val="1532381346"/>
        <w:rPr>
          <w:rFonts w:ascii="Calibri" w:eastAsia="Times New Roman" w:hAnsi="Calibri" w:cs="Calibri"/>
          <w:color w:val="333333"/>
          <w:sz w:val="20"/>
          <w:szCs w:val="20"/>
          <w:lang w:val="en"/>
        </w:rPr>
      </w:pPr>
      <w:r>
        <w:rPr>
          <w:rFonts w:ascii="Calibri" w:eastAsia="Times New Roman" w:hAnsi="Calibri" w:cs="Calibri"/>
          <w:b/>
          <w:bCs/>
          <w:color w:val="1F4E78"/>
          <w:sz w:val="20"/>
          <w:szCs w:val="20"/>
          <w:lang w:val="en"/>
        </w:rPr>
        <w:t>Project:</w:t>
      </w:r>
      <w:r>
        <w:rPr>
          <w:rFonts w:ascii="Calibri" w:eastAsia="Times New Roman" w:hAnsi="Calibri" w:cs="Calibri"/>
          <w:color w:val="333333"/>
          <w:sz w:val="20"/>
          <w:szCs w:val="20"/>
          <w:lang w:val="en"/>
        </w:rPr>
        <w:t xml:space="preserve"> EarthBank National Geoscience Data Platform</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Client:</w:t>
      </w:r>
      <w:r>
        <w:rPr>
          <w:rFonts w:ascii="Calibri" w:eastAsia="Times New Roman" w:hAnsi="Calibri" w:cs="Calibri"/>
          <w:color w:val="333333"/>
          <w:sz w:val="20"/>
          <w:szCs w:val="20"/>
          <w:lang w:val="en"/>
        </w:rPr>
        <w:t xml:space="preserve"> AuScope Ltd</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Contract Value:</w:t>
      </w:r>
      <w:r>
        <w:rPr>
          <w:rFonts w:ascii="Calibri" w:eastAsia="Times New Roman" w:hAnsi="Calibri" w:cs="Calibri"/>
          <w:color w:val="333333"/>
          <w:sz w:val="20"/>
          <w:szCs w:val="20"/>
          <w:lang w:val="en"/>
        </w:rPr>
        <w:t xml:space="preserve"> $2.9M AUD</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Duration:</w:t>
      </w:r>
      <w:r>
        <w:rPr>
          <w:rFonts w:ascii="Calibri" w:eastAsia="Times New Roman" w:hAnsi="Calibri" w:cs="Calibri"/>
          <w:color w:val="333333"/>
          <w:sz w:val="20"/>
          <w:szCs w:val="20"/>
          <w:lang w:val="en"/>
        </w:rPr>
        <w:t xml:space="preserve"> October 2019 – Present (6+ years, ongoing)</w:t>
      </w:r>
      <w:r>
        <w:rPr>
          <w:rFonts w:ascii="Calibri" w:eastAsia="Times New Roman" w:hAnsi="Calibri" w:cs="Calibri"/>
          <w:color w:val="333333"/>
          <w:sz w:val="20"/>
          <w:szCs w:val="20"/>
          <w:lang w:val="en"/>
        </w:rPr>
        <w:br/>
      </w:r>
      <w:r>
        <w:rPr>
          <w:rFonts w:ascii="Calibri" w:eastAsia="Times New Roman" w:hAnsi="Calibri" w:cs="Calibri"/>
          <w:b/>
          <w:bCs/>
          <w:color w:val="1F4E78"/>
          <w:sz w:val="20"/>
          <w:szCs w:val="20"/>
          <w:lang w:val="en"/>
        </w:rPr>
        <w:t>Reference:</w:t>
      </w:r>
      <w:r>
        <w:rPr>
          <w:rFonts w:ascii="Calibri" w:eastAsia="Times New Roman" w:hAnsi="Calibri" w:cs="Calibri"/>
          <w:color w:val="333333"/>
          <w:sz w:val="20"/>
          <w:szCs w:val="20"/>
          <w:lang w:val="en"/>
        </w:rPr>
        <w:t xml:space="preserve"> Prof. Brent McInnes, AuScope EarthBank Director </w:t>
      </w:r>
    </w:p>
    <w:p w14:paraId="0DE99C5E" w14:textId="77777777" w:rsidR="00000000" w:rsidRDefault="00000000">
      <w:pPr>
        <w:pStyle w:val="Heading2"/>
        <w:shd w:val="clear" w:color="auto" w:fill="FFFFFF"/>
        <w:divId w:val="1538662098"/>
        <w:rPr>
          <w:rFonts w:ascii="Calibri" w:eastAsia="Times New Roman" w:hAnsi="Calibri" w:cs="Calibri"/>
          <w:lang w:val="en"/>
        </w:rPr>
      </w:pPr>
      <w:r>
        <w:rPr>
          <w:rFonts w:ascii="Calibri" w:eastAsia="Times New Roman" w:hAnsi="Calibri" w:cs="Calibri"/>
          <w:lang w:val="en"/>
        </w:rPr>
        <w:t>Executive Summary</w:t>
      </w:r>
    </w:p>
    <w:p w14:paraId="56208548" w14:textId="77777777" w:rsidR="00000000" w:rsidRDefault="00000000">
      <w:pPr>
        <w:pStyle w:val="NormalWeb"/>
        <w:shd w:val="clear" w:color="auto" w:fill="FFFFFF"/>
        <w:divId w:val="1538662098"/>
        <w:rPr>
          <w:rFonts w:ascii="Calibri" w:hAnsi="Calibri" w:cs="Calibri"/>
          <w:color w:val="333333"/>
          <w:sz w:val="21"/>
          <w:szCs w:val="21"/>
          <w:lang w:val="en"/>
        </w:rPr>
      </w:pPr>
      <w:r>
        <w:rPr>
          <w:rFonts w:ascii="Calibri" w:hAnsi="Calibri" w:cs="Calibri"/>
          <w:color w:val="333333"/>
          <w:sz w:val="21"/>
          <w:szCs w:val="21"/>
          <w:lang w:val="en"/>
        </w:rPr>
        <w:t xml:space="preserve">Lithodat has delivered exceptional results on Australia's flagship national geoscience data platform. Over six years of continuous partnership, they have built and operate a CoreTrustSeal-certified, FAIR-compliant repository integrating over 12 million analytical results from federal and state geological surveys. The platform represents world-class quality in scientific data infrastructure and continues to exceed our expectations for technical excellence and collaborative delivery. </w:t>
      </w:r>
    </w:p>
    <w:p w14:paraId="38A611C5" w14:textId="77777777" w:rsidR="00000000" w:rsidRDefault="00000000">
      <w:pPr>
        <w:pStyle w:val="Heading2"/>
        <w:shd w:val="clear" w:color="auto" w:fill="FFFFFF"/>
        <w:divId w:val="1538662098"/>
        <w:rPr>
          <w:rFonts w:ascii="Calibri" w:eastAsia="Times New Roman" w:hAnsi="Calibri" w:cs="Calibri"/>
          <w:lang w:val="en"/>
        </w:rPr>
      </w:pPr>
      <w:r>
        <w:rPr>
          <w:rFonts w:ascii="Calibri" w:eastAsia="Times New Roman" w:hAnsi="Calibri" w:cs="Calibri"/>
          <w:lang w:val="en"/>
        </w:rPr>
        <w:t>Performance &amp; Results</w:t>
      </w:r>
    </w:p>
    <w:p w14:paraId="56047AA5" w14:textId="77777777" w:rsidR="00000000" w:rsidRDefault="00000000">
      <w:pPr>
        <w:pStyle w:val="Heading3"/>
        <w:shd w:val="clear" w:color="auto" w:fill="FFFFFF"/>
        <w:divId w:val="1538662098"/>
        <w:rPr>
          <w:rFonts w:ascii="Calibri" w:eastAsia="Times New Roman" w:hAnsi="Calibri" w:cs="Calibri"/>
          <w:lang w:val="en"/>
        </w:rPr>
      </w:pPr>
      <w:r>
        <w:rPr>
          <w:rFonts w:ascii="Calibri" w:eastAsia="Times New Roman" w:hAnsi="Calibri" w:cs="Calibri"/>
          <w:lang w:val="en"/>
        </w:rPr>
        <w:t>Technical Achievement</w:t>
      </w:r>
    </w:p>
    <w:p w14:paraId="04E2021B" w14:textId="77777777" w:rsidR="00000000" w:rsidRDefault="00000000">
      <w:pPr>
        <w:pStyle w:val="NormalWeb"/>
        <w:shd w:val="clear" w:color="auto" w:fill="FFFFFF"/>
        <w:divId w:val="1538662098"/>
        <w:rPr>
          <w:rFonts w:ascii="Calibri" w:hAnsi="Calibri" w:cs="Calibri"/>
          <w:color w:val="333333"/>
          <w:sz w:val="21"/>
          <w:szCs w:val="21"/>
          <w:lang w:val="en"/>
        </w:rPr>
      </w:pPr>
      <w:r>
        <w:rPr>
          <w:rFonts w:ascii="Calibri" w:hAnsi="Calibri" w:cs="Calibri"/>
          <w:color w:val="333333"/>
          <w:sz w:val="21"/>
          <w:szCs w:val="21"/>
          <w:lang w:val="en"/>
        </w:rPr>
        <w:t xml:space="preserve">Lithodat successfully integrated four complex analytical domains—geochemistry, geochronology, isotopes, and thermochronology—into a unified cloud-native platform hosted entirely on AWS. The technical sophistication of their unified data models, automated QA/QC pipelines, and spatial-temporal analytics capabilities positions EarthBank as one of the most advanced geological data repositories globally. Their achievement of CoreTrustSeal certification validates the platform's adherence to the highest international standards for trusted digital repositories. </w:t>
      </w:r>
    </w:p>
    <w:p w14:paraId="6D778A71" w14:textId="77777777" w:rsidR="00000000" w:rsidRDefault="00000000">
      <w:pPr>
        <w:pStyle w:val="Heading3"/>
        <w:shd w:val="clear" w:color="auto" w:fill="FFFFFF"/>
        <w:divId w:val="1538662098"/>
        <w:rPr>
          <w:rFonts w:ascii="Calibri" w:eastAsia="Times New Roman" w:hAnsi="Calibri" w:cs="Calibri"/>
          <w:lang w:val="en"/>
        </w:rPr>
      </w:pPr>
      <w:r>
        <w:rPr>
          <w:rFonts w:ascii="Calibri" w:eastAsia="Times New Roman" w:hAnsi="Calibri" w:cs="Calibri"/>
          <w:lang w:val="en"/>
        </w:rPr>
        <w:t>Collaboration &amp; Communication</w:t>
      </w:r>
    </w:p>
    <w:p w14:paraId="1E06F994" w14:textId="77777777" w:rsidR="00000000" w:rsidRDefault="00000000">
      <w:pPr>
        <w:pStyle w:val="NormalWeb"/>
        <w:shd w:val="clear" w:color="auto" w:fill="FFFFFF"/>
        <w:divId w:val="1538662098"/>
        <w:rPr>
          <w:rFonts w:ascii="Calibri" w:hAnsi="Calibri" w:cs="Calibri"/>
          <w:color w:val="333333"/>
          <w:sz w:val="21"/>
          <w:szCs w:val="21"/>
          <w:lang w:val="en"/>
        </w:rPr>
      </w:pPr>
      <w:r>
        <w:rPr>
          <w:rFonts w:ascii="Calibri" w:hAnsi="Calibri" w:cs="Calibri"/>
          <w:color w:val="333333"/>
          <w:sz w:val="21"/>
          <w:szCs w:val="21"/>
          <w:lang w:val="en"/>
        </w:rPr>
        <w:t xml:space="preserve">Working with Lithodat has been seamless. Dr. Kohlmann and his team demonstrated exceptional ability to coordinate with multiple federal and state geological survey agencies, harmonizing diverse data standards and ingestion workflows. They proactively communicate progress, risks, and opportunities, making complex technical decisions accessible to our stakeholder community. Their responsiveness to evolving scientific requirements has been outstanding. </w:t>
      </w:r>
    </w:p>
    <w:p w14:paraId="0CA1653B" w14:textId="77777777" w:rsidR="00000000" w:rsidRDefault="00000000">
      <w:pPr>
        <w:pStyle w:val="Heading3"/>
        <w:shd w:val="clear" w:color="auto" w:fill="FFFFFF"/>
        <w:divId w:val="1538662098"/>
        <w:rPr>
          <w:rFonts w:ascii="Calibri" w:eastAsia="Times New Roman" w:hAnsi="Calibri" w:cs="Calibri"/>
          <w:lang w:val="en"/>
        </w:rPr>
      </w:pPr>
      <w:r>
        <w:rPr>
          <w:rFonts w:ascii="Calibri" w:eastAsia="Times New Roman" w:hAnsi="Calibri" w:cs="Calibri"/>
          <w:lang w:val="en"/>
        </w:rPr>
        <w:t>Budget &amp; Timeline Compliance</w:t>
      </w:r>
    </w:p>
    <w:p w14:paraId="26B54055" w14:textId="77777777" w:rsidR="00000000" w:rsidRDefault="00000000">
      <w:pPr>
        <w:pStyle w:val="NormalWeb"/>
        <w:shd w:val="clear" w:color="auto" w:fill="FFFFFF"/>
        <w:divId w:val="1538662098"/>
        <w:rPr>
          <w:rFonts w:ascii="Calibri" w:hAnsi="Calibri" w:cs="Calibri"/>
          <w:color w:val="333333"/>
          <w:sz w:val="21"/>
          <w:szCs w:val="21"/>
          <w:lang w:val="en"/>
        </w:rPr>
      </w:pPr>
      <w:r>
        <w:rPr>
          <w:rFonts w:ascii="Calibri" w:hAnsi="Calibri" w:cs="Calibri"/>
          <w:color w:val="333333"/>
          <w:sz w:val="21"/>
          <w:szCs w:val="21"/>
          <w:lang w:val="en"/>
        </w:rPr>
        <w:t xml:space="preserve">Over the six-year engagement, Lithodat has consistently delivered all milestones on time and within budget. The $2.9M investment has yielded measurable returns through operational efficiency, research enablement, and international recognition of Australia's geoscience infrastructure. Their transparent cost management and commitment to value delivery have enabled multiple successful contract renewals. </w:t>
      </w:r>
    </w:p>
    <w:p w14:paraId="1271C3B0" w14:textId="77777777" w:rsidR="00000000" w:rsidRDefault="00000000">
      <w:pPr>
        <w:pStyle w:val="Heading3"/>
        <w:shd w:val="clear" w:color="auto" w:fill="FFFFFF"/>
        <w:divId w:val="1538662098"/>
        <w:rPr>
          <w:rFonts w:ascii="Calibri" w:eastAsia="Times New Roman" w:hAnsi="Calibri" w:cs="Calibri"/>
          <w:lang w:val="en"/>
        </w:rPr>
      </w:pPr>
      <w:r>
        <w:rPr>
          <w:rFonts w:ascii="Calibri" w:eastAsia="Times New Roman" w:hAnsi="Calibri" w:cs="Calibri"/>
          <w:lang w:val="en"/>
        </w:rPr>
        <w:t>Speed &amp; Agility</w:t>
      </w:r>
    </w:p>
    <w:p w14:paraId="316D035E" w14:textId="77777777" w:rsidR="00000000" w:rsidRDefault="00000000">
      <w:pPr>
        <w:pStyle w:val="NormalWeb"/>
        <w:shd w:val="clear" w:color="auto" w:fill="FFFFFF"/>
        <w:divId w:val="1538662098"/>
        <w:rPr>
          <w:rFonts w:ascii="Calibri" w:hAnsi="Calibri" w:cs="Calibri"/>
          <w:color w:val="333333"/>
          <w:sz w:val="21"/>
          <w:szCs w:val="21"/>
          <w:lang w:val="en"/>
        </w:rPr>
      </w:pPr>
      <w:r>
        <w:rPr>
          <w:rFonts w:ascii="Calibri" w:hAnsi="Calibri" w:cs="Calibri"/>
          <w:color w:val="333333"/>
          <w:sz w:val="21"/>
          <w:szCs w:val="21"/>
          <w:lang w:val="en"/>
        </w:rPr>
        <w:t xml:space="preserve">Despite the complexity of integrating 12+ million analytical records from diverse sources, Lithodat maintained rapid iteration cycles and responsive development. Their cloud-native architecture enables continuous deployment of new features and data updates without service disruption. The team's ability to quickly adapt to new data types and analytical requirements has been critical to the platform's success. </w:t>
      </w:r>
    </w:p>
    <w:p w14:paraId="3E26EB1D" w14:textId="77777777" w:rsidR="00000000" w:rsidRDefault="00000000">
      <w:pPr>
        <w:pStyle w:val="Heading2"/>
        <w:shd w:val="clear" w:color="auto" w:fill="FFFFFF"/>
        <w:divId w:val="1538662098"/>
        <w:rPr>
          <w:rFonts w:ascii="Calibri" w:eastAsia="Times New Roman" w:hAnsi="Calibri" w:cs="Calibri"/>
          <w:lang w:val="en"/>
        </w:rPr>
      </w:pPr>
      <w:r>
        <w:rPr>
          <w:rFonts w:ascii="Calibri" w:eastAsia="Times New Roman" w:hAnsi="Calibri" w:cs="Calibri"/>
          <w:lang w:val="en"/>
        </w:rPr>
        <w:t>Key Metrics</w:t>
      </w:r>
    </w:p>
    <w:p w14:paraId="761699B0" w14:textId="77777777" w:rsidR="00000000" w:rsidRDefault="00000000">
      <w:pPr>
        <w:numPr>
          <w:ilvl w:val="0"/>
          <w:numId w:val="1"/>
        </w:numPr>
        <w:shd w:val="clear" w:color="auto" w:fill="FFFFFF"/>
        <w:spacing w:before="100" w:beforeAutospacing="1" w:after="60"/>
        <w:ind w:left="1020"/>
        <w:divId w:val="153866209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lastRenderedPageBreak/>
        <w:t>100% on-time delivery</w:t>
      </w:r>
      <w:r>
        <w:rPr>
          <w:rFonts w:ascii="Calibri" w:eastAsia="Times New Roman" w:hAnsi="Calibri" w:cs="Calibri"/>
          <w:color w:val="333333"/>
          <w:sz w:val="21"/>
          <w:szCs w:val="21"/>
          <w:lang w:val="en"/>
        </w:rPr>
        <w:t xml:space="preserve"> of all contractual milestones (2019-2025)</w:t>
      </w:r>
    </w:p>
    <w:p w14:paraId="5C12F331" w14:textId="77777777" w:rsidR="00000000" w:rsidRDefault="00000000">
      <w:pPr>
        <w:numPr>
          <w:ilvl w:val="0"/>
          <w:numId w:val="1"/>
        </w:numPr>
        <w:shd w:val="clear" w:color="auto" w:fill="FFFFFF"/>
        <w:spacing w:before="100" w:beforeAutospacing="1" w:after="60"/>
        <w:ind w:left="1020"/>
        <w:divId w:val="153866209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12+ million analytical results</w:t>
      </w:r>
      <w:r>
        <w:rPr>
          <w:rFonts w:ascii="Calibri" w:eastAsia="Times New Roman" w:hAnsi="Calibri" w:cs="Calibri"/>
          <w:color w:val="333333"/>
          <w:sz w:val="21"/>
          <w:szCs w:val="21"/>
          <w:lang w:val="en"/>
        </w:rPr>
        <w:t xml:space="preserve"> successfully integrated and quality-assured</w:t>
      </w:r>
    </w:p>
    <w:p w14:paraId="5E087B30" w14:textId="77777777" w:rsidR="00000000" w:rsidRDefault="00000000">
      <w:pPr>
        <w:numPr>
          <w:ilvl w:val="0"/>
          <w:numId w:val="1"/>
        </w:numPr>
        <w:shd w:val="clear" w:color="auto" w:fill="FFFFFF"/>
        <w:spacing w:before="100" w:beforeAutospacing="1" w:after="60"/>
        <w:ind w:left="1020"/>
        <w:divId w:val="153866209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CoreTrustSeal certification achieved</w:t>
      </w:r>
      <w:r>
        <w:rPr>
          <w:rFonts w:ascii="Calibri" w:eastAsia="Times New Roman" w:hAnsi="Calibri" w:cs="Calibri"/>
          <w:color w:val="333333"/>
          <w:sz w:val="21"/>
          <w:szCs w:val="21"/>
          <w:lang w:val="en"/>
        </w:rPr>
        <w:t xml:space="preserve"> – highest global standard for trusted repositories</w:t>
      </w:r>
    </w:p>
    <w:p w14:paraId="066AB8DB" w14:textId="77777777" w:rsidR="00000000" w:rsidRDefault="00000000">
      <w:pPr>
        <w:numPr>
          <w:ilvl w:val="0"/>
          <w:numId w:val="1"/>
        </w:numPr>
        <w:shd w:val="clear" w:color="auto" w:fill="FFFFFF"/>
        <w:spacing w:before="100" w:beforeAutospacing="1" w:after="60"/>
        <w:ind w:left="1020"/>
        <w:divId w:val="153866209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FAIR compliance verified</w:t>
      </w:r>
      <w:r>
        <w:rPr>
          <w:rFonts w:ascii="Calibri" w:eastAsia="Times New Roman" w:hAnsi="Calibri" w:cs="Calibri"/>
          <w:color w:val="333333"/>
          <w:sz w:val="21"/>
          <w:szCs w:val="21"/>
          <w:lang w:val="en"/>
        </w:rPr>
        <w:t xml:space="preserve"> – Findable, Accessible, Interoperable, Reusable</w:t>
      </w:r>
    </w:p>
    <w:p w14:paraId="474269EC" w14:textId="77777777" w:rsidR="00000000" w:rsidRDefault="00000000">
      <w:pPr>
        <w:numPr>
          <w:ilvl w:val="0"/>
          <w:numId w:val="1"/>
        </w:numPr>
        <w:shd w:val="clear" w:color="auto" w:fill="FFFFFF"/>
        <w:spacing w:before="100" w:beforeAutospacing="1" w:after="60"/>
        <w:ind w:left="1020"/>
        <w:divId w:val="153866209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100% system uptime</w:t>
      </w:r>
      <w:r>
        <w:rPr>
          <w:rFonts w:ascii="Calibri" w:eastAsia="Times New Roman" w:hAnsi="Calibri" w:cs="Calibri"/>
          <w:color w:val="333333"/>
          <w:sz w:val="21"/>
          <w:szCs w:val="21"/>
          <w:lang w:val="en"/>
        </w:rPr>
        <w:t xml:space="preserve"> SLA maintained across 6-year operational period</w:t>
      </w:r>
    </w:p>
    <w:p w14:paraId="59E65DB2" w14:textId="77777777" w:rsidR="00000000" w:rsidRDefault="00000000">
      <w:pPr>
        <w:numPr>
          <w:ilvl w:val="0"/>
          <w:numId w:val="1"/>
        </w:numPr>
        <w:shd w:val="clear" w:color="auto" w:fill="FFFFFF"/>
        <w:spacing w:before="100" w:beforeAutospacing="1" w:after="60"/>
        <w:ind w:left="1020"/>
        <w:divId w:val="153866209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Multi-agency integration</w:t>
      </w:r>
      <w:r>
        <w:rPr>
          <w:rFonts w:ascii="Calibri" w:eastAsia="Times New Roman" w:hAnsi="Calibri" w:cs="Calibri"/>
          <w:color w:val="333333"/>
          <w:sz w:val="21"/>
          <w:szCs w:val="21"/>
          <w:lang w:val="en"/>
        </w:rPr>
        <w:t xml:space="preserve"> – federal + state geological surveys harmonized</w:t>
      </w:r>
    </w:p>
    <w:p w14:paraId="75A56322" w14:textId="77777777" w:rsidR="00000000" w:rsidRDefault="00000000">
      <w:pPr>
        <w:numPr>
          <w:ilvl w:val="0"/>
          <w:numId w:val="1"/>
        </w:numPr>
        <w:shd w:val="clear" w:color="auto" w:fill="FFFFFF"/>
        <w:spacing w:before="100" w:beforeAutospacing="1" w:after="60"/>
        <w:ind w:left="1020"/>
        <w:divId w:val="153866209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Zero critical defects</w:t>
      </w:r>
      <w:r>
        <w:rPr>
          <w:rFonts w:ascii="Calibri" w:eastAsia="Times New Roman" w:hAnsi="Calibri" w:cs="Calibri"/>
          <w:color w:val="333333"/>
          <w:sz w:val="21"/>
          <w:szCs w:val="21"/>
          <w:lang w:val="en"/>
        </w:rPr>
        <w:t xml:space="preserve"> in production environment</w:t>
      </w:r>
    </w:p>
    <w:p w14:paraId="64D8F7A6" w14:textId="77777777" w:rsidR="00000000" w:rsidRDefault="00000000">
      <w:pPr>
        <w:numPr>
          <w:ilvl w:val="0"/>
          <w:numId w:val="1"/>
        </w:numPr>
        <w:shd w:val="clear" w:color="auto" w:fill="FFFFFF"/>
        <w:spacing w:before="100" w:beforeAutospacing="1" w:after="60"/>
        <w:ind w:left="1020"/>
        <w:divId w:val="153866209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API services operational</w:t>
      </w:r>
      <w:r>
        <w:rPr>
          <w:rFonts w:ascii="Calibri" w:eastAsia="Times New Roman" w:hAnsi="Calibri" w:cs="Calibri"/>
          <w:color w:val="333333"/>
          <w:sz w:val="21"/>
          <w:szCs w:val="21"/>
          <w:lang w:val="en"/>
        </w:rPr>
        <w:t xml:space="preserve"> – supporting machine learning and advanced analytics</w:t>
      </w:r>
    </w:p>
    <w:p w14:paraId="72A19583" w14:textId="77777777" w:rsidR="00000000" w:rsidRDefault="00000000">
      <w:pPr>
        <w:pStyle w:val="Heading2"/>
        <w:shd w:val="clear" w:color="auto" w:fill="FFFFFF"/>
        <w:divId w:val="1538662098"/>
        <w:rPr>
          <w:rFonts w:ascii="Calibri" w:eastAsia="Times New Roman" w:hAnsi="Calibri" w:cs="Calibri"/>
          <w:lang w:val="en"/>
        </w:rPr>
      </w:pPr>
      <w:r>
        <w:rPr>
          <w:rFonts w:ascii="Calibri" w:eastAsia="Times New Roman" w:hAnsi="Calibri" w:cs="Calibri"/>
          <w:lang w:val="en"/>
        </w:rPr>
        <w:t>Recommendation</w:t>
      </w:r>
    </w:p>
    <w:p w14:paraId="3BF1A63F" w14:textId="77777777" w:rsidR="00000000" w:rsidRDefault="00000000">
      <w:pPr>
        <w:pStyle w:val="NormalWeb"/>
        <w:shd w:val="clear" w:color="auto" w:fill="FFFFFF"/>
        <w:divId w:val="1538662098"/>
        <w:rPr>
          <w:rFonts w:ascii="Calibri" w:hAnsi="Calibri" w:cs="Calibri"/>
          <w:color w:val="333333"/>
          <w:sz w:val="21"/>
          <w:szCs w:val="21"/>
          <w:lang w:val="en"/>
        </w:rPr>
      </w:pPr>
      <w:r>
        <w:rPr>
          <w:rFonts w:ascii="Calibri" w:hAnsi="Calibri" w:cs="Calibri"/>
          <w:color w:val="333333"/>
          <w:sz w:val="21"/>
          <w:szCs w:val="21"/>
          <w:lang w:val="en"/>
        </w:rPr>
        <w:t xml:space="preserve">AuScope unreservedly recommends Lithodat for complex, multi-stakeholder national geoscience data infrastructure projects. Their technical expertise, scientific rigor, collaborative approach, and commitment to excellence make them an ideal partner for the GDAC-SA Advanced Analytics Platform. The six-year partnership on EarthBank demonstrates their capability to deliver sustained value on mission-critical national infrastructure. </w:t>
      </w:r>
    </w:p>
    <w:p w14:paraId="408388B1" w14:textId="6C619D7F" w:rsidR="00000000" w:rsidRDefault="00732DED">
      <w:pPr>
        <w:pStyle w:val="Heading3"/>
        <w:shd w:val="clear" w:color="auto" w:fill="F5F5F5"/>
        <w:divId w:val="1484077648"/>
        <w:rPr>
          <w:rFonts w:ascii="Calibri" w:eastAsia="Times New Roman" w:hAnsi="Calibri" w:cs="Calibri"/>
          <w:lang w:val="en"/>
        </w:rPr>
      </w:pPr>
      <w:r>
        <w:rPr>
          <w:rFonts w:ascii="Calibri" w:eastAsia="Times New Roman" w:hAnsi="Calibri" w:cs="Calibri"/>
          <w:lang w:val="en"/>
        </w:rPr>
        <w:t>Signed</w:t>
      </w:r>
    </w:p>
    <w:p w14:paraId="018B9E9A" w14:textId="77777777" w:rsidR="00732DED" w:rsidRDefault="00732DED">
      <w:pPr>
        <w:pStyle w:val="Heading3"/>
        <w:shd w:val="clear" w:color="auto" w:fill="F5F5F5"/>
        <w:divId w:val="1484077648"/>
        <w:rPr>
          <w:rFonts w:ascii="Calibri" w:eastAsia="Times New Roman" w:hAnsi="Calibri" w:cs="Calibri"/>
          <w:lang w:val="en"/>
        </w:rPr>
      </w:pPr>
    </w:p>
    <w:p w14:paraId="70E5F12F" w14:textId="77777777" w:rsidR="00732DED" w:rsidRDefault="00000000">
      <w:pPr>
        <w:shd w:val="clear" w:color="auto" w:fill="F5F5F5"/>
        <w:divId w:val="1484077648"/>
        <w:rPr>
          <w:rFonts w:ascii="Calibri" w:eastAsia="Times New Roman" w:hAnsi="Calibri" w:cs="Calibri"/>
          <w:color w:val="333333"/>
          <w:sz w:val="21"/>
          <w:szCs w:val="21"/>
          <w:lang w:val="en"/>
        </w:rPr>
      </w:pPr>
      <w:r>
        <w:rPr>
          <w:rStyle w:val="Strong"/>
          <w:rFonts w:ascii="Calibri" w:eastAsia="Times New Roman" w:hAnsi="Calibri" w:cs="Calibri"/>
          <w:color w:val="333333"/>
          <w:sz w:val="21"/>
          <w:szCs w:val="21"/>
          <w:lang w:val="en"/>
        </w:rPr>
        <w:t>Prof. Brent McInnes</w:t>
      </w:r>
      <w:r>
        <w:rPr>
          <w:rFonts w:ascii="Calibri" w:eastAsia="Times New Roman" w:hAnsi="Calibri" w:cs="Calibri"/>
          <w:color w:val="333333"/>
          <w:sz w:val="21"/>
          <w:szCs w:val="21"/>
          <w:lang w:val="en"/>
        </w:rPr>
        <w:br/>
        <w:t>AuScope EarthBank Director</w:t>
      </w:r>
      <w:r>
        <w:rPr>
          <w:rFonts w:ascii="Calibri" w:eastAsia="Times New Roman" w:hAnsi="Calibri" w:cs="Calibri"/>
          <w:color w:val="333333"/>
          <w:sz w:val="21"/>
          <w:szCs w:val="21"/>
          <w:lang w:val="en"/>
        </w:rPr>
        <w:br/>
        <w:t>Email: b.mcinnes@curtin.edu.au</w:t>
      </w:r>
      <w:r>
        <w:rPr>
          <w:rFonts w:ascii="Calibri" w:eastAsia="Times New Roman" w:hAnsi="Calibri" w:cs="Calibri"/>
          <w:color w:val="333333"/>
          <w:sz w:val="21"/>
          <w:szCs w:val="21"/>
          <w:lang w:val="en"/>
        </w:rPr>
        <w:br/>
      </w:r>
    </w:p>
    <w:p w14:paraId="1F4DE66D" w14:textId="76527271" w:rsidR="00732DED" w:rsidRDefault="00732DED">
      <w:pPr>
        <w:shd w:val="clear" w:color="auto" w:fill="F5F5F5"/>
        <w:divId w:val="1484077648"/>
        <w:rPr>
          <w:rFonts w:ascii="Calibri" w:eastAsia="Times New Roman" w:hAnsi="Calibri" w:cs="Calibri"/>
          <w:color w:val="333333"/>
          <w:sz w:val="21"/>
          <w:szCs w:val="21"/>
          <w:lang w:val="en"/>
        </w:rPr>
      </w:pPr>
      <w:r>
        <w:rPr>
          <w:rFonts w:ascii="Calibri" w:eastAsia="Times New Roman" w:hAnsi="Calibri" w:cs="Calibri"/>
          <w:color w:val="333333"/>
          <w:sz w:val="21"/>
          <w:szCs w:val="21"/>
          <w:lang w:val="en"/>
        </w:rPr>
        <w:t xml:space="preserve">Date: </w:t>
      </w:r>
    </w:p>
    <w:p w14:paraId="111FC4EC" w14:textId="406289D1" w:rsidR="00000000" w:rsidRDefault="00000000">
      <w:pPr>
        <w:shd w:val="clear" w:color="auto" w:fill="F5F5F5"/>
        <w:divId w:val="1484077648"/>
        <w:rPr>
          <w:rFonts w:ascii="Calibri" w:eastAsia="Times New Roman" w:hAnsi="Calibri" w:cs="Calibri"/>
          <w:color w:val="333333"/>
          <w:sz w:val="21"/>
          <w:szCs w:val="21"/>
          <w:lang w:val="en"/>
        </w:rPr>
      </w:pPr>
      <w:r>
        <w:rPr>
          <w:rFonts w:ascii="Calibri" w:eastAsia="Times New Roman" w:hAnsi="Calibri" w:cs="Calibri"/>
          <w:color w:val="333333"/>
          <w:sz w:val="21"/>
          <w:szCs w:val="21"/>
          <w:lang w:val="en"/>
        </w:rPr>
        <w:br/>
      </w:r>
      <w:r>
        <w:rPr>
          <w:rStyle w:val="Emphasis"/>
          <w:rFonts w:ascii="Calibri" w:eastAsia="Times New Roman" w:hAnsi="Calibri" w:cs="Calibri"/>
          <w:color w:val="333333"/>
          <w:sz w:val="21"/>
          <w:szCs w:val="21"/>
          <w:lang w:val="en"/>
        </w:rPr>
        <w:t>Prof. McInnes is available to provide detailed verbal references regarding Lithodat's technical performance, collaborative capabilities, and suitability for the GDAC-SA project.</w:t>
      </w:r>
      <w:r>
        <w:rPr>
          <w:rFonts w:ascii="Calibri" w:eastAsia="Times New Roman" w:hAnsi="Calibri" w:cs="Calibri"/>
          <w:color w:val="333333"/>
          <w:sz w:val="21"/>
          <w:szCs w:val="21"/>
          <w:lang w:val="en"/>
        </w:rPr>
        <w:t xml:space="preserve"> </w:t>
      </w:r>
    </w:p>
    <w:p w14:paraId="0AD24451" w14:textId="77777777" w:rsidR="00000000" w:rsidRDefault="00000000">
      <w:pPr>
        <w:pStyle w:val="NormalWeb"/>
        <w:shd w:val="clear" w:color="auto" w:fill="FFFFFF"/>
        <w:divId w:val="518813420"/>
        <w:rPr>
          <w:rFonts w:ascii="Calibri" w:hAnsi="Calibri" w:cs="Calibri"/>
          <w:color w:val="333333"/>
          <w:sz w:val="21"/>
          <w:szCs w:val="21"/>
          <w:lang w:val="en"/>
        </w:rPr>
      </w:pPr>
      <w:r>
        <w:rPr>
          <w:rStyle w:val="Emphasis"/>
          <w:rFonts w:ascii="Calibri" w:hAnsi="Calibri" w:cs="Calibri"/>
          <w:color w:val="333333"/>
          <w:sz w:val="21"/>
          <w:szCs w:val="21"/>
          <w:lang w:val="en"/>
        </w:rPr>
        <w:t>This testimonial reflects AuScope's assessment of Lithodat's performance on the EarthBank National Geoscience Data Platform project and is provided to support their bid for the GDAC-SA Advanced Analytics Platform tender.</w:t>
      </w:r>
    </w:p>
    <w:p w14:paraId="3F937BD7" w14:textId="77777777" w:rsidR="00C053F8" w:rsidRDefault="00000000">
      <w:pPr>
        <w:shd w:val="clear" w:color="auto" w:fill="FFFFFF"/>
        <w:jc w:val="center"/>
        <w:divId w:val="1655260342"/>
        <w:rPr>
          <w:rFonts w:ascii="Calibri" w:eastAsia="Times New Roman" w:hAnsi="Calibri" w:cs="Calibri"/>
          <w:color w:val="666666"/>
          <w:sz w:val="18"/>
          <w:szCs w:val="18"/>
          <w:lang w:val="en"/>
        </w:rPr>
      </w:pPr>
      <w:r>
        <w:rPr>
          <w:rFonts w:ascii="Calibri" w:eastAsia="Times New Roman" w:hAnsi="Calibri" w:cs="Calibri"/>
          <w:color w:val="666666"/>
          <w:sz w:val="18"/>
          <w:szCs w:val="18"/>
          <w:lang w:val="en"/>
        </w:rPr>
        <w:t xml:space="preserve">Client Testimonial – EarthBank National Data Platform | AuScope Ltd | December 2025 </w:t>
      </w:r>
    </w:p>
    <w:sectPr w:rsidR="00C053F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2B807" w14:textId="77777777" w:rsidR="00C053F8" w:rsidRDefault="00C053F8" w:rsidP="00732DED">
      <w:r>
        <w:separator/>
      </w:r>
    </w:p>
  </w:endnote>
  <w:endnote w:type="continuationSeparator" w:id="0">
    <w:p w14:paraId="17C21310" w14:textId="77777777" w:rsidR="00C053F8" w:rsidRDefault="00C053F8" w:rsidP="00732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1F70" w14:textId="77777777" w:rsidR="00732DED" w:rsidRDefault="00732DED">
    <w:pPr>
      <w:pStyle w:val="Foo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CDC0" w14:textId="77777777" w:rsidR="00732DED" w:rsidRDefault="00732DED">
    <w:pPr>
      <w:pStyle w:val="Foo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987A" w14:textId="77777777" w:rsidR="00732DED" w:rsidRDefault="00732DED">
    <w:pPr>
      <w:pStyle w:val="Foo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6A3FD" w14:textId="77777777" w:rsidR="00C053F8" w:rsidRDefault="00C053F8" w:rsidP="00732DED">
      <w:r>
        <w:separator/>
      </w:r>
    </w:p>
  </w:footnote>
  <w:footnote w:type="continuationSeparator" w:id="0">
    <w:p w14:paraId="19052F60" w14:textId="77777777" w:rsidR="00C053F8" w:rsidRDefault="00C053F8" w:rsidP="00732D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A659" w14:textId="77777777" w:rsidR="00732DED" w:rsidRDefault="00732DED">
    <w:pPr>
      <w:pStyle w:val="Head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2762" w14:textId="77777777" w:rsidR="00732DED" w:rsidRDefault="00732DED">
    <w:pPr>
      <w:pStyle w:val="Head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562B" w14:textId="77777777" w:rsidR="00732DED" w:rsidRDefault="00732DED">
    <w:pPr>
      <w:pStyle w:val="Head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46AA7"/>
    <w:multiLevelType w:val="multilevel"/>
    <w:tmpl w:val="92E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9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2DED"/>
    <w:rsid w:val="00324162"/>
    <w:rsid w:val="00732DED"/>
    <w:rsid w:val="00C053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DD6874"/>
  <w15:chartTrackingRefBased/>
  <w15:docId w15:val="{4F496D0C-5C09-6246-87D0-415E133C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pBdr>
        <w:bottom w:val="single" w:sz="12" w:space="2" w:color="1F4E78"/>
      </w:pBdr>
      <w:spacing w:before="225" w:after="120"/>
      <w:outlineLvl w:val="1"/>
    </w:pPr>
    <w:rPr>
      <w:b/>
      <w:bCs/>
      <w:color w:val="1F4E78"/>
      <w:sz w:val="28"/>
      <w:szCs w:val="28"/>
    </w:rPr>
  </w:style>
  <w:style w:type="paragraph" w:styleId="Heading3">
    <w:name w:val="heading 3"/>
    <w:basedOn w:val="Normal"/>
    <w:link w:val="Heading3Char"/>
    <w:uiPriority w:val="9"/>
    <w:qFormat/>
    <w:pPr>
      <w:spacing w:before="180" w:after="90"/>
      <w:outlineLvl w:val="2"/>
    </w:pPr>
    <w:rPr>
      <w:b/>
      <w:bCs/>
      <w:color w:val="1F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page">
    <w:name w:val="page"/>
    <w:basedOn w:val="Normal"/>
    <w:pPr>
      <w:shd w:val="clear" w:color="auto" w:fill="FFFFFF"/>
    </w:pPr>
  </w:style>
  <w:style w:type="paragraph" w:customStyle="1" w:styleId="header">
    <w:name w:val="header"/>
    <w:basedOn w:val="Normal"/>
    <w:pPr>
      <w:shd w:val="clear" w:color="auto" w:fill="1F4E78"/>
      <w:spacing w:before="100" w:beforeAutospacing="1" w:after="60"/>
    </w:pPr>
    <w:rPr>
      <w:color w:val="FFFFFF"/>
    </w:rPr>
  </w:style>
  <w:style w:type="paragraph" w:customStyle="1" w:styleId="header-content">
    <w:name w:val="header-content"/>
    <w:basedOn w:val="Normal"/>
    <w:pPr>
      <w:spacing w:before="100" w:beforeAutospacing="1" w:after="60"/>
    </w:pPr>
  </w:style>
  <w:style w:type="paragraph" w:customStyle="1" w:styleId="name">
    <w:name w:val="name"/>
    <w:basedOn w:val="Normal"/>
    <w:pPr>
      <w:spacing w:before="100" w:beforeAutospacing="1" w:after="75"/>
    </w:pPr>
    <w:rPr>
      <w:b/>
      <w:bCs/>
      <w:sz w:val="48"/>
      <w:szCs w:val="48"/>
    </w:rPr>
  </w:style>
  <w:style w:type="paragraph" w:customStyle="1" w:styleId="title">
    <w:name w:val="title"/>
    <w:basedOn w:val="Normal"/>
    <w:pPr>
      <w:spacing w:before="100" w:beforeAutospacing="1" w:after="45"/>
    </w:pPr>
    <w:rPr>
      <w:sz w:val="26"/>
      <w:szCs w:val="26"/>
    </w:rPr>
  </w:style>
  <w:style w:type="paragraph" w:customStyle="1" w:styleId="subtitle">
    <w:name w:val="subtitle"/>
    <w:basedOn w:val="Normal"/>
    <w:pPr>
      <w:spacing w:before="100" w:beforeAutospacing="1" w:after="60"/>
    </w:pPr>
    <w:rPr>
      <w:sz w:val="22"/>
      <w:szCs w:val="22"/>
    </w:rPr>
  </w:style>
  <w:style w:type="paragraph" w:customStyle="1" w:styleId="content">
    <w:name w:val="content"/>
    <w:basedOn w:val="Normal"/>
    <w:pPr>
      <w:spacing w:before="100" w:beforeAutospacing="1" w:after="60"/>
    </w:pPr>
  </w:style>
  <w:style w:type="paragraph" w:customStyle="1" w:styleId="highlight-box">
    <w:name w:val="highlight-box"/>
    <w:basedOn w:val="Normal"/>
    <w:pPr>
      <w:pBdr>
        <w:left w:val="single" w:sz="24" w:space="11" w:color="1F4E78"/>
      </w:pBdr>
      <w:shd w:val="clear" w:color="auto" w:fill="E8F0F7"/>
      <w:spacing w:before="100" w:beforeAutospacing="1" w:after="270"/>
    </w:pPr>
    <w:rPr>
      <w:sz w:val="20"/>
      <w:szCs w:val="20"/>
    </w:rPr>
  </w:style>
  <w:style w:type="paragraph" w:customStyle="1" w:styleId="signature-section">
    <w:name w:val="signature-section"/>
    <w:basedOn w:val="Normal"/>
    <w:pPr>
      <w:pBdr>
        <w:top w:val="single" w:sz="6" w:space="11" w:color="CCCCCC"/>
      </w:pBdr>
      <w:spacing w:before="450" w:after="60"/>
    </w:pPr>
  </w:style>
  <w:style w:type="paragraph" w:customStyle="1" w:styleId="signature-block">
    <w:name w:val="signature-block"/>
    <w:basedOn w:val="Normal"/>
    <w:pPr>
      <w:spacing w:before="600" w:after="60"/>
    </w:pPr>
  </w:style>
  <w:style w:type="paragraph" w:customStyle="1" w:styleId="reference-info">
    <w:name w:val="reference-info"/>
    <w:basedOn w:val="Normal"/>
    <w:pPr>
      <w:pBdr>
        <w:top w:val="single" w:sz="6" w:space="9" w:color="DDDDDD"/>
        <w:left w:val="single" w:sz="6" w:space="9" w:color="DDDDDD"/>
        <w:bottom w:val="single" w:sz="6" w:space="9" w:color="DDDDDD"/>
        <w:right w:val="single" w:sz="6" w:space="9" w:color="DDDDDD"/>
      </w:pBdr>
      <w:shd w:val="clear" w:color="auto" w:fill="F5F5F5"/>
      <w:spacing w:before="300" w:after="60"/>
    </w:pPr>
  </w:style>
  <w:style w:type="paragraph" w:customStyle="1" w:styleId="footer">
    <w:name w:val="footer"/>
    <w:basedOn w:val="Normal"/>
    <w:pPr>
      <w:pBdr>
        <w:top w:val="single" w:sz="6" w:space="6" w:color="CCCCCC"/>
      </w:pBdr>
      <w:spacing w:before="100" w:beforeAutospacing="1" w:after="60"/>
      <w:jc w:val="center"/>
    </w:pPr>
    <w:rPr>
      <w:color w:val="666666"/>
      <w:sz w:val="18"/>
      <w:szCs w:val="18"/>
    </w:rPr>
  </w:style>
  <w:style w:type="character" w:styleId="Emphasis">
    <w:name w:val="Emphasis"/>
    <w:basedOn w:val="DefaultParagraphFont"/>
    <w:uiPriority w:val="20"/>
    <w:qFormat/>
    <w:rPr>
      <w:i/>
      <w:iCs/>
    </w:rPr>
  </w:style>
  <w:style w:type="paragraph" w:styleId="Header0">
    <w:name w:val="header"/>
    <w:basedOn w:val="Normal"/>
    <w:link w:val="HeaderChar"/>
    <w:uiPriority w:val="99"/>
    <w:unhideWhenUsed/>
    <w:rsid w:val="00732DED"/>
    <w:pPr>
      <w:tabs>
        <w:tab w:val="center" w:pos="4513"/>
        <w:tab w:val="right" w:pos="9026"/>
      </w:tabs>
    </w:pPr>
  </w:style>
  <w:style w:type="character" w:customStyle="1" w:styleId="HeaderChar">
    <w:name w:val="Header Char"/>
    <w:basedOn w:val="DefaultParagraphFont"/>
    <w:link w:val="Header0"/>
    <w:uiPriority w:val="99"/>
    <w:rsid w:val="00732DED"/>
    <w:rPr>
      <w:rFonts w:eastAsiaTheme="minorEastAsia"/>
      <w:sz w:val="24"/>
      <w:szCs w:val="24"/>
    </w:rPr>
  </w:style>
  <w:style w:type="paragraph" w:styleId="Footer0">
    <w:name w:val="footer"/>
    <w:basedOn w:val="Normal"/>
    <w:link w:val="FooterChar"/>
    <w:uiPriority w:val="99"/>
    <w:unhideWhenUsed/>
    <w:rsid w:val="00732DED"/>
    <w:pPr>
      <w:tabs>
        <w:tab w:val="center" w:pos="4513"/>
        <w:tab w:val="right" w:pos="9026"/>
      </w:tabs>
    </w:pPr>
  </w:style>
  <w:style w:type="character" w:customStyle="1" w:styleId="FooterChar">
    <w:name w:val="Footer Char"/>
    <w:basedOn w:val="DefaultParagraphFont"/>
    <w:link w:val="Footer0"/>
    <w:uiPriority w:val="99"/>
    <w:rsid w:val="00732DED"/>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029592">
      <w:marLeft w:val="0"/>
      <w:marRight w:val="0"/>
      <w:marTop w:val="0"/>
      <w:marBottom w:val="0"/>
      <w:divBdr>
        <w:top w:val="none" w:sz="0" w:space="0" w:color="auto"/>
        <w:left w:val="none" w:sz="0" w:space="0" w:color="auto"/>
        <w:bottom w:val="none" w:sz="0" w:space="0" w:color="auto"/>
        <w:right w:val="none" w:sz="0" w:space="0" w:color="auto"/>
      </w:divBdr>
      <w:divsChild>
        <w:div w:id="1545480300">
          <w:marLeft w:val="0"/>
          <w:marRight w:val="0"/>
          <w:marTop w:val="0"/>
          <w:marBottom w:val="0"/>
          <w:divBdr>
            <w:top w:val="none" w:sz="0" w:space="0" w:color="auto"/>
            <w:left w:val="none" w:sz="0" w:space="0" w:color="auto"/>
            <w:bottom w:val="none" w:sz="0" w:space="0" w:color="auto"/>
            <w:right w:val="none" w:sz="0" w:space="0" w:color="auto"/>
          </w:divBdr>
          <w:divsChild>
            <w:div w:id="81680709">
              <w:marLeft w:val="0"/>
              <w:marRight w:val="0"/>
              <w:marTop w:val="0"/>
              <w:marBottom w:val="0"/>
              <w:divBdr>
                <w:top w:val="none" w:sz="0" w:space="0" w:color="auto"/>
                <w:left w:val="none" w:sz="0" w:space="0" w:color="auto"/>
                <w:bottom w:val="none" w:sz="0" w:space="0" w:color="auto"/>
                <w:right w:val="none" w:sz="0" w:space="0" w:color="auto"/>
              </w:divBdr>
              <w:divsChild>
                <w:div w:id="1439250998">
                  <w:marLeft w:val="0"/>
                  <w:marRight w:val="0"/>
                  <w:marTop w:val="0"/>
                  <w:marBottom w:val="75"/>
                  <w:divBdr>
                    <w:top w:val="none" w:sz="0" w:space="0" w:color="auto"/>
                    <w:left w:val="none" w:sz="0" w:space="0" w:color="auto"/>
                    <w:bottom w:val="none" w:sz="0" w:space="0" w:color="auto"/>
                    <w:right w:val="none" w:sz="0" w:space="0" w:color="auto"/>
                  </w:divBdr>
                </w:div>
                <w:div w:id="847139773">
                  <w:marLeft w:val="0"/>
                  <w:marRight w:val="0"/>
                  <w:marTop w:val="0"/>
                  <w:marBottom w:val="45"/>
                  <w:divBdr>
                    <w:top w:val="none" w:sz="0" w:space="0" w:color="auto"/>
                    <w:left w:val="none" w:sz="0" w:space="0" w:color="auto"/>
                    <w:bottom w:val="none" w:sz="0" w:space="0" w:color="auto"/>
                    <w:right w:val="none" w:sz="0" w:space="0" w:color="auto"/>
                  </w:divBdr>
                </w:div>
                <w:div w:id="4429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2098">
          <w:marLeft w:val="0"/>
          <w:marRight w:val="0"/>
          <w:marTop w:val="0"/>
          <w:marBottom w:val="0"/>
          <w:divBdr>
            <w:top w:val="none" w:sz="0" w:space="0" w:color="auto"/>
            <w:left w:val="none" w:sz="0" w:space="0" w:color="auto"/>
            <w:bottom w:val="none" w:sz="0" w:space="0" w:color="auto"/>
            <w:right w:val="none" w:sz="0" w:space="0" w:color="auto"/>
          </w:divBdr>
          <w:divsChild>
            <w:div w:id="1532381346">
              <w:marLeft w:val="0"/>
              <w:marRight w:val="0"/>
              <w:marTop w:val="0"/>
              <w:marBottom w:val="270"/>
              <w:divBdr>
                <w:top w:val="none" w:sz="0" w:space="0" w:color="auto"/>
                <w:left w:val="single" w:sz="24" w:space="11" w:color="1F4E78"/>
                <w:bottom w:val="none" w:sz="0" w:space="0" w:color="auto"/>
                <w:right w:val="none" w:sz="0" w:space="0" w:color="auto"/>
              </w:divBdr>
            </w:div>
            <w:div w:id="1484077648">
              <w:marLeft w:val="0"/>
              <w:marRight w:val="0"/>
              <w:marTop w:val="300"/>
              <w:marBottom w:val="0"/>
              <w:divBdr>
                <w:top w:val="single" w:sz="6" w:space="9" w:color="DDDDDD"/>
                <w:left w:val="single" w:sz="6" w:space="9" w:color="DDDDDD"/>
                <w:bottom w:val="single" w:sz="6" w:space="9" w:color="DDDDDD"/>
                <w:right w:val="single" w:sz="6" w:space="9" w:color="DDDDDD"/>
              </w:divBdr>
            </w:div>
            <w:div w:id="518813420">
              <w:marLeft w:val="0"/>
              <w:marRight w:val="0"/>
              <w:marTop w:val="600"/>
              <w:marBottom w:val="0"/>
              <w:divBdr>
                <w:top w:val="none" w:sz="0" w:space="0" w:color="auto"/>
                <w:left w:val="none" w:sz="0" w:space="0" w:color="auto"/>
                <w:bottom w:val="none" w:sz="0" w:space="0" w:color="auto"/>
                <w:right w:val="none" w:sz="0" w:space="0" w:color="auto"/>
              </w:divBdr>
            </w:div>
          </w:divsChild>
        </w:div>
        <w:div w:id="1655260342">
          <w:marLeft w:val="0"/>
          <w:marRight w:val="0"/>
          <w:marTop w:val="0"/>
          <w:marBottom w:val="0"/>
          <w:divBdr>
            <w:top w:val="single" w:sz="6" w:space="6" w:color="CCCCCC"/>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3794</Characters>
  <Application>Microsoft Office Word</Application>
  <DocSecurity>0</DocSecurity>
  <Lines>237</Lines>
  <Paragraphs>175</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Testimonial - EarthBank National Data Platform</dc:title>
  <dc:subject/>
  <dc:creator>Keith Dimech</dc:creator>
  <cp:keywords/>
  <dc:description/>
  <cp:lastModifiedBy>Keith Dimech</cp:lastModifiedBy>
  <cp:revision>2</cp:revision>
  <dcterms:created xsi:type="dcterms:W3CDTF">2025-12-18T01:07:00Z</dcterms:created>
  <dcterms:modified xsi:type="dcterms:W3CDTF">2025-12-18T01:07:00Z</dcterms:modified>
</cp:coreProperties>
</file>