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Received by Mail from Lian on 2024-11-25:</w:t>
      </w:r>
      <w:r w:rsidDel="00000000" w:rsidR="00000000" w:rsidRPr="00000000">
        <w:rPr>
          <w:rtl w:val="0"/>
        </w:rPr>
      </w:r>
    </w:p>
    <w:tbl>
      <w:tblPr>
        <w:tblStyle w:val="Table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0"/>
        <w:gridCol w:w="5250"/>
        <w:tblGridChange w:id="0">
          <w:tblGrid>
            <w:gridCol w:w="5190"/>
            <w:gridCol w:w="5250"/>
          </w:tblGrid>
        </w:tblGridChange>
      </w:tblGrid>
      <w:tr>
        <w:trPr>
          <w:cantSplit w:val="0"/>
          <w:tblHeader w:val="0"/>
        </w:trPr>
        <w:tc>
          <w:tcPr/>
          <w:p w:rsidR="00000000" w:rsidDel="00000000" w:rsidP="00000000" w:rsidRDefault="00000000" w:rsidRPr="00000000" w14:paraId="00000002">
            <w:pPr>
              <w:spacing w:line="360" w:lineRule="auto"/>
              <w:rPr>
                <w:b w:val="1"/>
              </w:rPr>
            </w:pPr>
            <w:r w:rsidDel="00000000" w:rsidR="00000000" w:rsidRPr="00000000">
              <w:rPr>
                <w:b w:val="1"/>
                <w:rtl w:val="0"/>
              </w:rPr>
              <w:t xml:space="preserve">Requirements</w:t>
            </w:r>
          </w:p>
        </w:tc>
        <w:tc>
          <w:tcPr/>
          <w:p w:rsidR="00000000" w:rsidDel="00000000" w:rsidP="00000000" w:rsidRDefault="00000000" w:rsidRPr="00000000" w14:paraId="00000003">
            <w:pPr>
              <w:spacing w:line="360" w:lineRule="auto"/>
              <w:rPr>
                <w:b w:val="1"/>
              </w:rPr>
            </w:pPr>
            <w:r w:rsidDel="00000000" w:rsidR="00000000" w:rsidRPr="00000000">
              <w:rPr>
                <w:b w:val="1"/>
                <w:rtl w:val="0"/>
              </w:rPr>
              <w:t xml:space="preserve">Status and Comments by Lithodat on 2024-11-25</w:t>
            </w:r>
          </w:p>
        </w:tc>
      </w:tr>
      <w:tr>
        <w:trPr>
          <w:cantSplit w:val="0"/>
          <w:tblHeader w:val="0"/>
        </w:trPr>
        <w:tc>
          <w:tcPr/>
          <w:p w:rsidR="00000000" w:rsidDel="00000000" w:rsidP="00000000" w:rsidRDefault="00000000" w:rsidRPr="00000000" w14:paraId="00000004">
            <w:pPr>
              <w:spacing w:line="360" w:lineRule="auto"/>
              <w:rPr/>
            </w:pPr>
            <w:r w:rsidDel="00000000" w:rsidR="00000000" w:rsidRPr="00000000">
              <w:rPr>
                <w:rtl w:val="0"/>
              </w:rPr>
              <w:t xml:space="preserve">All ontology fields mapped and approved (where mapping is provided) for adapters 1-6, including:</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Adapter 4 mapping </w:t>
            </w:r>
            <w:hyperlink r:id="rId6">
              <w:r w:rsidDel="00000000" w:rsidR="00000000" w:rsidRPr="00000000">
                <w:rPr>
                  <w:rFonts w:ascii="Aptos" w:cs="Aptos" w:eastAsia="Aptos" w:hAnsi="Aptos"/>
                  <w:b w:val="0"/>
                  <w:i w:val="0"/>
                  <w:smallCaps w:val="0"/>
                  <w:strike w:val="0"/>
                  <w:color w:val="467886"/>
                  <w:sz w:val="24"/>
                  <w:szCs w:val="24"/>
                  <w:u w:val="single"/>
                  <w:shd w:fill="auto" w:val="clear"/>
                  <w:vertAlign w:val="baseline"/>
                  <w:rtl w:val="0"/>
                </w:rPr>
                <w:t xml:space="preserve">CA-39</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All yellow highlighted fields in </w:t>
            </w:r>
            <w:hyperlink r:id="rId7">
              <w:r w:rsidDel="00000000" w:rsidR="00000000" w:rsidRPr="00000000">
                <w:rPr>
                  <w:rFonts w:ascii="Aptos" w:cs="Aptos" w:eastAsia="Aptos" w:hAnsi="Aptos"/>
                  <w:b w:val="0"/>
                  <w:i w:val="0"/>
                  <w:smallCaps w:val="0"/>
                  <w:strike w:val="0"/>
                  <w:color w:val="467886"/>
                  <w:sz w:val="24"/>
                  <w:szCs w:val="24"/>
                  <w:u w:val="single"/>
                  <w:shd w:fill="auto" w:val="clear"/>
                  <w:vertAlign w:val="baseline"/>
                  <w:rtl w:val="0"/>
                </w:rPr>
                <w:t xml:space="preserve">master ontology</w:t>
              </w:r>
            </w:hyperlink>
            <w:r w:rsidDel="00000000" w:rsidR="00000000" w:rsidRPr="00000000">
              <w:rPr>
                <w:rtl w:val="0"/>
              </w:rPr>
            </w:r>
          </w:p>
        </w:tc>
        <w:tc>
          <w:tcPr/>
          <w:p w:rsidR="00000000" w:rsidDel="00000000" w:rsidP="00000000" w:rsidRDefault="00000000" w:rsidRPr="00000000" w14:paraId="00000007">
            <w:pPr>
              <w:spacing w:line="360" w:lineRule="auto"/>
              <w:rPr>
                <w:sz w:val="22"/>
                <w:szCs w:val="22"/>
              </w:rPr>
            </w:pPr>
            <w:r w:rsidDel="00000000" w:rsidR="00000000" w:rsidRPr="00000000">
              <w:rPr>
                <w:sz w:val="22"/>
                <w:szCs w:val="22"/>
                <w:rtl w:val="0"/>
              </w:rPr>
              <w:t xml:space="preserve">Will be done for specified mappings. More meetings are necessary, e.g. with Axel.</w:t>
            </w:r>
          </w:p>
        </w:tc>
      </w:tr>
      <w:tr>
        <w:trPr>
          <w:cantSplit w:val="0"/>
          <w:tblHeader w:val="0"/>
        </w:trPr>
        <w:tc>
          <w:tcPr/>
          <w:p w:rsidR="00000000" w:rsidDel="00000000" w:rsidP="00000000" w:rsidRDefault="00000000" w:rsidRPr="00000000" w14:paraId="00000008">
            <w:pPr>
              <w:spacing w:line="360" w:lineRule="auto"/>
              <w:rPr/>
            </w:pPr>
            <w:r w:rsidDel="00000000" w:rsidR="00000000" w:rsidRPr="00000000">
              <w:rPr>
                <w:rtl w:val="0"/>
              </w:rPr>
              <w:t xml:space="preserve">Combined data output with duplicates located</w:t>
            </w:r>
          </w:p>
        </w:tc>
        <w:tc>
          <w:tcPr/>
          <w:p w:rsidR="00000000" w:rsidDel="00000000" w:rsidP="00000000" w:rsidRDefault="00000000" w:rsidRPr="00000000" w14:paraId="00000009">
            <w:pPr>
              <w:spacing w:line="360" w:lineRule="auto"/>
              <w:rPr>
                <w:sz w:val="16"/>
                <w:szCs w:val="16"/>
              </w:rPr>
            </w:pPr>
            <w:r w:rsidDel="00000000" w:rsidR="00000000" w:rsidRPr="00000000">
              <w:rPr>
                <w:sz w:val="22"/>
                <w:szCs w:val="22"/>
                <w:rtl w:val="0"/>
              </w:rPr>
              <w:t xml:space="preserve">IsotopesAu decided in a Mail on 2024-11-12: “</w:t>
            </w:r>
            <w:r w:rsidDel="00000000" w:rsidR="00000000" w:rsidRPr="00000000">
              <w:rPr>
                <w:sz w:val="16"/>
                <w:szCs w:val="16"/>
                <w:rtl w:val="0"/>
              </w:rPr>
              <w:t xml:space="preserve">Option to add a “button” to download all data.</w:t>
            </w:r>
          </w:p>
          <w:p w:rsidR="00000000" w:rsidDel="00000000" w:rsidP="00000000" w:rsidRDefault="00000000" w:rsidRPr="00000000" w14:paraId="0000000A">
            <w:pPr>
              <w:spacing w:after="240" w:before="240" w:line="360" w:lineRule="auto"/>
              <w:rPr>
                <w:sz w:val="22"/>
                <w:szCs w:val="22"/>
              </w:rPr>
            </w:pPr>
            <w:r w:rsidDel="00000000" w:rsidR="00000000" w:rsidRPr="00000000">
              <w:rPr>
                <w:sz w:val="16"/>
                <w:szCs w:val="16"/>
                <w:rtl w:val="0"/>
              </w:rPr>
              <w:t xml:space="preserve">We do not wish to do this. Instead, we’re directing anyone who would like all of the data to contact us first to understand what they’re looking for so we can provide the most suitable option for their purpose (ie API connection, Excel file).</w:t>
            </w:r>
            <w:r w:rsidDel="00000000" w:rsidR="00000000" w:rsidRPr="00000000">
              <w:rPr>
                <w:sz w:val="22"/>
                <w:szCs w:val="22"/>
                <w:rtl w:val="0"/>
              </w:rPr>
              <w:t xml:space="preserve">”</w:t>
            </w:r>
          </w:p>
          <w:p w:rsidR="00000000" w:rsidDel="00000000" w:rsidP="00000000" w:rsidRDefault="00000000" w:rsidRPr="00000000" w14:paraId="0000000B">
            <w:pPr>
              <w:spacing w:after="240" w:before="240" w:line="360" w:lineRule="auto"/>
              <w:rPr>
                <w:sz w:val="22"/>
                <w:szCs w:val="22"/>
              </w:rPr>
            </w:pPr>
            <w:r w:rsidDel="00000000" w:rsidR="00000000" w:rsidRPr="00000000">
              <w:rPr>
                <w:sz w:val="22"/>
                <w:szCs w:val="22"/>
                <w:rtl w:val="0"/>
              </w:rPr>
              <w:t xml:space="preserve">So how shall we implement this?</w:t>
            </w:r>
          </w:p>
          <w:p w:rsidR="00000000" w:rsidDel="00000000" w:rsidP="00000000" w:rsidRDefault="00000000" w:rsidRPr="00000000" w14:paraId="0000000C">
            <w:pPr>
              <w:spacing w:line="360" w:lineRule="auto"/>
              <w:rPr>
                <w:sz w:val="22"/>
                <w:szCs w:val="22"/>
              </w:rPr>
            </w:pPr>
            <w:r w:rsidDel="00000000" w:rsidR="00000000" w:rsidRPr="00000000">
              <w:rPr>
                <w:sz w:val="22"/>
                <w:szCs w:val="22"/>
                <w:rtl w:val="0"/>
              </w:rPr>
              <w:t xml:space="preserve">What does “with duplicates located” mean?</w:t>
            </w:r>
          </w:p>
        </w:tc>
      </w:tr>
      <w:tr>
        <w:trPr>
          <w:cantSplit w:val="0"/>
          <w:tblHeader w:val="0"/>
        </w:trPr>
        <w:tc>
          <w:tcPr/>
          <w:p w:rsidR="00000000" w:rsidDel="00000000" w:rsidP="00000000" w:rsidRDefault="00000000" w:rsidRPr="00000000" w14:paraId="0000000D">
            <w:pPr>
              <w:spacing w:line="360" w:lineRule="auto"/>
              <w:rPr/>
            </w:pPr>
            <w:r w:rsidDel="00000000" w:rsidR="00000000" w:rsidRPr="00000000">
              <w:rPr>
                <w:rtl w:val="0"/>
              </w:rPr>
              <w:t xml:space="preserve">Contacts for each adapter added to documentation (see minutes from 7 Nov project meeting)</w:t>
            </w:r>
          </w:p>
        </w:tc>
        <w:tc>
          <w:tcPr/>
          <w:p w:rsidR="00000000" w:rsidDel="00000000" w:rsidP="00000000" w:rsidRDefault="00000000" w:rsidRPr="00000000" w14:paraId="0000000E">
            <w:pPr>
              <w:spacing w:line="360" w:lineRule="auto"/>
              <w:rPr>
                <w:sz w:val="16"/>
                <w:szCs w:val="16"/>
              </w:rPr>
            </w:pPr>
            <w:r w:rsidDel="00000000" w:rsidR="00000000" w:rsidRPr="00000000">
              <w:rPr>
                <w:sz w:val="22"/>
                <w:szCs w:val="22"/>
                <w:rtl w:val="0"/>
              </w:rPr>
              <w:t xml:space="preserve">This is added to the package descriptions now:</w:t>
              <w:br w:type="textWrapping"/>
            </w:r>
            <w:r w:rsidDel="00000000" w:rsidR="00000000" w:rsidRPr="00000000">
              <w:rPr>
                <w:rtl w:val="0"/>
              </w:rPr>
            </w:r>
          </w:p>
          <w:p w:rsidR="00000000" w:rsidDel="00000000" w:rsidP="00000000" w:rsidRDefault="00000000" w:rsidRPr="00000000" w14:paraId="0000000F">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sz w:val="16"/>
                <w:szCs w:val="16"/>
              </w:rPr>
            </w:pPr>
            <w:r w:rsidDel="00000000" w:rsidR="00000000" w:rsidRPr="00000000">
              <w:rPr>
                <w:rFonts w:ascii="Arial" w:cs="Arial" w:eastAsia="Arial" w:hAnsi="Arial"/>
                <w:sz w:val="16"/>
                <w:szCs w:val="16"/>
                <w:rtl w:val="0"/>
              </w:rPr>
              <w:t xml:space="preserve">Adapter 1+2:</w:t>
            </w:r>
          </w:p>
          <w:p w:rsidR="00000000" w:rsidDel="00000000" w:rsidP="00000000" w:rsidRDefault="00000000" w:rsidRPr="00000000" w14:paraId="00000010">
            <w:pPr>
              <w:keepNext w:val="0"/>
              <w:keepLines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HUGHES, Cath &lt;ceh@ansto.gov.au&gt;</w:t>
            </w:r>
          </w:p>
          <w:p w:rsidR="00000000" w:rsidDel="00000000" w:rsidP="00000000" w:rsidRDefault="00000000" w:rsidRPr="00000000" w14:paraId="00000011">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sz w:val="16"/>
                <w:szCs w:val="16"/>
              </w:rPr>
            </w:pPr>
            <w:r w:rsidDel="00000000" w:rsidR="00000000" w:rsidRPr="00000000">
              <w:rPr>
                <w:rFonts w:ascii="Arial" w:cs="Arial" w:eastAsia="Arial" w:hAnsi="Arial"/>
                <w:sz w:val="16"/>
                <w:szCs w:val="16"/>
                <w:rtl w:val="0"/>
              </w:rPr>
              <w:t xml:space="preserve">Adapter 3:</w:t>
            </w:r>
          </w:p>
          <w:p w:rsidR="00000000" w:rsidDel="00000000" w:rsidP="00000000" w:rsidRDefault="00000000" w:rsidRPr="00000000" w14:paraId="00000012">
            <w:pPr>
              <w:keepNext w:val="0"/>
              <w:keepLines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Suckow, Axel (Environment, Waite Campus) &lt;Axel.Suckow@csiro.au&gt;</w:t>
            </w:r>
          </w:p>
          <w:p w:rsidR="00000000" w:rsidDel="00000000" w:rsidP="00000000" w:rsidRDefault="00000000" w:rsidRPr="00000000" w14:paraId="00000013">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sz w:val="16"/>
                <w:szCs w:val="16"/>
              </w:rPr>
            </w:pPr>
            <w:r w:rsidDel="00000000" w:rsidR="00000000" w:rsidRPr="00000000">
              <w:rPr>
                <w:rFonts w:ascii="Arial" w:cs="Arial" w:eastAsia="Arial" w:hAnsi="Arial"/>
                <w:sz w:val="16"/>
                <w:szCs w:val="16"/>
                <w:rtl w:val="0"/>
              </w:rPr>
              <w:t xml:space="preserve">Adapter 4:</w:t>
            </w:r>
          </w:p>
          <w:p w:rsidR="00000000" w:rsidDel="00000000" w:rsidP="00000000" w:rsidRDefault="00000000" w:rsidRPr="00000000" w14:paraId="00000014">
            <w:pPr>
              <w:keepNext w:val="0"/>
              <w:keepLines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Welti, Nina (A&amp;F, Waite Campus) &lt;Nina.Welti@csiro.au&gt;</w:t>
            </w:r>
          </w:p>
          <w:p w:rsidR="00000000" w:rsidDel="00000000" w:rsidP="00000000" w:rsidRDefault="00000000" w:rsidRPr="00000000" w14:paraId="00000015">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sz w:val="16"/>
                <w:szCs w:val="16"/>
              </w:rPr>
            </w:pPr>
            <w:r w:rsidDel="00000000" w:rsidR="00000000" w:rsidRPr="00000000">
              <w:rPr>
                <w:rFonts w:ascii="Arial" w:cs="Arial" w:eastAsia="Arial" w:hAnsi="Arial"/>
                <w:sz w:val="16"/>
                <w:szCs w:val="16"/>
                <w:rtl w:val="0"/>
              </w:rPr>
              <w:t xml:space="preserve">Adapter 5+6:</w:t>
            </w:r>
          </w:p>
          <w:p w:rsidR="00000000" w:rsidDel="00000000" w:rsidP="00000000" w:rsidRDefault="00000000" w:rsidRPr="00000000" w14:paraId="00000016">
            <w:pPr>
              <w:keepNext w:val="0"/>
              <w:keepLines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16"/>
                <w:szCs w:val="16"/>
              </w:rPr>
            </w:pPr>
            <w:r w:rsidDel="00000000" w:rsidR="00000000" w:rsidRPr="00000000">
              <w:rPr>
                <w:rFonts w:ascii="Arial" w:cs="Arial" w:eastAsia="Arial" w:hAnsi="Arial"/>
                <w:sz w:val="16"/>
                <w:szCs w:val="16"/>
                <w:rtl w:val="0"/>
              </w:rPr>
              <w:t xml:space="preserve">Steph Hawkins &lt;steph.hawkins@ga.gov.au&gt;</w:t>
            </w:r>
          </w:p>
          <w:p w:rsidR="00000000" w:rsidDel="00000000" w:rsidP="00000000" w:rsidRDefault="00000000" w:rsidRPr="00000000" w14:paraId="00000017">
            <w:pPr>
              <w:widowControl w:val="0"/>
              <w:ind w:left="0" w:firstLine="0"/>
              <w:rPr>
                <w:rFonts w:ascii="Arial" w:cs="Arial" w:eastAsia="Arial" w:hAnsi="Arial"/>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18">
            <w:pPr>
              <w:spacing w:line="360" w:lineRule="auto"/>
              <w:rPr/>
            </w:pPr>
            <w:r w:rsidDel="00000000" w:rsidR="00000000" w:rsidRPr="00000000">
              <w:rPr>
                <w:rtl w:val="0"/>
              </w:rPr>
              <w:t xml:space="preserve">Common standard import template</w:t>
            </w:r>
          </w:p>
        </w:tc>
        <w:tc>
          <w:tcPr/>
          <w:p w:rsidR="00000000" w:rsidDel="00000000" w:rsidP="00000000" w:rsidRDefault="00000000" w:rsidRPr="00000000" w14:paraId="00000019">
            <w:pPr>
              <w:spacing w:line="360" w:lineRule="auto"/>
              <w:rPr>
                <w:sz w:val="22"/>
                <w:szCs w:val="22"/>
              </w:rPr>
            </w:pPr>
            <w:r w:rsidDel="00000000" w:rsidR="00000000" w:rsidRPr="00000000">
              <w:rPr>
                <w:sz w:val="22"/>
                <w:szCs w:val="22"/>
                <w:rtl w:val="0"/>
              </w:rPr>
              <w:t xml:space="preserve">From Lithodat’s understanding this is the Adapter 4 template? It will be uploadable by adding it to the CSIRO DAP and tagging it so adapter 4 finds it. </w:t>
              <w:br w:type="textWrapping"/>
            </w:r>
          </w:p>
          <w:p w:rsidR="00000000" w:rsidDel="00000000" w:rsidP="00000000" w:rsidRDefault="00000000" w:rsidRPr="00000000" w14:paraId="0000001A">
            <w:pPr>
              <w:spacing w:line="360" w:lineRule="auto"/>
              <w:rPr>
                <w:sz w:val="22"/>
                <w:szCs w:val="22"/>
              </w:rPr>
            </w:pPr>
            <w:r w:rsidDel="00000000" w:rsidR="00000000" w:rsidRPr="00000000">
              <w:rPr>
                <w:sz w:val="22"/>
                <w:szCs w:val="22"/>
                <w:rtl w:val="0"/>
              </w:rPr>
              <w:t xml:space="preserve">An alternative would be the Lithosurfer standard isotope template. If you wish, we can show you how this template works.</w:t>
            </w:r>
          </w:p>
          <w:p w:rsidR="00000000" w:rsidDel="00000000" w:rsidP="00000000" w:rsidRDefault="00000000" w:rsidRPr="00000000" w14:paraId="0000001B">
            <w:pPr>
              <w:spacing w:line="36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1C">
            <w:pPr>
              <w:spacing w:line="360" w:lineRule="auto"/>
              <w:rPr/>
            </w:pPr>
            <w:r w:rsidDel="00000000" w:rsidR="00000000" w:rsidRPr="00000000">
              <w:rPr>
                <w:rtl w:val="0"/>
              </w:rPr>
              <w:t xml:space="preserve">Adapter 1 isoscapes MVP </w:t>
            </w:r>
            <w:hyperlink r:id="rId8">
              <w:r w:rsidDel="00000000" w:rsidR="00000000" w:rsidRPr="00000000">
                <w:rPr>
                  <w:color w:val="467886"/>
                  <w:u w:val="single"/>
                  <w:rtl w:val="0"/>
                </w:rPr>
                <w:t xml:space="preserve">CA-26</w:t>
              </w:r>
            </w:hyperlink>
            <w:r w:rsidDel="00000000" w:rsidR="00000000" w:rsidRPr="00000000">
              <w:rPr>
                <w:rtl w:val="0"/>
              </w:rPr>
            </w:r>
          </w:p>
        </w:tc>
        <w:tc>
          <w:tcPr/>
          <w:p w:rsidR="00000000" w:rsidDel="00000000" w:rsidP="00000000" w:rsidRDefault="00000000" w:rsidRPr="00000000" w14:paraId="0000001D">
            <w:pPr>
              <w:spacing w:line="360" w:lineRule="auto"/>
              <w:rPr>
                <w:sz w:val="22"/>
                <w:szCs w:val="22"/>
              </w:rPr>
            </w:pPr>
            <w:r w:rsidDel="00000000" w:rsidR="00000000" w:rsidRPr="00000000">
              <w:rPr>
                <w:sz w:val="22"/>
                <w:szCs w:val="22"/>
                <w:rtl w:val="0"/>
              </w:rPr>
              <w:t xml:space="preserve">Adapter 1 will be implemented. Data is marked as GENERATED_DATA. </w:t>
            </w:r>
            <w:hyperlink r:id="rId9">
              <w:r w:rsidDel="00000000" w:rsidR="00000000" w:rsidRPr="00000000">
                <w:rPr>
                  <w:color w:val="0000ee"/>
                  <w:sz w:val="22"/>
                  <w:szCs w:val="22"/>
                  <w:u w:val="single"/>
                  <w:rtl w:val="0"/>
                </w:rPr>
                <w:t xml:space="preserve">Wayne Noble</w:t>
              </w:r>
            </w:hyperlink>
            <w:r w:rsidDel="00000000" w:rsidR="00000000" w:rsidRPr="00000000">
              <w:rPr>
                <w:sz w:val="22"/>
                <w:szCs w:val="22"/>
                <w:rtl w:val="0"/>
              </w:rPr>
              <w:t xml:space="preserve"> how to show on UI?</w:t>
            </w:r>
          </w:p>
        </w:tc>
      </w:tr>
      <w:tr>
        <w:trPr>
          <w:cantSplit w:val="0"/>
          <w:tblHeader w:val="0"/>
        </w:trPr>
        <w:tc>
          <w:tcPr/>
          <w:p w:rsidR="00000000" w:rsidDel="00000000" w:rsidP="00000000" w:rsidRDefault="00000000" w:rsidRPr="00000000" w14:paraId="0000001E">
            <w:pPr>
              <w:spacing w:line="360" w:lineRule="auto"/>
              <w:rPr/>
            </w:pPr>
            <w:r w:rsidDel="00000000" w:rsidR="00000000" w:rsidRPr="00000000">
              <w:rPr>
                <w:rtl w:val="0"/>
              </w:rPr>
              <w:t xml:space="preserve">Adapter 2 automation/updates workflow plan</w:t>
            </w:r>
          </w:p>
        </w:tc>
        <w:tc>
          <w:tcPr/>
          <w:p w:rsidR="00000000" w:rsidDel="00000000" w:rsidP="00000000" w:rsidRDefault="00000000" w:rsidRPr="00000000" w14:paraId="0000001F">
            <w:pPr>
              <w:spacing w:line="360" w:lineRule="auto"/>
              <w:rPr>
                <w:sz w:val="22"/>
                <w:szCs w:val="22"/>
              </w:rPr>
            </w:pPr>
            <w:r w:rsidDel="00000000" w:rsidR="00000000" w:rsidRPr="00000000">
              <w:rPr>
                <w:sz w:val="22"/>
                <w:szCs w:val="22"/>
                <w:rtl w:val="0"/>
              </w:rPr>
              <w:t xml:space="preserve">Needs specification. Simplest: Email to </w:t>
            </w:r>
            <w:hyperlink r:id="rId10">
              <w:r w:rsidDel="00000000" w:rsidR="00000000" w:rsidRPr="00000000">
                <w:rPr>
                  <w:color w:val="1155cc"/>
                  <w:sz w:val="22"/>
                  <w:szCs w:val="22"/>
                  <w:u w:val="single"/>
                  <w:rtl w:val="0"/>
                </w:rPr>
                <w:t xml:space="preserve">support@lithosurfer.io</w:t>
              </w:r>
            </w:hyperlink>
            <w:r w:rsidDel="00000000" w:rsidR="00000000" w:rsidRPr="00000000">
              <w:rPr>
                <w:sz w:val="22"/>
                <w:szCs w:val="22"/>
                <w:rtl w:val="0"/>
              </w:rPr>
              <w:t xml:space="preserve"> with newest data. Will be uploaded within x days (x = two working days?).</w:t>
            </w:r>
          </w:p>
        </w:tc>
      </w:tr>
      <w:tr>
        <w:trPr>
          <w:cantSplit w:val="0"/>
          <w:tblHeader w:val="0"/>
        </w:trPr>
        <w:tc>
          <w:tcPr/>
          <w:p w:rsidR="00000000" w:rsidDel="00000000" w:rsidP="00000000" w:rsidRDefault="00000000" w:rsidRPr="00000000" w14:paraId="00000020">
            <w:pPr>
              <w:spacing w:line="360" w:lineRule="auto"/>
              <w:rPr/>
            </w:pPr>
            <w:r w:rsidDel="00000000" w:rsidR="00000000" w:rsidRPr="00000000">
              <w:rPr>
                <w:rtl w:val="0"/>
              </w:rPr>
              <w:t xml:space="preserve">Adapter 4 automation from CSIRO DAP (see Sirine’s email)</w:t>
            </w:r>
          </w:p>
        </w:tc>
        <w:tc>
          <w:tcPr/>
          <w:p w:rsidR="00000000" w:rsidDel="00000000" w:rsidP="00000000" w:rsidRDefault="00000000" w:rsidRPr="00000000" w14:paraId="00000021">
            <w:pPr>
              <w:spacing w:line="360" w:lineRule="auto"/>
              <w:rPr>
                <w:sz w:val="22"/>
                <w:szCs w:val="22"/>
              </w:rPr>
            </w:pPr>
            <w:r w:rsidDel="00000000" w:rsidR="00000000" w:rsidRPr="00000000">
              <w:rPr>
                <w:sz w:val="22"/>
                <w:szCs w:val="22"/>
                <w:rtl w:val="0"/>
              </w:rPr>
              <w:t xml:space="preserve">Yes, will be done.</w:t>
            </w:r>
          </w:p>
        </w:tc>
      </w:tr>
      <w:tr>
        <w:trPr>
          <w:cantSplit w:val="0"/>
          <w:tblHeader w:val="0"/>
        </w:trPr>
        <w:tc>
          <w:tcPr/>
          <w:p w:rsidR="00000000" w:rsidDel="00000000" w:rsidP="00000000" w:rsidRDefault="00000000" w:rsidRPr="00000000" w14:paraId="00000022">
            <w:pPr>
              <w:spacing w:line="360" w:lineRule="auto"/>
              <w:rPr/>
            </w:pPr>
            <w:r w:rsidDel="00000000" w:rsidR="00000000" w:rsidRPr="00000000">
              <w:rPr>
                <w:rtl w:val="0"/>
              </w:rPr>
              <w:t xml:space="preserve">Study details page – all associated samples/results displayed </w:t>
            </w:r>
            <w:hyperlink r:id="rId11">
              <w:r w:rsidDel="00000000" w:rsidR="00000000" w:rsidRPr="00000000">
                <w:rPr>
                  <w:color w:val="467886"/>
                  <w:u w:val="single"/>
                  <w:rtl w:val="0"/>
                </w:rPr>
                <w:t xml:space="preserve">CA-27</w:t>
              </w:r>
            </w:hyperlink>
            <w:r w:rsidDel="00000000" w:rsidR="00000000" w:rsidRPr="00000000">
              <w:rPr>
                <w:rtl w:val="0"/>
              </w:rPr>
            </w:r>
          </w:p>
        </w:tc>
        <w:tc>
          <w:tcPr/>
          <w:p w:rsidR="00000000" w:rsidDel="00000000" w:rsidP="00000000" w:rsidRDefault="00000000" w:rsidRPr="00000000" w14:paraId="00000023">
            <w:pPr>
              <w:spacing w:line="360" w:lineRule="auto"/>
              <w:rPr>
                <w:sz w:val="22"/>
                <w:szCs w:val="22"/>
              </w:rPr>
            </w:pPr>
            <w:hyperlink r:id="rId12">
              <w:r w:rsidDel="00000000" w:rsidR="00000000" w:rsidRPr="00000000">
                <w:rPr>
                  <w:color w:val="0000ee"/>
                  <w:sz w:val="22"/>
                  <w:szCs w:val="22"/>
                  <w:u w:val="single"/>
                  <w:rtl w:val="0"/>
                </w:rPr>
                <w:t xml:space="preserve">Wayne Noble</w:t>
              </w:r>
            </w:hyperlink>
            <w:r w:rsidDel="00000000" w:rsidR="00000000" w:rsidRPr="00000000">
              <w:rPr>
                <w:rtl w:val="0"/>
              </w:rPr>
            </w:r>
          </w:p>
        </w:tc>
      </w:tr>
      <w:tr>
        <w:trPr>
          <w:cantSplit w:val="0"/>
          <w:tblHeader w:val="0"/>
        </w:trPr>
        <w:tc>
          <w:tcPr/>
          <w:p w:rsidR="00000000" w:rsidDel="00000000" w:rsidP="00000000" w:rsidRDefault="00000000" w:rsidRPr="00000000" w14:paraId="00000024">
            <w:pPr>
              <w:spacing w:line="360" w:lineRule="auto"/>
              <w:rPr/>
            </w:pPr>
            <w:r w:rsidDel="00000000" w:rsidR="00000000" w:rsidRPr="00000000">
              <w:rPr>
                <w:rtl w:val="0"/>
              </w:rPr>
              <w:t xml:space="preserve">UI fixes </w:t>
            </w:r>
            <w:hyperlink r:id="rId13">
              <w:r w:rsidDel="00000000" w:rsidR="00000000" w:rsidRPr="00000000">
                <w:rPr>
                  <w:color w:val="467886"/>
                  <w:u w:val="single"/>
                  <w:rtl w:val="0"/>
                </w:rPr>
                <w:t xml:space="preserve">CA-44</w:t>
              </w:r>
            </w:hyperlink>
            <w:r w:rsidDel="00000000" w:rsidR="00000000" w:rsidRPr="00000000">
              <w:rPr>
                <w:rtl w:val="0"/>
              </w:rPr>
            </w:r>
          </w:p>
        </w:tc>
        <w:tc>
          <w:tcPr/>
          <w:p w:rsidR="00000000" w:rsidDel="00000000" w:rsidP="00000000" w:rsidRDefault="00000000" w:rsidRPr="00000000" w14:paraId="00000025">
            <w:pPr>
              <w:spacing w:line="360" w:lineRule="auto"/>
              <w:rPr>
                <w:sz w:val="22"/>
                <w:szCs w:val="22"/>
              </w:rPr>
            </w:pPr>
            <w:hyperlink r:id="rId14">
              <w:r w:rsidDel="00000000" w:rsidR="00000000" w:rsidRPr="00000000">
                <w:rPr>
                  <w:color w:val="0000ee"/>
                  <w:sz w:val="22"/>
                  <w:szCs w:val="22"/>
                  <w:u w:val="single"/>
                  <w:rtl w:val="0"/>
                </w:rPr>
                <w:t xml:space="preserve">Wayne Noble</w:t>
              </w:r>
            </w:hyperlink>
            <w:r w:rsidDel="00000000" w:rsidR="00000000" w:rsidRPr="00000000">
              <w:rPr>
                <w:rtl w:val="0"/>
              </w:rPr>
            </w:r>
          </w:p>
        </w:tc>
      </w:tr>
      <w:tr>
        <w:trPr>
          <w:cantSplit w:val="0"/>
          <w:tblHeader w:val="0"/>
        </w:trPr>
        <w:tc>
          <w:tcPr/>
          <w:p w:rsidR="00000000" w:rsidDel="00000000" w:rsidP="00000000" w:rsidRDefault="00000000" w:rsidRPr="00000000" w14:paraId="00000026">
            <w:pPr>
              <w:spacing w:line="360" w:lineRule="auto"/>
              <w:rPr/>
            </w:pPr>
            <w:r w:rsidDel="00000000" w:rsidR="00000000" w:rsidRPr="00000000">
              <w:rPr>
                <w:rtl w:val="0"/>
              </w:rPr>
              <w:t xml:space="preserve">ARDC FAIR Actions </w:t>
            </w:r>
            <w:hyperlink r:id="rId15">
              <w:r w:rsidDel="00000000" w:rsidR="00000000" w:rsidRPr="00000000">
                <w:rPr>
                  <w:color w:val="467886"/>
                  <w:u w:val="single"/>
                  <w:rtl w:val="0"/>
                </w:rPr>
                <w:t xml:space="preserve">CA-29</w:t>
              </w:r>
            </w:hyperlink>
            <w:r w:rsidDel="00000000" w:rsidR="00000000" w:rsidRPr="00000000">
              <w:rPr>
                <w:rtl w:val="0"/>
              </w:rPr>
            </w:r>
          </w:p>
        </w:tc>
        <w:tc>
          <w:tcPr/>
          <w:p w:rsidR="00000000" w:rsidDel="00000000" w:rsidP="00000000" w:rsidRDefault="00000000" w:rsidRPr="00000000" w14:paraId="00000027">
            <w:pPr>
              <w:spacing w:line="360" w:lineRule="auto"/>
              <w:rPr>
                <w:sz w:val="22"/>
                <w:szCs w:val="22"/>
              </w:rPr>
            </w:pPr>
            <w:r w:rsidDel="00000000" w:rsidR="00000000" w:rsidRPr="00000000">
              <w:rPr>
                <w:sz w:val="22"/>
                <w:szCs w:val="22"/>
                <w:rtl w:val="0"/>
              </w:rPr>
              <w:t xml:space="preserve">New column added in this </w:t>
            </w:r>
            <w:hyperlink r:id="rId16">
              <w:r w:rsidDel="00000000" w:rsidR="00000000" w:rsidRPr="00000000">
                <w:rPr>
                  <w:color w:val="1155cc"/>
                  <w:sz w:val="22"/>
                  <w:szCs w:val="22"/>
                  <w:u w:val="single"/>
                  <w:rtl w:val="0"/>
                </w:rPr>
                <w:t xml:space="preserve">FAIR implementation document</w:t>
              </w:r>
            </w:hyperlink>
            <w:r w:rsidDel="00000000" w:rsidR="00000000" w:rsidRPr="00000000">
              <w:rPr>
                <w:sz w:val="22"/>
                <w:szCs w:val="22"/>
                <w:rtl w:val="0"/>
              </w:rPr>
              <w:t xml:space="preserve">.</w:t>
            </w:r>
          </w:p>
        </w:tc>
      </w:tr>
      <w:tr>
        <w:trPr>
          <w:cantSplit w:val="0"/>
          <w:tblHeader w:val="0"/>
        </w:trPr>
        <w:tc>
          <w:tcPr/>
          <w:p w:rsidR="00000000" w:rsidDel="00000000" w:rsidP="00000000" w:rsidRDefault="00000000" w:rsidRPr="00000000" w14:paraId="00000028">
            <w:pPr>
              <w:spacing w:line="360" w:lineRule="auto"/>
              <w:rPr/>
            </w:pPr>
            <w:r w:rsidDel="00000000" w:rsidR="00000000" w:rsidRPr="00000000">
              <w:rPr>
                <w:rtl w:val="0"/>
              </w:rPr>
              <w:t xml:space="preserve">Platform metrics </w:t>
            </w:r>
            <w:hyperlink r:id="rId17">
              <w:r w:rsidDel="00000000" w:rsidR="00000000" w:rsidRPr="00000000">
                <w:rPr>
                  <w:color w:val="467886"/>
                  <w:u w:val="single"/>
                  <w:rtl w:val="0"/>
                </w:rPr>
                <w:t xml:space="preserve">CA-31</w:t>
              </w:r>
            </w:hyperlink>
            <w:r w:rsidDel="00000000" w:rsidR="00000000" w:rsidRPr="00000000">
              <w:rPr>
                <w:rtl w:val="0"/>
              </w:rPr>
            </w:r>
          </w:p>
        </w:tc>
        <w:tc>
          <w:tcPr/>
          <w:p w:rsidR="00000000" w:rsidDel="00000000" w:rsidP="00000000" w:rsidRDefault="00000000" w:rsidRPr="00000000" w14:paraId="00000029">
            <w:pPr>
              <w:spacing w:line="360" w:lineRule="auto"/>
              <w:rPr>
                <w:sz w:val="22"/>
                <w:szCs w:val="22"/>
              </w:rPr>
            </w:pPr>
            <w:hyperlink r:id="rId18">
              <w:r w:rsidDel="00000000" w:rsidR="00000000" w:rsidRPr="00000000">
                <w:rPr>
                  <w:color w:val="0000ee"/>
                  <w:sz w:val="22"/>
                  <w:szCs w:val="22"/>
                  <w:u w:val="single"/>
                  <w:rtl w:val="0"/>
                </w:rPr>
                <w:t xml:space="preserve">Wayne Noble</w:t>
              </w:r>
            </w:hyperlink>
            <w:r w:rsidDel="00000000" w:rsidR="00000000" w:rsidRPr="00000000">
              <w:rPr>
                <w:rtl w:val="0"/>
              </w:rPr>
            </w:r>
          </w:p>
        </w:tc>
      </w:tr>
      <w:tr>
        <w:trPr>
          <w:cantSplit w:val="0"/>
          <w:tblHeader w:val="0"/>
        </w:trPr>
        <w:tc>
          <w:tcPr/>
          <w:p w:rsidR="00000000" w:rsidDel="00000000" w:rsidP="00000000" w:rsidRDefault="00000000" w:rsidRPr="00000000" w14:paraId="0000002A">
            <w:pPr>
              <w:spacing w:line="360" w:lineRule="auto"/>
              <w:rPr/>
            </w:pPr>
            <w:r w:rsidDel="00000000" w:rsidR="00000000" w:rsidRPr="00000000">
              <w:rPr>
                <w:rtl w:val="0"/>
              </w:rPr>
              <w:t xml:space="preserve">Meta tag description for the site </w:t>
            </w:r>
            <w:hyperlink r:id="rId19">
              <w:r w:rsidDel="00000000" w:rsidR="00000000" w:rsidRPr="00000000">
                <w:rPr>
                  <w:color w:val="467886"/>
                  <w:u w:val="single"/>
                  <w:rtl w:val="0"/>
                </w:rPr>
                <w:t xml:space="preserve">CA-23</w:t>
              </w:r>
            </w:hyperlink>
            <w:r w:rsidDel="00000000" w:rsidR="00000000" w:rsidRPr="00000000">
              <w:rPr>
                <w:rtl w:val="0"/>
              </w:rPr>
            </w:r>
          </w:p>
        </w:tc>
        <w:tc>
          <w:tcPr/>
          <w:p w:rsidR="00000000" w:rsidDel="00000000" w:rsidP="00000000" w:rsidRDefault="00000000" w:rsidRPr="00000000" w14:paraId="0000002B">
            <w:pPr>
              <w:spacing w:line="360" w:lineRule="auto"/>
              <w:rPr>
                <w:sz w:val="22"/>
                <w:szCs w:val="22"/>
              </w:rPr>
            </w:pPr>
            <w:hyperlink r:id="rId20">
              <w:r w:rsidDel="00000000" w:rsidR="00000000" w:rsidRPr="00000000">
                <w:rPr>
                  <w:color w:val="0000ee"/>
                  <w:sz w:val="22"/>
                  <w:szCs w:val="22"/>
                  <w:u w:val="single"/>
                  <w:rtl w:val="0"/>
                </w:rPr>
                <w:t xml:space="preserve">Wayne Noble</w:t>
              </w:r>
            </w:hyperlink>
            <w:r w:rsidDel="00000000" w:rsidR="00000000" w:rsidRPr="00000000">
              <w:rPr>
                <w:rtl w:val="0"/>
              </w:rPr>
            </w:r>
          </w:p>
        </w:tc>
      </w:tr>
      <w:tr>
        <w:trPr>
          <w:cantSplit w:val="0"/>
          <w:tblHeader w:val="0"/>
        </w:trPr>
        <w:tc>
          <w:tcPr/>
          <w:p w:rsidR="00000000" w:rsidDel="00000000" w:rsidP="00000000" w:rsidRDefault="00000000" w:rsidRPr="00000000" w14:paraId="0000002C">
            <w:pPr>
              <w:spacing w:line="360" w:lineRule="auto"/>
              <w:rPr/>
            </w:pPr>
            <w:r w:rsidDel="00000000" w:rsidR="00000000" w:rsidRPr="00000000">
              <w:rPr>
                <w:rtl w:val="0"/>
              </w:rPr>
              <w:t xml:space="preserve">Raster file and shapefile output option </w:t>
            </w:r>
            <w:hyperlink r:id="rId21">
              <w:r w:rsidDel="00000000" w:rsidR="00000000" w:rsidRPr="00000000">
                <w:rPr>
                  <w:color w:val="467886"/>
                  <w:u w:val="single"/>
                  <w:rtl w:val="0"/>
                </w:rPr>
                <w:t xml:space="preserve">CA-42</w:t>
              </w:r>
            </w:hyperlink>
            <w:r w:rsidDel="00000000" w:rsidR="00000000" w:rsidRPr="00000000">
              <w:rPr>
                <w:rtl w:val="0"/>
              </w:rPr>
            </w:r>
          </w:p>
        </w:tc>
        <w:tc>
          <w:tcPr/>
          <w:p w:rsidR="00000000" w:rsidDel="00000000" w:rsidP="00000000" w:rsidRDefault="00000000" w:rsidRPr="00000000" w14:paraId="0000002D">
            <w:pPr>
              <w:spacing w:line="360" w:lineRule="auto"/>
              <w:rPr>
                <w:sz w:val="22"/>
                <w:szCs w:val="22"/>
              </w:rPr>
            </w:pPr>
            <w:r w:rsidDel="00000000" w:rsidR="00000000" w:rsidRPr="00000000">
              <w:rPr>
                <w:sz w:val="22"/>
                <w:szCs w:val="22"/>
                <w:rtl w:val="0"/>
              </w:rPr>
              <w:t xml:space="preserve">We can do shapefile. Not sure how raster file can be done. Was it part of the agreed requirements? Also raster and shape files of what? </w:t>
            </w:r>
          </w:p>
        </w:tc>
      </w:tr>
      <w:tr>
        <w:trPr>
          <w:cantSplit w:val="0"/>
          <w:tblHeader w:val="0"/>
        </w:trPr>
        <w:tc>
          <w:tcPr/>
          <w:p w:rsidR="00000000" w:rsidDel="00000000" w:rsidP="00000000" w:rsidRDefault="00000000" w:rsidRPr="00000000" w14:paraId="0000002E">
            <w:pPr>
              <w:spacing w:line="360" w:lineRule="auto"/>
              <w:rPr/>
            </w:pPr>
            <w:r w:rsidDel="00000000" w:rsidR="00000000" w:rsidRPr="00000000">
              <w:rPr>
                <w:rtl w:val="0"/>
              </w:rPr>
              <w:t xml:space="preserve">Secure website on all screen sizes (eg phones and tablets as well as laptop and desktop)</w:t>
            </w:r>
          </w:p>
        </w:tc>
        <w:tc>
          <w:tcPr/>
          <w:p w:rsidR="00000000" w:rsidDel="00000000" w:rsidP="00000000" w:rsidRDefault="00000000" w:rsidRPr="00000000" w14:paraId="0000002F">
            <w:pPr>
              <w:spacing w:line="360" w:lineRule="auto"/>
              <w:rPr>
                <w:sz w:val="22"/>
                <w:szCs w:val="22"/>
              </w:rPr>
            </w:pPr>
            <w:r w:rsidDel="00000000" w:rsidR="00000000" w:rsidRPr="00000000">
              <w:rPr>
                <w:sz w:val="22"/>
                <w:szCs w:val="22"/>
                <w:rtl w:val="0"/>
              </w:rPr>
              <w:t xml:space="preserve">Working on it.</w:t>
            </w:r>
          </w:p>
        </w:tc>
      </w:tr>
      <w:tr>
        <w:trPr>
          <w:cantSplit w:val="0"/>
          <w:tblHeader w:val="0"/>
        </w:trPr>
        <w:tc>
          <w:tcPr/>
          <w:p w:rsidR="00000000" w:rsidDel="00000000" w:rsidP="00000000" w:rsidRDefault="00000000" w:rsidRPr="00000000" w14:paraId="00000030">
            <w:pPr>
              <w:spacing w:line="360" w:lineRule="auto"/>
              <w:rPr/>
            </w:pPr>
            <w:r w:rsidDel="00000000" w:rsidR="00000000" w:rsidRPr="00000000">
              <w:rPr>
                <w:rtl w:val="0"/>
              </w:rPr>
              <w:t xml:space="preserve">Ability for users to provide feedback that is collected in report form and accessible by data contributors so the datasets can be reviewed and improved</w:t>
            </w:r>
          </w:p>
        </w:tc>
        <w:tc>
          <w:tcPr/>
          <w:p w:rsidR="00000000" w:rsidDel="00000000" w:rsidP="00000000" w:rsidRDefault="00000000" w:rsidRPr="00000000" w14:paraId="00000031">
            <w:pPr>
              <w:spacing w:line="360" w:lineRule="auto"/>
              <w:rPr>
                <w:sz w:val="22"/>
                <w:szCs w:val="22"/>
              </w:rPr>
            </w:pPr>
            <w:r w:rsidDel="00000000" w:rsidR="00000000" w:rsidRPr="00000000">
              <w:rPr>
                <w:sz w:val="22"/>
                <w:szCs w:val="22"/>
                <w:rtl w:val="0"/>
              </w:rPr>
              <w:t xml:space="preserve">Needs specification.</w:t>
            </w:r>
          </w:p>
        </w:tc>
      </w:tr>
      <w:tr>
        <w:trPr>
          <w:cantSplit w:val="0"/>
          <w:tblHeader w:val="0"/>
        </w:trPr>
        <w:tc>
          <w:tcPr/>
          <w:p w:rsidR="00000000" w:rsidDel="00000000" w:rsidP="00000000" w:rsidRDefault="00000000" w:rsidRPr="00000000" w14:paraId="00000032">
            <w:pPr>
              <w:spacing w:line="360" w:lineRule="auto"/>
              <w:rPr/>
            </w:pPr>
            <w:r w:rsidDel="00000000" w:rsidR="00000000" w:rsidRPr="00000000">
              <w:rPr>
                <w:rtl w:val="0"/>
              </w:rPr>
              <w:t xml:space="preserve">Solution for how platform deals with provider databases not being available</w:t>
            </w:r>
          </w:p>
        </w:tc>
        <w:tc>
          <w:tcPr/>
          <w:p w:rsidR="00000000" w:rsidDel="00000000" w:rsidP="00000000" w:rsidRDefault="00000000" w:rsidRPr="00000000" w14:paraId="00000033">
            <w:pPr>
              <w:spacing w:line="360" w:lineRule="auto"/>
              <w:rPr>
                <w:sz w:val="22"/>
                <w:szCs w:val="22"/>
              </w:rPr>
            </w:pPr>
            <w:r w:rsidDel="00000000" w:rsidR="00000000" w:rsidRPr="00000000">
              <w:rPr>
                <w:sz w:val="22"/>
                <w:szCs w:val="22"/>
                <w:rtl w:val="0"/>
              </w:rPr>
              <w:t xml:space="preserve">Email will be send to contact persons of packages (see above).</w:t>
            </w:r>
          </w:p>
        </w:tc>
      </w:tr>
      <w:tr>
        <w:trPr>
          <w:cantSplit w:val="0"/>
          <w:trHeight w:val="240" w:hRule="atLeast"/>
          <w:tblHeader w:val="0"/>
        </w:trPr>
        <w:tc>
          <w:tcPr>
            <w:gridSpan w:val="2"/>
          </w:tcPr>
          <w:p w:rsidR="00000000" w:rsidDel="00000000" w:rsidP="00000000" w:rsidRDefault="00000000" w:rsidRPr="00000000" w14:paraId="00000034">
            <w:pPr>
              <w:spacing w:line="360" w:lineRule="auto"/>
              <w:jc w:val="center"/>
              <w:rPr>
                <w:b w:val="1"/>
                <w:sz w:val="22"/>
                <w:szCs w:val="22"/>
              </w:rPr>
            </w:pPr>
            <w:r w:rsidDel="00000000" w:rsidR="00000000" w:rsidRPr="00000000">
              <w:rPr>
                <w:b w:val="1"/>
                <w:sz w:val="22"/>
                <w:szCs w:val="22"/>
                <w:rtl w:val="0"/>
              </w:rPr>
              <w:t xml:space="preserve">Documentation</w:t>
            </w:r>
          </w:p>
        </w:tc>
      </w:tr>
      <w:tr>
        <w:trPr>
          <w:cantSplit w:val="0"/>
          <w:tblHeader w:val="0"/>
        </w:trPr>
        <w:tc>
          <w:tcPr/>
          <w:p w:rsidR="00000000" w:rsidDel="00000000" w:rsidP="00000000" w:rsidRDefault="00000000" w:rsidRPr="00000000" w14:paraId="00000036">
            <w:pPr>
              <w:numPr>
                <w:ilvl w:val="0"/>
                <w:numId w:val="3"/>
              </w:numPr>
              <w:spacing w:line="360" w:lineRule="auto"/>
              <w:ind w:left="767" w:hanging="360"/>
            </w:pPr>
            <w:r w:rsidDel="00000000" w:rsidR="00000000" w:rsidRPr="00000000">
              <w:rPr>
                <w:rtl w:val="0"/>
              </w:rPr>
              <w:t xml:space="preserve">Source code and documentation for adapters</w:t>
            </w:r>
          </w:p>
        </w:tc>
        <w:tc>
          <w:tcPr/>
          <w:p w:rsidR="00000000" w:rsidDel="00000000" w:rsidP="00000000" w:rsidRDefault="00000000" w:rsidRPr="00000000" w14:paraId="00000037">
            <w:pPr>
              <w:spacing w:line="360" w:lineRule="auto"/>
              <w:ind w:left="0" w:firstLine="0"/>
              <w:rPr>
                <w:sz w:val="22"/>
                <w:szCs w:val="22"/>
              </w:rPr>
            </w:pPr>
            <w:r w:rsidDel="00000000" w:rsidR="00000000" w:rsidRPr="00000000">
              <w:rPr>
                <w:sz w:val="22"/>
                <w:szCs w:val="22"/>
                <w:rtl w:val="0"/>
              </w:rPr>
              <w:t xml:space="preserve">see </w:t>
            </w:r>
            <w:hyperlink r:id="rId22">
              <w:r w:rsidDel="00000000" w:rsidR="00000000" w:rsidRPr="00000000">
                <w:rPr>
                  <w:color w:val="1155cc"/>
                  <w:sz w:val="22"/>
                  <w:szCs w:val="22"/>
                  <w:u w:val="single"/>
                  <w:rtl w:val="0"/>
                </w:rPr>
                <w:t xml:space="preserve">Jira</w:t>
              </w:r>
            </w:hyperlink>
            <w:r w:rsidDel="00000000" w:rsidR="00000000" w:rsidRPr="00000000">
              <w:rPr>
                <w:rtl w:val="0"/>
              </w:rPr>
            </w:r>
          </w:p>
        </w:tc>
      </w:tr>
      <w:tr>
        <w:trPr>
          <w:cantSplit w:val="0"/>
          <w:tblHeader w:val="0"/>
        </w:trPr>
        <w:tc>
          <w:tcPr/>
          <w:p w:rsidR="00000000" w:rsidDel="00000000" w:rsidP="00000000" w:rsidRDefault="00000000" w:rsidRPr="00000000" w14:paraId="00000038">
            <w:pPr>
              <w:numPr>
                <w:ilvl w:val="0"/>
                <w:numId w:val="3"/>
              </w:numPr>
              <w:spacing w:line="360" w:lineRule="auto"/>
              <w:ind w:left="767" w:hanging="360"/>
            </w:pPr>
            <w:r w:rsidDel="00000000" w:rsidR="00000000" w:rsidRPr="00000000">
              <w:rPr>
                <w:rtl w:val="0"/>
              </w:rPr>
              <w:t xml:space="preserve">Documentation, including example source code, to support the API connection from third-party applications</w:t>
            </w:r>
          </w:p>
        </w:tc>
        <w:tc>
          <w:tcPr/>
          <w:p w:rsidR="00000000" w:rsidDel="00000000" w:rsidP="00000000" w:rsidRDefault="00000000" w:rsidRPr="00000000" w14:paraId="00000039">
            <w:pPr>
              <w:spacing w:line="360" w:lineRule="auto"/>
              <w:ind w:left="0" w:firstLine="0"/>
              <w:rPr>
                <w:sz w:val="22"/>
                <w:szCs w:val="22"/>
              </w:rPr>
            </w:pPr>
            <w:r w:rsidDel="00000000" w:rsidR="00000000" w:rsidRPr="00000000">
              <w:rPr>
                <w:sz w:val="22"/>
                <w:szCs w:val="22"/>
                <w:rtl w:val="0"/>
              </w:rPr>
              <w:t xml:space="preserve">see </w:t>
            </w:r>
            <w:hyperlink r:id="rId23">
              <w:r w:rsidDel="00000000" w:rsidR="00000000" w:rsidRPr="00000000">
                <w:rPr>
                  <w:color w:val="1155cc"/>
                  <w:sz w:val="22"/>
                  <w:szCs w:val="22"/>
                  <w:u w:val="single"/>
                  <w:rtl w:val="0"/>
                </w:rPr>
                <w:t xml:space="preserve">Jira</w:t>
              </w:r>
            </w:hyperlink>
            <w:r w:rsidDel="00000000" w:rsidR="00000000" w:rsidRPr="00000000">
              <w:rPr>
                <w:rtl w:val="0"/>
              </w:rPr>
            </w:r>
          </w:p>
        </w:tc>
      </w:tr>
      <w:tr>
        <w:trPr>
          <w:cantSplit w:val="0"/>
          <w:tblHeader w:val="0"/>
        </w:trPr>
        <w:tc>
          <w:tcPr/>
          <w:p w:rsidR="00000000" w:rsidDel="00000000" w:rsidP="00000000" w:rsidRDefault="00000000" w:rsidRPr="00000000" w14:paraId="0000003A">
            <w:pPr>
              <w:numPr>
                <w:ilvl w:val="0"/>
                <w:numId w:val="3"/>
              </w:numPr>
              <w:spacing w:line="360" w:lineRule="auto"/>
              <w:ind w:left="767" w:hanging="360"/>
            </w:pPr>
            <w:r w:rsidDel="00000000" w:rsidR="00000000" w:rsidRPr="00000000">
              <w:rPr>
                <w:rtl w:val="0"/>
              </w:rPr>
              <w:t xml:space="preserve">Detailed documentation on software and user functionality and a user guide (incl. how to connect additional databases/datasets to the platform)</w:t>
            </w:r>
          </w:p>
        </w:tc>
        <w:tc>
          <w:tcPr/>
          <w:p w:rsidR="00000000" w:rsidDel="00000000" w:rsidP="00000000" w:rsidRDefault="00000000" w:rsidRPr="00000000" w14:paraId="0000003B">
            <w:pPr>
              <w:spacing w:line="360" w:lineRule="auto"/>
              <w:ind w:left="0" w:firstLine="0"/>
              <w:rPr>
                <w:sz w:val="22"/>
                <w:szCs w:val="22"/>
              </w:rPr>
            </w:pPr>
            <w:r w:rsidDel="00000000" w:rsidR="00000000" w:rsidRPr="00000000">
              <w:rPr>
                <w:sz w:val="22"/>
                <w:szCs w:val="22"/>
                <w:rtl w:val="0"/>
              </w:rPr>
              <w:t xml:space="preserve">see </w:t>
            </w:r>
            <w:hyperlink r:id="rId24">
              <w:r w:rsidDel="00000000" w:rsidR="00000000" w:rsidRPr="00000000">
                <w:rPr>
                  <w:color w:val="1155cc"/>
                  <w:sz w:val="22"/>
                  <w:szCs w:val="22"/>
                  <w:u w:val="single"/>
                  <w:rtl w:val="0"/>
                </w:rPr>
                <w:t xml:space="preserve">Jira</w:t>
              </w:r>
            </w:hyperlink>
            <w:r w:rsidDel="00000000" w:rsidR="00000000" w:rsidRPr="00000000">
              <w:rPr>
                <w:rtl w:val="0"/>
              </w:rPr>
            </w:r>
          </w:p>
        </w:tc>
      </w:tr>
      <w:tr>
        <w:trPr>
          <w:cantSplit w:val="0"/>
          <w:tblHeader w:val="0"/>
        </w:trPr>
        <w:tc>
          <w:tcPr/>
          <w:p w:rsidR="00000000" w:rsidDel="00000000" w:rsidP="00000000" w:rsidRDefault="00000000" w:rsidRPr="00000000" w14:paraId="0000003C">
            <w:pPr>
              <w:numPr>
                <w:ilvl w:val="0"/>
                <w:numId w:val="3"/>
              </w:numPr>
              <w:spacing w:line="360" w:lineRule="auto"/>
              <w:ind w:left="767" w:hanging="360"/>
            </w:pPr>
            <w:r w:rsidDel="00000000" w:rsidR="00000000" w:rsidRPr="00000000">
              <w:rPr>
                <w:rtl w:val="0"/>
              </w:rPr>
              <w:t xml:space="preserve">Admin access/credentials to software back-end and front-end</w:t>
            </w:r>
          </w:p>
        </w:tc>
        <w:tc>
          <w:tcPr/>
          <w:p w:rsidR="00000000" w:rsidDel="00000000" w:rsidP="00000000" w:rsidRDefault="00000000" w:rsidRPr="00000000" w14:paraId="0000003D">
            <w:pPr>
              <w:spacing w:line="360" w:lineRule="auto"/>
              <w:ind w:left="0" w:firstLine="0"/>
              <w:rPr>
                <w:sz w:val="22"/>
                <w:szCs w:val="22"/>
              </w:rPr>
            </w:pPr>
            <w:r w:rsidDel="00000000" w:rsidR="00000000" w:rsidRPr="00000000">
              <w:rPr>
                <w:sz w:val="22"/>
                <w:szCs w:val="22"/>
                <w:rtl w:val="0"/>
              </w:rPr>
              <w:t xml:space="preserve">Lithodat needs a list of users to become Supervisors of datapackages.</w:t>
            </w:r>
          </w:p>
        </w:tc>
      </w:tr>
      <w:tr>
        <w:trPr>
          <w:cantSplit w:val="0"/>
          <w:tblHeader w:val="0"/>
        </w:trPr>
        <w:tc>
          <w:tcPr/>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67"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Cybersecurity information</w:t>
            </w:r>
          </w:p>
        </w:tc>
        <w:tc>
          <w:tcPr/>
          <w:p w:rsidR="00000000" w:rsidDel="00000000" w:rsidP="00000000" w:rsidRDefault="00000000" w:rsidRPr="00000000" w14:paraId="0000003F">
            <w:pPr>
              <w:spacing w:line="360" w:lineRule="auto"/>
              <w:ind w:left="0" w:firstLine="0"/>
              <w:rPr>
                <w:sz w:val="22"/>
                <w:szCs w:val="22"/>
              </w:rPr>
            </w:pPr>
            <w:r w:rsidDel="00000000" w:rsidR="00000000" w:rsidRPr="00000000">
              <w:rPr>
                <w:sz w:val="22"/>
                <w:szCs w:val="22"/>
                <w:rtl w:val="0"/>
              </w:rPr>
              <w:t xml:space="preserve">Please have a look at the </w:t>
            </w:r>
            <w:hyperlink r:id="rId25">
              <w:r w:rsidDel="00000000" w:rsidR="00000000" w:rsidRPr="00000000">
                <w:rPr>
                  <w:color w:val="1155cc"/>
                  <w:sz w:val="22"/>
                  <w:szCs w:val="22"/>
                  <w:u w:val="single"/>
                  <w:rtl w:val="0"/>
                </w:rPr>
                <w:t xml:space="preserve">CoreTrustSeal application</w:t>
              </w:r>
            </w:hyperlink>
            <w:r w:rsidDel="00000000" w:rsidR="00000000" w:rsidRPr="00000000">
              <w:rPr>
                <w:rtl w:val="0"/>
              </w:rPr>
            </w:r>
          </w:p>
        </w:tc>
      </w:tr>
      <w:tr>
        <w:trPr>
          <w:cantSplit w:val="0"/>
          <w:tblHeader w:val="0"/>
        </w:trPr>
        <w:tc>
          <w:tcPr/>
          <w:p w:rsidR="00000000" w:rsidDel="00000000" w:rsidP="00000000" w:rsidRDefault="00000000" w:rsidRPr="00000000" w14:paraId="00000040">
            <w:pPr>
              <w:numPr>
                <w:ilvl w:val="0"/>
                <w:numId w:val="3"/>
              </w:numPr>
              <w:spacing w:line="360" w:lineRule="auto"/>
              <w:ind w:left="767" w:hanging="360"/>
            </w:pPr>
            <w:r w:rsidDel="00000000" w:rsidR="00000000" w:rsidRPr="00000000">
              <w:rPr>
                <w:rtl w:val="0"/>
              </w:rPr>
              <w:t xml:space="preserve">Common ontology, data model, data vocabularies</w:t>
            </w:r>
          </w:p>
          <w:p w:rsidR="00000000" w:rsidDel="00000000" w:rsidP="00000000" w:rsidRDefault="00000000" w:rsidRPr="00000000" w14:paraId="00000041">
            <w:pPr>
              <w:spacing w:line="360" w:lineRule="auto"/>
              <w:rPr/>
            </w:pPr>
            <w:r w:rsidDel="00000000" w:rsidR="00000000" w:rsidRPr="00000000">
              <w:rPr>
                <w:rtl w:val="0"/>
              </w:rPr>
            </w:r>
          </w:p>
        </w:tc>
        <w:tc>
          <w:tcPr/>
          <w:p w:rsidR="00000000" w:rsidDel="00000000" w:rsidP="00000000" w:rsidRDefault="00000000" w:rsidRPr="00000000" w14:paraId="00000042">
            <w:pPr>
              <w:spacing w:line="360" w:lineRule="auto"/>
              <w:ind w:left="0" w:firstLine="0"/>
              <w:rPr>
                <w:sz w:val="22"/>
                <w:szCs w:val="22"/>
              </w:rPr>
            </w:pPr>
            <w:r w:rsidDel="00000000" w:rsidR="00000000" w:rsidRPr="00000000">
              <w:rPr>
                <w:sz w:val="22"/>
                <w:szCs w:val="22"/>
                <w:rtl w:val="0"/>
              </w:rPr>
              <w:t xml:space="preserve">This was published by CSIRO.</w:t>
            </w:r>
          </w:p>
        </w:tc>
      </w:tr>
      <w:tr>
        <w:trPr>
          <w:cantSplit w:val="0"/>
          <w:trHeight w:val="240" w:hRule="atLeast"/>
          <w:tblHeader w:val="0"/>
        </w:trPr>
        <w:tc>
          <w:tcPr>
            <w:gridSpan w:val="2"/>
          </w:tcPr>
          <w:p w:rsidR="00000000" w:rsidDel="00000000" w:rsidP="00000000" w:rsidRDefault="00000000" w:rsidRPr="00000000" w14:paraId="00000043">
            <w:pPr>
              <w:spacing w:line="360" w:lineRule="auto"/>
              <w:jc w:val="center"/>
              <w:rPr>
                <w:b w:val="1"/>
                <w:sz w:val="22"/>
                <w:szCs w:val="22"/>
              </w:rPr>
            </w:pPr>
            <w:r w:rsidDel="00000000" w:rsidR="00000000" w:rsidRPr="00000000">
              <w:rPr>
                <w:b w:val="1"/>
                <w:sz w:val="22"/>
                <w:szCs w:val="22"/>
                <w:rtl w:val="0"/>
              </w:rPr>
              <w:t xml:space="preserve">Ongoing support and maintenance</w:t>
            </w:r>
          </w:p>
        </w:tc>
      </w:tr>
      <w:tr>
        <w:trPr>
          <w:cantSplit w:val="0"/>
          <w:tblHeader w:val="0"/>
        </w:trPr>
        <w:tc>
          <w:tcPr/>
          <w:p w:rsidR="00000000" w:rsidDel="00000000" w:rsidP="00000000" w:rsidRDefault="00000000" w:rsidRPr="00000000" w14:paraId="00000045">
            <w:pPr>
              <w:numPr>
                <w:ilvl w:val="0"/>
                <w:numId w:val="4"/>
              </w:numPr>
              <w:spacing w:line="360" w:lineRule="auto"/>
              <w:ind w:left="720" w:hanging="360"/>
            </w:pPr>
            <w:r w:rsidDel="00000000" w:rsidR="00000000" w:rsidRPr="00000000">
              <w:rPr>
                <w:rtl w:val="0"/>
              </w:rPr>
              <w:t xml:space="preserve">Maintenance of the platform and manage approved upgrades and additions</w:t>
            </w:r>
          </w:p>
        </w:tc>
        <w:tc>
          <w:tcPr/>
          <w:p w:rsidR="00000000" w:rsidDel="00000000" w:rsidP="00000000" w:rsidRDefault="00000000" w:rsidRPr="00000000" w14:paraId="00000046">
            <w:pPr>
              <w:spacing w:line="360" w:lineRule="auto"/>
              <w:rPr>
                <w:sz w:val="22"/>
                <w:szCs w:val="22"/>
              </w:rPr>
            </w:pPr>
            <w:r w:rsidDel="00000000" w:rsidR="00000000" w:rsidRPr="00000000">
              <w:rPr>
                <w:sz w:val="22"/>
                <w:szCs w:val="22"/>
                <w:rtl w:val="0"/>
              </w:rPr>
              <w:t xml:space="preserve">Approved</w:t>
            </w:r>
          </w:p>
        </w:tc>
      </w:tr>
      <w:tr>
        <w:trPr>
          <w:cantSplit w:val="0"/>
          <w:tblHeader w:val="0"/>
        </w:trPr>
        <w:tc>
          <w:tcPr/>
          <w:p w:rsidR="00000000" w:rsidDel="00000000" w:rsidP="00000000" w:rsidRDefault="00000000" w:rsidRPr="00000000" w14:paraId="00000047">
            <w:pPr>
              <w:numPr>
                <w:ilvl w:val="0"/>
                <w:numId w:val="4"/>
              </w:numPr>
              <w:spacing w:line="360" w:lineRule="auto"/>
              <w:ind w:left="720" w:hanging="360"/>
            </w:pPr>
            <w:r w:rsidDel="00000000" w:rsidR="00000000" w:rsidRPr="00000000">
              <w:rPr>
                <w:rtl w:val="0"/>
              </w:rPr>
              <w:t xml:space="preserve">Assist with successful connection of new applications (technical support)</w:t>
            </w:r>
          </w:p>
        </w:tc>
        <w:tc>
          <w:tcPr/>
          <w:p w:rsidR="00000000" w:rsidDel="00000000" w:rsidP="00000000" w:rsidRDefault="00000000" w:rsidRPr="00000000" w14:paraId="00000048">
            <w:pPr>
              <w:spacing w:line="360" w:lineRule="auto"/>
              <w:rPr>
                <w:sz w:val="22"/>
                <w:szCs w:val="22"/>
              </w:rPr>
            </w:pPr>
            <w:r w:rsidDel="00000000" w:rsidR="00000000" w:rsidRPr="00000000">
              <w:rPr>
                <w:sz w:val="22"/>
                <w:szCs w:val="22"/>
                <w:rtl w:val="0"/>
              </w:rPr>
              <w:t xml:space="preserve">Approved</w:t>
            </w:r>
          </w:p>
        </w:tc>
      </w:tr>
      <w:tr>
        <w:trPr>
          <w:cantSplit w:val="0"/>
          <w:tblHeader w:val="0"/>
        </w:trPr>
        <w:tc>
          <w:tcPr/>
          <w:p w:rsidR="00000000" w:rsidDel="00000000" w:rsidP="00000000" w:rsidRDefault="00000000" w:rsidRPr="00000000" w14:paraId="00000049">
            <w:pPr>
              <w:numPr>
                <w:ilvl w:val="0"/>
                <w:numId w:val="4"/>
              </w:numPr>
              <w:spacing w:line="360" w:lineRule="auto"/>
              <w:ind w:left="720" w:hanging="360"/>
            </w:pPr>
            <w:r w:rsidDel="00000000" w:rsidR="00000000" w:rsidRPr="00000000">
              <w:rPr>
                <w:rtl w:val="0"/>
              </w:rPr>
              <w:t xml:space="preserve">Manage access (authentication) and security</w:t>
            </w:r>
          </w:p>
        </w:tc>
        <w:tc>
          <w:tcPr/>
          <w:p w:rsidR="00000000" w:rsidDel="00000000" w:rsidP="00000000" w:rsidRDefault="00000000" w:rsidRPr="00000000" w14:paraId="0000004A">
            <w:pPr>
              <w:spacing w:line="360" w:lineRule="auto"/>
              <w:rPr>
                <w:sz w:val="22"/>
                <w:szCs w:val="22"/>
              </w:rPr>
            </w:pPr>
            <w:r w:rsidDel="00000000" w:rsidR="00000000" w:rsidRPr="00000000">
              <w:rPr>
                <w:sz w:val="22"/>
                <w:szCs w:val="22"/>
                <w:rtl w:val="0"/>
              </w:rPr>
              <w:t xml:space="preserve">Approved</w:t>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C">
            <w:pPr>
              <w:spacing w:line="360" w:lineRule="auto"/>
              <w:rPr>
                <w:sz w:val="22"/>
                <w:szCs w:val="22"/>
              </w:rPr>
            </w:pPr>
            <w:r w:rsidDel="00000000" w:rsidR="00000000" w:rsidRPr="00000000">
              <w:rPr>
                <w:rtl w:val="0"/>
              </w:rPr>
            </w:r>
          </w:p>
        </w:tc>
      </w:tr>
    </w:tbl>
    <w:p w:rsidR="00000000" w:rsidDel="00000000" w:rsidP="00000000" w:rsidRDefault="00000000" w:rsidRPr="00000000" w14:paraId="0000004D">
      <w:pPr>
        <w:spacing w:line="360" w:lineRule="auto"/>
        <w:rPr/>
      </w:pP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67" w:hanging="360"/>
      </w:pPr>
      <w:rPr>
        <w:rFonts w:ascii="Noto Sans Symbols" w:cs="Noto Sans Symbols" w:eastAsia="Noto Sans Symbols" w:hAnsi="Noto Sans Symbols"/>
      </w:rPr>
    </w:lvl>
    <w:lvl w:ilvl="1">
      <w:start w:val="1"/>
      <w:numFmt w:val="bullet"/>
      <w:lvlText w:val="o"/>
      <w:lvlJc w:val="left"/>
      <w:pPr>
        <w:ind w:left="1487" w:hanging="360"/>
      </w:pPr>
      <w:rPr>
        <w:rFonts w:ascii="Courier New" w:cs="Courier New" w:eastAsia="Courier New" w:hAnsi="Courier New"/>
      </w:rPr>
    </w:lvl>
    <w:lvl w:ilvl="2">
      <w:start w:val="1"/>
      <w:numFmt w:val="bullet"/>
      <w:lvlText w:val="▪"/>
      <w:lvlJc w:val="left"/>
      <w:pPr>
        <w:ind w:left="2207" w:hanging="360"/>
      </w:pPr>
      <w:rPr>
        <w:rFonts w:ascii="Noto Sans Symbols" w:cs="Noto Sans Symbols" w:eastAsia="Noto Sans Symbols" w:hAnsi="Noto Sans Symbols"/>
      </w:rPr>
    </w:lvl>
    <w:lvl w:ilvl="3">
      <w:start w:val="1"/>
      <w:numFmt w:val="bullet"/>
      <w:lvlText w:val="●"/>
      <w:lvlJc w:val="left"/>
      <w:pPr>
        <w:ind w:left="2927" w:hanging="360"/>
      </w:pPr>
      <w:rPr>
        <w:rFonts w:ascii="Noto Sans Symbols" w:cs="Noto Sans Symbols" w:eastAsia="Noto Sans Symbols" w:hAnsi="Noto Sans Symbols"/>
      </w:rPr>
    </w:lvl>
    <w:lvl w:ilvl="4">
      <w:start w:val="1"/>
      <w:numFmt w:val="bullet"/>
      <w:lvlText w:val="o"/>
      <w:lvlJc w:val="left"/>
      <w:pPr>
        <w:ind w:left="3647" w:hanging="360"/>
      </w:pPr>
      <w:rPr>
        <w:rFonts w:ascii="Courier New" w:cs="Courier New" w:eastAsia="Courier New" w:hAnsi="Courier New"/>
      </w:rPr>
    </w:lvl>
    <w:lvl w:ilvl="5">
      <w:start w:val="1"/>
      <w:numFmt w:val="bullet"/>
      <w:lvlText w:val="▪"/>
      <w:lvlJc w:val="left"/>
      <w:pPr>
        <w:ind w:left="4367" w:hanging="360"/>
      </w:pPr>
      <w:rPr>
        <w:rFonts w:ascii="Noto Sans Symbols" w:cs="Noto Sans Symbols" w:eastAsia="Noto Sans Symbols" w:hAnsi="Noto Sans Symbols"/>
      </w:rPr>
    </w:lvl>
    <w:lvl w:ilvl="6">
      <w:start w:val="1"/>
      <w:numFmt w:val="bullet"/>
      <w:lvlText w:val="●"/>
      <w:lvlJc w:val="left"/>
      <w:pPr>
        <w:ind w:left="5087" w:hanging="360"/>
      </w:pPr>
      <w:rPr>
        <w:rFonts w:ascii="Noto Sans Symbols" w:cs="Noto Sans Symbols" w:eastAsia="Noto Sans Symbols" w:hAnsi="Noto Sans Symbols"/>
      </w:rPr>
    </w:lvl>
    <w:lvl w:ilvl="7">
      <w:start w:val="1"/>
      <w:numFmt w:val="bullet"/>
      <w:lvlText w:val="o"/>
      <w:lvlJc w:val="left"/>
      <w:pPr>
        <w:ind w:left="5807" w:hanging="360"/>
      </w:pPr>
      <w:rPr>
        <w:rFonts w:ascii="Courier New" w:cs="Courier New" w:eastAsia="Courier New" w:hAnsi="Courier New"/>
      </w:rPr>
    </w:lvl>
    <w:lvl w:ilvl="8">
      <w:start w:val="1"/>
      <w:numFmt w:val="bullet"/>
      <w:lvlText w:val="▪"/>
      <w:lvlJc w:val="left"/>
      <w:pPr>
        <w:ind w:left="6527"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AU"/>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wayne.noble@lithodat.com" TargetMode="External"/><Relationship Id="rId22" Type="http://schemas.openxmlformats.org/officeDocument/2006/relationships/hyperlink" Target="https://lithodat.atlassian.net/browse/CA-45" TargetMode="External"/><Relationship Id="rId21" Type="http://schemas.openxmlformats.org/officeDocument/2006/relationships/hyperlink" Target="https://lithodat.atlassian.net/browse/CA-42" TargetMode="External"/><Relationship Id="rId24" Type="http://schemas.openxmlformats.org/officeDocument/2006/relationships/hyperlink" Target="https://lithodat.atlassian.net/browse/CA-47" TargetMode="External"/><Relationship Id="rId23" Type="http://schemas.openxmlformats.org/officeDocument/2006/relationships/hyperlink" Target="https://lithodat.atlassian.net/browse/CA-4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wayne.noble@lithodat.com" TargetMode="External"/><Relationship Id="rId25" Type="http://schemas.openxmlformats.org/officeDocument/2006/relationships/hyperlink" Target="https://docs.google.com/document/d/1V8h7amtajcpCkMgki0tQiaZ_KkUBkZXvaaCqDP4G854/edit?tab=t.0" TargetMode="External"/><Relationship Id="rId5" Type="http://schemas.openxmlformats.org/officeDocument/2006/relationships/styles" Target="styles.xml"/><Relationship Id="rId6" Type="http://schemas.openxmlformats.org/officeDocument/2006/relationships/hyperlink" Target="https://lithodat.atlassian.net/browse/CA-39" TargetMode="External"/><Relationship Id="rId7" Type="http://schemas.openxmlformats.org/officeDocument/2006/relationships/hyperlink" Target="https://docs.google.com/spreadsheets/d/1BHN1w1_zBh2qr__xCxBEBaxhxoPrHszlSbtSp-cH7wU/edit?usp=sharing" TargetMode="External"/><Relationship Id="rId8" Type="http://schemas.openxmlformats.org/officeDocument/2006/relationships/hyperlink" Target="https://lithodat.atlassian.net/browse/CA-26" TargetMode="External"/><Relationship Id="rId11" Type="http://schemas.openxmlformats.org/officeDocument/2006/relationships/hyperlink" Target="https://lithodat.atlassian.net/browse/CA-27" TargetMode="External"/><Relationship Id="rId10" Type="http://schemas.openxmlformats.org/officeDocument/2006/relationships/hyperlink" Target="mailto:support@lithodat.com" TargetMode="External"/><Relationship Id="rId13" Type="http://schemas.openxmlformats.org/officeDocument/2006/relationships/hyperlink" Target="https://lithodat.atlassian.net/browse/CA-44" TargetMode="External"/><Relationship Id="rId12" Type="http://schemas.openxmlformats.org/officeDocument/2006/relationships/hyperlink" Target="mailto:wayne.noble@lithodat.com" TargetMode="External"/><Relationship Id="rId15" Type="http://schemas.openxmlformats.org/officeDocument/2006/relationships/hyperlink" Target="https://lithodat.atlassian.net/browse/CA-29" TargetMode="External"/><Relationship Id="rId14" Type="http://schemas.openxmlformats.org/officeDocument/2006/relationships/hyperlink" Target="mailto:wayne.noble@lithodat.com" TargetMode="External"/><Relationship Id="rId17" Type="http://schemas.openxmlformats.org/officeDocument/2006/relationships/hyperlink" Target="https://lithodat.atlassian.net/browse/CA-31" TargetMode="External"/><Relationship Id="rId16" Type="http://schemas.openxmlformats.org/officeDocument/2006/relationships/hyperlink" Target="https://docs.google.com/document/d/1HQwvPrQVXvOCe6YgVqpo84P6JiljEbzJlmq0kIrJrn4/edit?usp=sharing" TargetMode="External"/><Relationship Id="rId19" Type="http://schemas.openxmlformats.org/officeDocument/2006/relationships/hyperlink" Target="https://lithodat.atlassian.net/browse/CA-23" TargetMode="External"/><Relationship Id="rId18" Type="http://schemas.openxmlformats.org/officeDocument/2006/relationships/hyperlink" Target="mailto:wayne.noble@lithoda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0x010100955A9F85936B554E88410EF5104ABDE9</vt:lpwstr>
  </property>
  <property fmtid="{D5CDD505-2E9C-101B-9397-08002B2CF9AE}" pid="3" name="MediaServiceImageTags">
    <vt:lpwstr>MediaServiceImageTags</vt:lpwstr>
  </property>
</Properties>
</file>