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3A4B7C" w14:textId="1911349B" w:rsidR="00174B1A" w:rsidRDefault="00174B1A">
      <w:pPr>
        <w:jc w:val="center"/>
        <w:divId w:val="1218395913"/>
        <w:rPr>
          <w:rFonts w:ascii="Arial" w:eastAsia="Times New Roman" w:hAnsi="Arial" w:cs="Arial"/>
          <w:color w:val="000000"/>
          <w:sz w:val="22"/>
          <w:szCs w:val="22"/>
          <w:lang w:val="en"/>
        </w:rPr>
      </w:pPr>
    </w:p>
    <w:p w14:paraId="79E74237" w14:textId="77777777" w:rsidR="00942480" w:rsidRDefault="00942480">
      <w:pPr>
        <w:jc w:val="center"/>
        <w:divId w:val="1218395913"/>
        <w:rPr>
          <w:rFonts w:ascii="Arial" w:eastAsia="Times New Roman" w:hAnsi="Arial" w:cs="Arial"/>
          <w:color w:val="000000"/>
          <w:sz w:val="22"/>
          <w:szCs w:val="22"/>
          <w:lang w:val="en"/>
        </w:rPr>
      </w:pPr>
    </w:p>
    <w:p w14:paraId="2A2D3873" w14:textId="77777777" w:rsidR="00942480" w:rsidRDefault="00942480">
      <w:pPr>
        <w:jc w:val="center"/>
        <w:divId w:val="1218395913"/>
        <w:rPr>
          <w:rFonts w:ascii="Arial" w:eastAsia="Times New Roman" w:hAnsi="Arial" w:cs="Arial"/>
          <w:color w:val="000000"/>
          <w:sz w:val="22"/>
          <w:szCs w:val="22"/>
          <w:lang w:val="en"/>
        </w:rPr>
      </w:pPr>
    </w:p>
    <w:p w14:paraId="271DD8EC" w14:textId="77777777" w:rsidR="00942480" w:rsidRDefault="00942480" w:rsidP="00942480">
      <w:pPr>
        <w:jc w:val="center"/>
        <w:divId w:val="1218395913"/>
        <w:rPr>
          <w:rFonts w:ascii="Arial" w:eastAsia="Times New Roman" w:hAnsi="Arial" w:cs="Arial"/>
          <w:color w:val="000000"/>
          <w:sz w:val="22"/>
          <w:szCs w:val="22"/>
          <w:lang w:val="en"/>
        </w:rPr>
      </w:pPr>
      <w:r>
        <w:rPr>
          <w:rFonts w:ascii="Arial" w:eastAsia="Times New Roman" w:hAnsi="Arial" w:cs="Arial"/>
          <w:noProof/>
          <w:color w:val="000000"/>
          <w:sz w:val="22"/>
          <w:szCs w:val="22"/>
          <w:lang w:val="en"/>
        </w:rPr>
        <w:drawing>
          <wp:inline distT="0" distB="0" distL="0" distR="0" wp14:anchorId="3BCDAB4D" wp14:editId="042853EB">
            <wp:extent cx="5084445" cy="990852"/>
            <wp:effectExtent l="0" t="0" r="0" b="0"/>
            <wp:docPr id="1" name="Picture 1" descr="Lithod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thodat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8807" cy="999497"/>
                    </a:xfrm>
                    <a:prstGeom prst="rect">
                      <a:avLst/>
                    </a:prstGeom>
                    <a:noFill/>
                    <a:ln>
                      <a:noFill/>
                    </a:ln>
                  </pic:spPr>
                </pic:pic>
              </a:graphicData>
            </a:graphic>
          </wp:inline>
        </w:drawing>
      </w:r>
    </w:p>
    <w:p w14:paraId="3F17A8C1" w14:textId="0956F430" w:rsidR="00942480" w:rsidRDefault="00942480" w:rsidP="00942480">
      <w:pPr>
        <w:keepNext/>
        <w:spacing w:before="400" w:after="400"/>
        <w:jc w:val="center"/>
        <w:outlineLvl w:val="1"/>
        <w:divId w:val="1218395913"/>
        <w:rPr>
          <w:rFonts w:ascii="Arial" w:eastAsia="Times New Roman" w:hAnsi="Arial" w:cs="Arial"/>
          <w:b/>
          <w:bCs/>
          <w:color w:val="1F4E78"/>
          <w:kern w:val="36"/>
          <w:sz w:val="48"/>
          <w:szCs w:val="48"/>
          <w:lang w:val="en"/>
        </w:rPr>
      </w:pPr>
      <w:r>
        <w:rPr>
          <w:rFonts w:ascii="Arial" w:eastAsia="Times New Roman" w:hAnsi="Arial" w:cs="Arial"/>
          <w:b/>
          <w:bCs/>
          <w:color w:val="1F4E78"/>
          <w:kern w:val="36"/>
          <w:sz w:val="48"/>
          <w:szCs w:val="48"/>
          <w:lang w:val="en"/>
        </w:rPr>
        <w:br/>
        <w:t>Isotopes.au Project Summary</w:t>
      </w:r>
    </w:p>
    <w:p w14:paraId="333E29EF" w14:textId="77777777" w:rsidR="00942480" w:rsidRPr="00942480" w:rsidRDefault="00942480" w:rsidP="00942480">
      <w:pPr>
        <w:jc w:val="center"/>
        <w:divId w:val="1218395913"/>
        <w:rPr>
          <w:rFonts w:ascii="Arial" w:eastAsia="Times New Roman" w:hAnsi="Arial" w:cs="Arial"/>
          <w:color w:val="000000"/>
          <w:sz w:val="28"/>
          <w:szCs w:val="28"/>
          <w:lang w:val="en"/>
        </w:rPr>
      </w:pPr>
      <w:r w:rsidRPr="00942480">
        <w:rPr>
          <w:rFonts w:ascii="Arial" w:eastAsia="Times New Roman" w:hAnsi="Arial" w:cs="Arial"/>
          <w:color w:val="000000"/>
          <w:sz w:val="28"/>
          <w:szCs w:val="28"/>
          <w:lang w:val="en"/>
        </w:rPr>
        <w:t>Federal National Stable Isotope Platform – Multi-Agency Scientific Data Integration</w:t>
      </w:r>
    </w:p>
    <w:p w14:paraId="06B24A3F" w14:textId="77777777" w:rsidR="00942480" w:rsidRDefault="00942480" w:rsidP="00942480">
      <w:pPr>
        <w:jc w:val="center"/>
        <w:divId w:val="1218395913"/>
        <w:rPr>
          <w:rFonts w:ascii="Arial" w:eastAsia="Times New Roman" w:hAnsi="Arial" w:cs="Arial"/>
          <w:color w:val="000000"/>
          <w:sz w:val="28"/>
          <w:szCs w:val="28"/>
          <w:lang w:val="en"/>
        </w:rPr>
      </w:pPr>
    </w:p>
    <w:p w14:paraId="00D6FF06" w14:textId="67E29832" w:rsidR="00942480" w:rsidRDefault="00942480" w:rsidP="00942480">
      <w:pPr>
        <w:jc w:val="center"/>
        <w:divId w:val="1218395913"/>
        <w:rPr>
          <w:rFonts w:ascii="Arial" w:eastAsia="Times New Roman" w:hAnsi="Arial" w:cs="Arial"/>
          <w:color w:val="000000"/>
          <w:sz w:val="28"/>
          <w:szCs w:val="28"/>
          <w:lang w:val="en"/>
        </w:rPr>
      </w:pPr>
    </w:p>
    <w:p w14:paraId="53023C21" w14:textId="77777777" w:rsidR="00942480" w:rsidRDefault="00942480" w:rsidP="00942480">
      <w:pPr>
        <w:jc w:val="center"/>
        <w:divId w:val="1218395913"/>
        <w:rPr>
          <w:rFonts w:ascii="Arial" w:eastAsia="Times New Roman" w:hAnsi="Arial" w:cs="Arial"/>
          <w:color w:val="666666"/>
          <w:lang w:val="en"/>
        </w:rPr>
      </w:pPr>
    </w:p>
    <w:p w14:paraId="17C9AB9D" w14:textId="7F704870" w:rsidR="00942480" w:rsidRDefault="00942480" w:rsidP="00942480">
      <w:pPr>
        <w:jc w:val="center"/>
        <w:divId w:val="1218395913"/>
        <w:rPr>
          <w:rFonts w:ascii="Arial" w:eastAsia="Times New Roman" w:hAnsi="Arial" w:cs="Arial"/>
          <w:color w:val="666666"/>
          <w:lang w:val="en"/>
        </w:rPr>
      </w:pPr>
      <w:r>
        <w:rPr>
          <w:rFonts w:ascii="Arial" w:eastAsia="Times New Roman" w:hAnsi="Arial" w:cs="Arial"/>
          <w:noProof/>
          <w:color w:val="000000"/>
          <w:sz w:val="22"/>
          <w:szCs w:val="22"/>
          <w:lang w:val="en"/>
        </w:rPr>
        <w:drawing>
          <wp:inline distT="0" distB="0" distL="0" distR="0" wp14:anchorId="1197F6D0" wp14:editId="0DE44249">
            <wp:extent cx="4075430" cy="1097280"/>
            <wp:effectExtent l="0" t="0" r="1270" b="0"/>
            <wp:docPr id="2" name="Picture 2" descr="Isotopes.a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sotopes.a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5430" cy="1097280"/>
                    </a:xfrm>
                    <a:prstGeom prst="rect">
                      <a:avLst/>
                    </a:prstGeom>
                    <a:noFill/>
                    <a:ln>
                      <a:noFill/>
                    </a:ln>
                  </pic:spPr>
                </pic:pic>
              </a:graphicData>
            </a:graphic>
          </wp:inline>
        </w:drawing>
      </w:r>
    </w:p>
    <w:p w14:paraId="2EC95B03" w14:textId="77777777" w:rsidR="00942480" w:rsidRDefault="00942480" w:rsidP="00942480">
      <w:pPr>
        <w:jc w:val="center"/>
        <w:divId w:val="1218395913"/>
        <w:rPr>
          <w:rFonts w:ascii="Arial" w:eastAsia="Times New Roman" w:hAnsi="Arial" w:cs="Arial"/>
          <w:color w:val="666666"/>
          <w:lang w:val="en"/>
        </w:rPr>
      </w:pPr>
    </w:p>
    <w:p w14:paraId="7DB545AC" w14:textId="77777777" w:rsidR="00942480" w:rsidRDefault="00942480" w:rsidP="00942480">
      <w:pPr>
        <w:jc w:val="center"/>
        <w:divId w:val="1218395913"/>
        <w:rPr>
          <w:rFonts w:ascii="Arial" w:eastAsia="Times New Roman" w:hAnsi="Arial" w:cs="Arial"/>
          <w:color w:val="666666"/>
          <w:lang w:val="en"/>
        </w:rPr>
      </w:pPr>
    </w:p>
    <w:p w14:paraId="2E3ED18B" w14:textId="77777777" w:rsidR="00942480" w:rsidRDefault="00942480" w:rsidP="00942480">
      <w:pPr>
        <w:jc w:val="center"/>
        <w:divId w:val="1218395913"/>
        <w:rPr>
          <w:rFonts w:ascii="Arial" w:eastAsia="Times New Roman" w:hAnsi="Arial" w:cs="Arial"/>
          <w:color w:val="666666"/>
          <w:lang w:val="en"/>
        </w:rPr>
      </w:pPr>
    </w:p>
    <w:p w14:paraId="3AF9974A" w14:textId="77777777" w:rsidR="00942480" w:rsidRDefault="00942480" w:rsidP="00942480">
      <w:pPr>
        <w:jc w:val="center"/>
        <w:divId w:val="1218395913"/>
        <w:rPr>
          <w:rFonts w:ascii="Arial" w:eastAsia="Times New Roman" w:hAnsi="Arial" w:cs="Arial"/>
          <w:color w:val="666666"/>
          <w:lang w:val="en"/>
        </w:rPr>
      </w:pPr>
    </w:p>
    <w:p w14:paraId="142DCAE7" w14:textId="77777777" w:rsidR="00942480" w:rsidRDefault="00942480" w:rsidP="00942480">
      <w:pPr>
        <w:jc w:val="center"/>
        <w:divId w:val="1218395913"/>
        <w:rPr>
          <w:rFonts w:ascii="Arial" w:eastAsia="Times New Roman" w:hAnsi="Arial" w:cs="Arial"/>
          <w:color w:val="666666"/>
          <w:lang w:val="en"/>
        </w:rPr>
      </w:pPr>
      <w:r>
        <w:rPr>
          <w:rFonts w:ascii="Arial" w:eastAsia="Times New Roman" w:hAnsi="Arial" w:cs="Arial"/>
          <w:color w:val="666666"/>
          <w:lang w:val="en"/>
        </w:rPr>
        <w:t>GDAC-SA Advanced Analytics Platform RFQ</w:t>
      </w:r>
      <w:r>
        <w:rPr>
          <w:rFonts w:ascii="Arial" w:eastAsia="Times New Roman" w:hAnsi="Arial" w:cs="Arial"/>
          <w:color w:val="666666"/>
          <w:lang w:val="en"/>
        </w:rPr>
        <w:br/>
        <w:t>Lithodat Pty Ltd</w:t>
      </w:r>
      <w:r>
        <w:rPr>
          <w:rFonts w:ascii="Arial" w:eastAsia="Times New Roman" w:hAnsi="Arial" w:cs="Arial"/>
          <w:color w:val="666666"/>
          <w:lang w:val="en"/>
        </w:rPr>
        <w:br/>
        <w:t xml:space="preserve">ABN: 63 627 008 904 </w:t>
      </w:r>
    </w:p>
    <w:p w14:paraId="1C10B5CF" w14:textId="5FCABAE2" w:rsidR="00174B1A" w:rsidRDefault="00174B1A">
      <w:pPr>
        <w:divId w:val="2092698686"/>
        <w:rPr>
          <w:rFonts w:ascii="Arial" w:eastAsia="Times New Roman" w:hAnsi="Arial" w:cs="Arial"/>
          <w:color w:val="000000"/>
          <w:sz w:val="22"/>
          <w:szCs w:val="22"/>
          <w:lang w:val="en"/>
        </w:rPr>
      </w:pPr>
    </w:p>
    <w:p w14:paraId="2678D0A1" w14:textId="77777777" w:rsidR="00942480" w:rsidRDefault="00942480">
      <w:pPr>
        <w:divId w:val="2092698686"/>
        <w:rPr>
          <w:rFonts w:ascii="Arial" w:eastAsia="Times New Roman" w:hAnsi="Arial" w:cs="Arial"/>
          <w:color w:val="000000"/>
          <w:sz w:val="22"/>
          <w:szCs w:val="22"/>
          <w:lang w:val="en"/>
        </w:rPr>
      </w:pPr>
    </w:p>
    <w:p w14:paraId="0607C421" w14:textId="77777777" w:rsidR="00942480" w:rsidRDefault="00942480">
      <w:pPr>
        <w:rPr>
          <w:rFonts w:ascii="Arial" w:eastAsia="Times New Roman" w:hAnsi="Arial" w:cs="Arial"/>
          <w:b/>
          <w:bCs/>
          <w:color w:val="1F4E78"/>
          <w:sz w:val="28"/>
          <w:szCs w:val="28"/>
          <w:lang w:val="en"/>
        </w:rPr>
      </w:pPr>
      <w:r>
        <w:rPr>
          <w:rFonts w:ascii="Arial" w:eastAsia="Times New Roman" w:hAnsi="Arial" w:cs="Arial"/>
          <w:lang w:val="en"/>
        </w:rPr>
        <w:br w:type="page"/>
      </w:r>
    </w:p>
    <w:p w14:paraId="4656008A" w14:textId="6C96F941" w:rsidR="00942480" w:rsidRPr="00942480" w:rsidRDefault="00942480" w:rsidP="00942480">
      <w:pPr>
        <w:pStyle w:val="NormalWeb"/>
        <w:shd w:val="clear" w:color="auto" w:fill="E8F0F7"/>
        <w:divId w:val="878930351"/>
        <w:rPr>
          <w:rFonts w:ascii="Arial" w:hAnsi="Arial" w:cs="Arial"/>
          <w:color w:val="000000"/>
          <w:sz w:val="22"/>
          <w:szCs w:val="22"/>
          <w:lang w:val="en"/>
        </w:rPr>
      </w:pPr>
      <w:r>
        <w:rPr>
          <w:rFonts w:ascii="Arial" w:hAnsi="Arial" w:cs="Arial"/>
          <w:b/>
          <w:bCs/>
          <w:color w:val="1F4E78"/>
          <w:sz w:val="22"/>
          <w:szCs w:val="22"/>
          <w:lang w:val="en"/>
        </w:rPr>
        <w:lastRenderedPageBreak/>
        <w:t>Project Overview:</w:t>
      </w:r>
      <w:r>
        <w:rPr>
          <w:rFonts w:ascii="Arial" w:hAnsi="Arial" w:cs="Arial"/>
          <w:color w:val="000000"/>
          <w:sz w:val="22"/>
          <w:szCs w:val="22"/>
          <w:lang w:val="en"/>
        </w:rPr>
        <w:t xml:space="preserve"> </w:t>
      </w:r>
      <w:r w:rsidRPr="00942480">
        <w:rPr>
          <w:rFonts w:ascii="Arial" w:hAnsi="Arial" w:cs="Arial"/>
          <w:color w:val="000000"/>
          <w:sz w:val="22"/>
          <w:szCs w:val="22"/>
          <w:lang w:val="en"/>
        </w:rPr>
        <w:t xml:space="preserve">is Australia's first national digital platform for standardizing, integrating, and querying stable isotope laboratory data across federal agencies and research institutions. Officially launched by </w:t>
      </w:r>
      <w:r w:rsidRPr="00942480">
        <w:rPr>
          <w:rFonts w:ascii="Arial" w:hAnsi="Arial" w:cs="Arial"/>
          <w:b/>
          <w:bCs/>
          <w:color w:val="000000"/>
          <w:sz w:val="22"/>
          <w:szCs w:val="22"/>
          <w:lang w:val="en"/>
        </w:rPr>
        <w:t>CSIRO</w:t>
      </w:r>
      <w:r w:rsidRPr="00942480">
        <w:rPr>
          <w:rFonts w:ascii="Arial" w:hAnsi="Arial" w:cs="Arial"/>
          <w:color w:val="000000"/>
          <w:sz w:val="22"/>
          <w:szCs w:val="22"/>
          <w:lang w:val="en"/>
        </w:rPr>
        <w:t xml:space="preserve"> on </w:t>
      </w:r>
      <w:r w:rsidRPr="00942480">
        <w:rPr>
          <w:rFonts w:ascii="Arial" w:hAnsi="Arial" w:cs="Arial"/>
          <w:b/>
          <w:bCs/>
          <w:color w:val="000000"/>
          <w:sz w:val="22"/>
          <w:szCs w:val="22"/>
          <w:lang w:val="en"/>
        </w:rPr>
        <w:t>February 18, 2025</w:t>
      </w:r>
      <w:r w:rsidRPr="00942480">
        <w:rPr>
          <w:rFonts w:ascii="Arial" w:hAnsi="Arial" w:cs="Arial"/>
          <w:color w:val="000000"/>
          <w:sz w:val="22"/>
          <w:szCs w:val="22"/>
          <w:lang w:val="en"/>
        </w:rPr>
        <w:t>, the platform consolidates isotopic data—food's unique chemical fingerprints—into a single, open-access, trusted resource for verifying food provenance and sustainability claims.</w:t>
      </w:r>
    </w:p>
    <w:p w14:paraId="481B9A58" w14:textId="4CC1EAB5" w:rsidR="00174B1A" w:rsidRDefault="00000000">
      <w:pPr>
        <w:pStyle w:val="Heading2"/>
        <w:divId w:val="878930351"/>
        <w:rPr>
          <w:rFonts w:ascii="Arial" w:eastAsia="Times New Roman" w:hAnsi="Arial" w:cs="Arial"/>
          <w:lang w:val="en"/>
        </w:rPr>
      </w:pPr>
      <w:r>
        <w:rPr>
          <w:rFonts w:ascii="Arial" w:eastAsia="Times New Roman" w:hAnsi="Arial" w:cs="Arial"/>
          <w:lang w:val="en"/>
        </w:rPr>
        <w:t>1. Overview</w:t>
      </w:r>
    </w:p>
    <w:p w14:paraId="353B2709" w14:textId="77777777" w:rsidR="00174B1A" w:rsidRDefault="00000000">
      <w:pPr>
        <w:pStyle w:val="NormalWeb"/>
        <w:divId w:val="878930351"/>
        <w:rPr>
          <w:rFonts w:ascii="Arial" w:hAnsi="Arial" w:cs="Arial"/>
          <w:color w:val="000000"/>
          <w:sz w:val="22"/>
          <w:szCs w:val="22"/>
          <w:lang w:val="en"/>
        </w:rPr>
      </w:pPr>
      <w:r>
        <w:rPr>
          <w:rFonts w:ascii="Arial" w:hAnsi="Arial" w:cs="Arial"/>
          <w:color w:val="000000"/>
          <w:sz w:val="22"/>
          <w:szCs w:val="22"/>
          <w:lang w:val="en"/>
        </w:rPr>
        <w:t xml:space="preserve">Developed by </w:t>
      </w:r>
      <w:r>
        <w:rPr>
          <w:rStyle w:val="Strong"/>
          <w:rFonts w:ascii="Arial" w:hAnsi="Arial" w:cs="Arial"/>
          <w:sz w:val="22"/>
          <w:szCs w:val="22"/>
          <w:lang w:val="en"/>
        </w:rPr>
        <w:t>Lithodat Pty Ltd</w:t>
      </w:r>
      <w:r>
        <w:rPr>
          <w:rFonts w:ascii="Arial" w:hAnsi="Arial" w:cs="Arial"/>
          <w:color w:val="000000"/>
          <w:sz w:val="22"/>
          <w:szCs w:val="22"/>
          <w:lang w:val="en"/>
        </w:rPr>
        <w:t xml:space="preserve"> in partnership with CSIRO, ANSTO, Geoscience Australia, NMI, and ARDC, Isotopes.au demonstrates advanced capability in multi-agency data harmonization, unified schema design, and FAIR-compliant scientific repository construction. The platform integrates six institutional data sources across three federal agencies, providing critical infrastructure for Australia's $80 billion agriculture and food export industry.</w:t>
      </w:r>
    </w:p>
    <w:p w14:paraId="39555C63" w14:textId="77777777" w:rsidR="00174B1A" w:rsidRDefault="00000000">
      <w:pPr>
        <w:divId w:val="935209293"/>
        <w:rPr>
          <w:rFonts w:ascii="Arial" w:eastAsia="Times New Roman" w:hAnsi="Arial" w:cs="Arial"/>
          <w:color w:val="000000"/>
          <w:sz w:val="22"/>
          <w:szCs w:val="22"/>
          <w:lang w:val="en"/>
        </w:rPr>
      </w:pPr>
      <w:r>
        <w:rPr>
          <w:rStyle w:val="Strong"/>
          <w:rFonts w:ascii="Arial" w:eastAsia="Times New Roman" w:hAnsi="Arial" w:cs="Arial"/>
          <w:sz w:val="22"/>
          <w:szCs w:val="22"/>
          <w:lang w:val="en"/>
        </w:rPr>
        <w:t>Platform Access:</w:t>
      </w:r>
      <w:r>
        <w:rPr>
          <w:rFonts w:ascii="Arial" w:eastAsia="Times New Roman" w:hAnsi="Arial" w:cs="Arial"/>
          <w:color w:val="000000"/>
          <w:sz w:val="22"/>
          <w:szCs w:val="22"/>
          <w:lang w:val="en"/>
        </w:rPr>
        <w:t xml:space="preserve"> Explore Isotopes.au at </w:t>
      </w:r>
      <w:hyperlink r:id="rId9" w:history="1">
        <w:r>
          <w:rPr>
            <w:rStyle w:val="Hyperlink"/>
            <w:rFonts w:ascii="Arial" w:eastAsia="Times New Roman" w:hAnsi="Arial" w:cs="Arial"/>
            <w:sz w:val="22"/>
            <w:szCs w:val="22"/>
            <w:lang w:val="en"/>
          </w:rPr>
          <w:t>https://app.isotopes.au</w:t>
        </w:r>
      </w:hyperlink>
      <w:r>
        <w:rPr>
          <w:rFonts w:ascii="Arial" w:eastAsia="Times New Roman" w:hAnsi="Arial" w:cs="Arial"/>
          <w:color w:val="000000"/>
          <w:sz w:val="22"/>
          <w:szCs w:val="22"/>
          <w:lang w:val="en"/>
        </w:rPr>
        <w:t xml:space="preserve"> </w:t>
      </w:r>
    </w:p>
    <w:p w14:paraId="113BBCB5" w14:textId="77777777" w:rsidR="00942480" w:rsidRDefault="00942480">
      <w:pPr>
        <w:divId w:val="935209293"/>
        <w:rPr>
          <w:rFonts w:ascii="Arial" w:eastAsia="Times New Roman" w:hAnsi="Arial" w:cs="Arial"/>
          <w:color w:val="000000"/>
          <w:sz w:val="22"/>
          <w:szCs w:val="22"/>
          <w:lang w:val="en"/>
        </w:rPr>
      </w:pPr>
    </w:p>
    <w:p w14:paraId="1AC60CD2" w14:textId="77777777" w:rsidR="00174B1A" w:rsidRDefault="00000000">
      <w:pPr>
        <w:divId w:val="80300574"/>
        <w:rPr>
          <w:rFonts w:ascii="Arial" w:eastAsia="Times New Roman" w:hAnsi="Arial" w:cs="Arial"/>
          <w:color w:val="000000"/>
          <w:sz w:val="22"/>
          <w:szCs w:val="22"/>
          <w:lang w:val="en"/>
        </w:rPr>
      </w:pPr>
      <w:r>
        <w:rPr>
          <w:rFonts w:ascii="Arial" w:eastAsia="Times New Roman" w:hAnsi="Arial" w:cs="Arial"/>
          <w:noProof/>
          <w:color w:val="000000"/>
          <w:sz w:val="22"/>
          <w:szCs w:val="22"/>
          <w:lang w:val="en"/>
        </w:rPr>
        <w:drawing>
          <wp:inline distT="0" distB="0" distL="0" distR="0" wp14:anchorId="262A6924" wp14:editId="1EDA008E">
            <wp:extent cx="5747385" cy="3191536"/>
            <wp:effectExtent l="0" t="0" r="5715" b="0"/>
            <wp:docPr id="3" name="Picture 3" descr="Isotopes.au Platform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otopes.au Platform Interfa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5127" cy="3218047"/>
                    </a:xfrm>
                    <a:prstGeom prst="rect">
                      <a:avLst/>
                    </a:prstGeom>
                    <a:noFill/>
                    <a:ln>
                      <a:noFill/>
                    </a:ln>
                  </pic:spPr>
                </pic:pic>
              </a:graphicData>
            </a:graphic>
          </wp:inline>
        </w:drawing>
      </w:r>
    </w:p>
    <w:p w14:paraId="3AE69960" w14:textId="77777777" w:rsidR="00174B1A" w:rsidRPr="00D86833" w:rsidRDefault="00000000">
      <w:pPr>
        <w:divId w:val="176651566"/>
        <w:rPr>
          <w:rStyle w:val="Strong"/>
          <w:rFonts w:ascii="Arial" w:hAnsi="Arial" w:cs="Arial"/>
          <w:lang w:val="en"/>
        </w:rPr>
      </w:pPr>
      <w:r w:rsidRPr="00D86833">
        <w:rPr>
          <w:rStyle w:val="Strong"/>
          <w:rFonts w:ascii="Arial" w:hAnsi="Arial" w:cs="Arial"/>
          <w:lang w:val="en"/>
        </w:rPr>
        <w:t>Figure 1: Isotopes.au platform interface showing interactive map-based data access and filtering capabilities for stable isotope measurements across Australia.</w:t>
      </w:r>
    </w:p>
    <w:p w14:paraId="3B96BD7C" w14:textId="77777777" w:rsidR="00174B1A" w:rsidRDefault="00000000">
      <w:pPr>
        <w:pStyle w:val="Heading2"/>
        <w:divId w:val="878930351"/>
        <w:rPr>
          <w:rFonts w:ascii="Arial" w:eastAsia="Times New Roman" w:hAnsi="Arial" w:cs="Arial"/>
          <w:lang w:val="en"/>
        </w:rPr>
      </w:pPr>
      <w:r>
        <w:rPr>
          <w:rFonts w:ascii="Arial" w:eastAsia="Times New Roman" w:hAnsi="Arial" w:cs="Arial"/>
          <w:lang w:val="en"/>
        </w:rPr>
        <w:t>2. History &amp; Funding</w:t>
      </w:r>
    </w:p>
    <w:p w14:paraId="20F00E13" w14:textId="77777777" w:rsidR="00174B1A" w:rsidRDefault="00000000" w:rsidP="00942480">
      <w:pPr>
        <w:pStyle w:val="NormalWeb"/>
        <w:jc w:val="left"/>
        <w:divId w:val="878930351"/>
        <w:rPr>
          <w:rFonts w:ascii="Arial" w:hAnsi="Arial" w:cs="Arial"/>
          <w:color w:val="000000"/>
          <w:sz w:val="22"/>
          <w:szCs w:val="22"/>
          <w:lang w:val="en"/>
        </w:rPr>
      </w:pPr>
      <w:r>
        <w:rPr>
          <w:rStyle w:val="Strong"/>
          <w:rFonts w:ascii="Arial" w:hAnsi="Arial" w:cs="Arial"/>
          <w:sz w:val="22"/>
          <w:szCs w:val="22"/>
          <w:lang w:val="en"/>
        </w:rPr>
        <w:t>Contract Value:</w:t>
      </w:r>
      <w:r>
        <w:rPr>
          <w:rFonts w:ascii="Arial" w:hAnsi="Arial" w:cs="Arial"/>
          <w:color w:val="000000"/>
          <w:sz w:val="22"/>
          <w:szCs w:val="22"/>
          <w:lang w:val="en"/>
        </w:rPr>
        <w:t xml:space="preserve"> $400,000 AUD</w:t>
      </w:r>
      <w:r>
        <w:rPr>
          <w:rFonts w:ascii="Arial" w:hAnsi="Arial" w:cs="Arial"/>
          <w:color w:val="000000"/>
          <w:sz w:val="22"/>
          <w:szCs w:val="22"/>
          <w:lang w:val="en"/>
        </w:rPr>
        <w:br/>
      </w:r>
      <w:r>
        <w:rPr>
          <w:rStyle w:val="Strong"/>
          <w:rFonts w:ascii="Arial" w:hAnsi="Arial" w:cs="Arial"/>
          <w:sz w:val="22"/>
          <w:szCs w:val="22"/>
          <w:lang w:val="en"/>
        </w:rPr>
        <w:t>Duration:</w:t>
      </w:r>
      <w:r>
        <w:rPr>
          <w:rFonts w:ascii="Arial" w:hAnsi="Arial" w:cs="Arial"/>
          <w:color w:val="000000"/>
          <w:sz w:val="22"/>
          <w:szCs w:val="22"/>
          <w:lang w:val="en"/>
        </w:rPr>
        <w:t xml:space="preserve"> May 2023 – December 2025 (ongoing hosting and support) | Program expansion through 2028</w:t>
      </w:r>
      <w:r>
        <w:rPr>
          <w:rFonts w:ascii="Arial" w:hAnsi="Arial" w:cs="Arial"/>
          <w:color w:val="000000"/>
          <w:sz w:val="22"/>
          <w:szCs w:val="22"/>
          <w:lang w:val="en"/>
        </w:rPr>
        <w:br/>
      </w:r>
      <w:r>
        <w:rPr>
          <w:rStyle w:val="Strong"/>
          <w:rFonts w:ascii="Arial" w:hAnsi="Arial" w:cs="Arial"/>
          <w:sz w:val="22"/>
          <w:szCs w:val="22"/>
          <w:lang w:val="en"/>
        </w:rPr>
        <w:t>Funding Sources:</w:t>
      </w:r>
      <w:r>
        <w:rPr>
          <w:rFonts w:ascii="Arial" w:hAnsi="Arial" w:cs="Arial"/>
          <w:color w:val="000000"/>
          <w:sz w:val="22"/>
          <w:szCs w:val="22"/>
          <w:lang w:val="en"/>
        </w:rPr>
        <w:t xml:space="preserve"> Australian Research Data Commons (ARDC) + CSIRO co-funding</w:t>
      </w:r>
      <w:r>
        <w:rPr>
          <w:rFonts w:ascii="Arial" w:hAnsi="Arial" w:cs="Arial"/>
          <w:color w:val="000000"/>
          <w:sz w:val="22"/>
          <w:szCs w:val="22"/>
          <w:lang w:val="en"/>
        </w:rPr>
        <w:br/>
      </w:r>
      <w:r>
        <w:rPr>
          <w:rStyle w:val="Strong"/>
          <w:rFonts w:ascii="Arial" w:hAnsi="Arial" w:cs="Arial"/>
          <w:sz w:val="22"/>
          <w:szCs w:val="22"/>
          <w:lang w:val="en"/>
        </w:rPr>
        <w:t>Performance Rating:</w:t>
      </w:r>
      <w:r>
        <w:rPr>
          <w:rFonts w:ascii="Arial" w:hAnsi="Arial" w:cs="Arial"/>
          <w:color w:val="000000"/>
          <w:sz w:val="22"/>
          <w:szCs w:val="22"/>
          <w:lang w:val="en"/>
        </w:rPr>
        <w:t xml:space="preserve"> Excellent (5/5) – 100% successful delivery</w:t>
      </w:r>
    </w:p>
    <w:p w14:paraId="3458A214" w14:textId="77777777" w:rsidR="00174B1A" w:rsidRDefault="00000000">
      <w:pPr>
        <w:pStyle w:val="NormalWeb"/>
        <w:divId w:val="878930351"/>
        <w:rPr>
          <w:rFonts w:ascii="Arial" w:hAnsi="Arial" w:cs="Arial"/>
          <w:color w:val="000000"/>
          <w:sz w:val="22"/>
          <w:szCs w:val="22"/>
          <w:lang w:val="en"/>
        </w:rPr>
      </w:pPr>
      <w:r>
        <w:rPr>
          <w:rFonts w:ascii="Arial" w:hAnsi="Arial" w:cs="Arial"/>
          <w:color w:val="000000"/>
          <w:sz w:val="22"/>
          <w:szCs w:val="22"/>
          <w:lang w:val="en"/>
        </w:rPr>
        <w:t xml:space="preserve">Lithodat delivered the complete platform on time and within budget, extending the LithoSurfer infrastructure to support isotope-specific data models. The project achieved all technical milestones, including integration of six institutional data sources, development of a 250+ field </w:t>
      </w:r>
      <w:r>
        <w:rPr>
          <w:rFonts w:ascii="Arial" w:hAnsi="Arial" w:cs="Arial"/>
          <w:color w:val="000000"/>
          <w:sz w:val="22"/>
          <w:szCs w:val="22"/>
          <w:lang w:val="en"/>
        </w:rPr>
        <w:lastRenderedPageBreak/>
        <w:t>ontology with 97% match rate, and implementation of hybrid automated/manual ingestion workflows.</w:t>
      </w:r>
    </w:p>
    <w:p w14:paraId="474EB56D" w14:textId="77777777" w:rsidR="00174B1A" w:rsidRDefault="00000000">
      <w:pPr>
        <w:pStyle w:val="NormalWeb"/>
        <w:divId w:val="878930351"/>
        <w:rPr>
          <w:rFonts w:ascii="Arial" w:hAnsi="Arial" w:cs="Arial"/>
          <w:color w:val="000000"/>
          <w:sz w:val="22"/>
          <w:szCs w:val="22"/>
          <w:lang w:val="en"/>
        </w:rPr>
      </w:pPr>
      <w:r>
        <w:rPr>
          <w:rFonts w:ascii="Arial" w:hAnsi="Arial" w:cs="Arial"/>
          <w:color w:val="000000"/>
          <w:sz w:val="22"/>
          <w:szCs w:val="22"/>
          <w:lang w:val="en"/>
        </w:rPr>
        <w:t xml:space="preserve">The contract renewal for ongoing hosting and support through 2025, combined with program expansion to 2028, demonstrates exceptional client satisfaction. CSIRO Lead Scientist </w:t>
      </w:r>
      <w:r>
        <w:rPr>
          <w:rStyle w:val="Strong"/>
          <w:rFonts w:ascii="Arial" w:hAnsi="Arial" w:cs="Arial"/>
          <w:sz w:val="22"/>
          <w:szCs w:val="22"/>
          <w:lang w:val="en"/>
        </w:rPr>
        <w:t>Dr. Nina Welti</w:t>
      </w:r>
      <w:r>
        <w:rPr>
          <w:rFonts w:ascii="Arial" w:hAnsi="Arial" w:cs="Arial"/>
          <w:color w:val="000000"/>
          <w:sz w:val="22"/>
          <w:szCs w:val="22"/>
          <w:lang w:val="en"/>
        </w:rPr>
        <w:t xml:space="preserve"> is available as a reference contact (nina.welti@csiro.au) to verify project performance and technical excellence.</w:t>
      </w:r>
    </w:p>
    <w:p w14:paraId="31930079" w14:textId="77777777" w:rsidR="00174B1A" w:rsidRDefault="00000000">
      <w:pPr>
        <w:pStyle w:val="Heading2"/>
        <w:divId w:val="878930351"/>
        <w:rPr>
          <w:rFonts w:ascii="Arial" w:eastAsia="Times New Roman" w:hAnsi="Arial" w:cs="Arial"/>
          <w:lang w:val="en"/>
        </w:rPr>
      </w:pPr>
      <w:r>
        <w:rPr>
          <w:rFonts w:ascii="Arial" w:eastAsia="Times New Roman" w:hAnsi="Arial" w:cs="Arial"/>
          <w:lang w:val="en"/>
        </w:rPr>
        <w:t>3. Key Collaborators</w:t>
      </w:r>
    </w:p>
    <w:p w14:paraId="6F85EEAE" w14:textId="77777777" w:rsidR="00174B1A" w:rsidRDefault="00000000">
      <w:pPr>
        <w:pStyle w:val="NormalWeb"/>
        <w:divId w:val="878930351"/>
        <w:rPr>
          <w:rFonts w:ascii="Arial" w:hAnsi="Arial" w:cs="Arial"/>
          <w:color w:val="000000"/>
          <w:sz w:val="22"/>
          <w:szCs w:val="22"/>
          <w:lang w:val="en"/>
        </w:rPr>
      </w:pPr>
      <w:r>
        <w:rPr>
          <w:rFonts w:ascii="Arial" w:hAnsi="Arial" w:cs="Arial"/>
          <w:color w:val="000000"/>
          <w:sz w:val="22"/>
          <w:szCs w:val="22"/>
          <w:lang w:val="en"/>
        </w:rPr>
        <w:t>Isotopes.au represents a successful multi-agency federal collaboration across five major Australian government organizations:</w:t>
      </w:r>
    </w:p>
    <w:p w14:paraId="0022896B" w14:textId="77777777" w:rsidR="00174B1A" w:rsidRDefault="00000000">
      <w:pPr>
        <w:pStyle w:val="NormalWeb"/>
        <w:divId w:val="878930351"/>
        <w:rPr>
          <w:rFonts w:ascii="Arial" w:hAnsi="Arial" w:cs="Arial"/>
          <w:color w:val="000000"/>
          <w:sz w:val="22"/>
          <w:szCs w:val="22"/>
          <w:lang w:val="en"/>
        </w:rPr>
      </w:pPr>
      <w:r>
        <w:rPr>
          <w:rStyle w:val="Strong"/>
          <w:rFonts w:ascii="Arial" w:hAnsi="Arial" w:cs="Arial"/>
          <w:sz w:val="22"/>
          <w:szCs w:val="22"/>
          <w:lang w:val="en"/>
        </w:rPr>
        <w:t>CSIRO</w:t>
      </w:r>
      <w:r>
        <w:rPr>
          <w:rFonts w:ascii="Arial" w:hAnsi="Arial" w:cs="Arial"/>
          <w:color w:val="000000"/>
          <w:sz w:val="22"/>
          <w:szCs w:val="22"/>
          <w:lang w:val="en"/>
        </w:rPr>
        <w:t xml:space="preserve"> (Project Lead): Environmental isotopes laboratory data from two institutional sources (LabData and Data Access Portal), plus overall scientific direction and platform governance.</w:t>
      </w:r>
    </w:p>
    <w:p w14:paraId="47FE7941" w14:textId="77777777" w:rsidR="00174B1A" w:rsidRDefault="00000000">
      <w:pPr>
        <w:pStyle w:val="NormalWeb"/>
        <w:divId w:val="878930351"/>
        <w:rPr>
          <w:rFonts w:ascii="Arial" w:hAnsi="Arial" w:cs="Arial"/>
          <w:color w:val="000000"/>
          <w:sz w:val="22"/>
          <w:szCs w:val="22"/>
          <w:lang w:val="en"/>
        </w:rPr>
      </w:pPr>
      <w:r>
        <w:rPr>
          <w:rStyle w:val="Strong"/>
          <w:rFonts w:ascii="Arial" w:hAnsi="Arial" w:cs="Arial"/>
          <w:sz w:val="22"/>
          <w:szCs w:val="22"/>
          <w:lang w:val="en"/>
        </w:rPr>
        <w:t>ANSTO</w:t>
      </w:r>
      <w:r>
        <w:rPr>
          <w:rFonts w:ascii="Arial" w:hAnsi="Arial" w:cs="Arial"/>
          <w:color w:val="000000"/>
          <w:sz w:val="22"/>
          <w:szCs w:val="22"/>
          <w:lang w:val="en"/>
        </w:rPr>
        <w:t xml:space="preserve"> (Australian Nuclear Science and Technology Organisation): Isoscape datasets and GNIP (Global Network of Isotopes in Precipitation) data, providing critical precipitation isotope measurements across Australia.</w:t>
      </w:r>
    </w:p>
    <w:p w14:paraId="087E92FA" w14:textId="77777777" w:rsidR="00174B1A" w:rsidRDefault="00000000">
      <w:pPr>
        <w:pStyle w:val="NormalWeb"/>
        <w:divId w:val="878930351"/>
        <w:rPr>
          <w:rFonts w:ascii="Arial" w:hAnsi="Arial" w:cs="Arial"/>
          <w:color w:val="000000"/>
          <w:sz w:val="22"/>
          <w:szCs w:val="22"/>
          <w:lang w:val="en"/>
        </w:rPr>
      </w:pPr>
      <w:r>
        <w:rPr>
          <w:rStyle w:val="Strong"/>
          <w:rFonts w:ascii="Arial" w:hAnsi="Arial" w:cs="Arial"/>
          <w:sz w:val="22"/>
          <w:szCs w:val="22"/>
          <w:lang w:val="en"/>
        </w:rPr>
        <w:t>Geoscience Australia</w:t>
      </w:r>
      <w:r>
        <w:rPr>
          <w:rFonts w:ascii="Arial" w:hAnsi="Arial" w:cs="Arial"/>
          <w:color w:val="000000"/>
          <w:sz w:val="22"/>
          <w:szCs w:val="22"/>
          <w:lang w:val="en"/>
        </w:rPr>
        <w:t>: National isotope surveys and hydrochemistry datasets from two institutional sources, contributing geological and hydrological isotope measurements.</w:t>
      </w:r>
    </w:p>
    <w:p w14:paraId="7AD932F2" w14:textId="77777777" w:rsidR="00174B1A" w:rsidRDefault="00000000">
      <w:pPr>
        <w:pStyle w:val="NormalWeb"/>
        <w:divId w:val="878930351"/>
        <w:rPr>
          <w:rFonts w:ascii="Arial" w:hAnsi="Arial" w:cs="Arial"/>
          <w:color w:val="000000"/>
          <w:sz w:val="22"/>
          <w:szCs w:val="22"/>
          <w:lang w:val="en"/>
        </w:rPr>
      </w:pPr>
      <w:r>
        <w:rPr>
          <w:rStyle w:val="Strong"/>
          <w:rFonts w:ascii="Arial" w:hAnsi="Arial" w:cs="Arial"/>
          <w:sz w:val="22"/>
          <w:szCs w:val="22"/>
          <w:lang w:val="en"/>
        </w:rPr>
        <w:t>NMI</w:t>
      </w:r>
      <w:r>
        <w:rPr>
          <w:rFonts w:ascii="Arial" w:hAnsi="Arial" w:cs="Arial"/>
          <w:color w:val="000000"/>
          <w:sz w:val="22"/>
          <w:szCs w:val="22"/>
          <w:lang w:val="en"/>
        </w:rPr>
        <w:t xml:space="preserve"> (National Measurement Institute): Isotope measurement standards and calibration data, ensuring measurement accuracy and consistency.</w:t>
      </w:r>
    </w:p>
    <w:p w14:paraId="79845B9B" w14:textId="77777777" w:rsidR="00174B1A" w:rsidRDefault="00000000">
      <w:pPr>
        <w:pStyle w:val="NormalWeb"/>
        <w:divId w:val="878930351"/>
        <w:rPr>
          <w:rFonts w:ascii="Arial" w:hAnsi="Arial" w:cs="Arial"/>
          <w:color w:val="000000"/>
          <w:sz w:val="22"/>
          <w:szCs w:val="22"/>
          <w:lang w:val="en"/>
        </w:rPr>
      </w:pPr>
      <w:r>
        <w:rPr>
          <w:rStyle w:val="Strong"/>
          <w:rFonts w:ascii="Arial" w:hAnsi="Arial" w:cs="Arial"/>
          <w:sz w:val="22"/>
          <w:szCs w:val="22"/>
          <w:lang w:val="en"/>
        </w:rPr>
        <w:t>ARDC</w:t>
      </w:r>
      <w:r>
        <w:rPr>
          <w:rFonts w:ascii="Arial" w:hAnsi="Arial" w:cs="Arial"/>
          <w:color w:val="000000"/>
          <w:sz w:val="22"/>
          <w:szCs w:val="22"/>
          <w:lang w:val="en"/>
        </w:rPr>
        <w:t xml:space="preserve"> (Australian Research Data Commons): Infrastructure co-funding partner supporting national data infrastructure development.</w:t>
      </w:r>
    </w:p>
    <w:p w14:paraId="65BB4683" w14:textId="77777777" w:rsidR="00174B1A" w:rsidRDefault="00000000">
      <w:pPr>
        <w:divId w:val="1050376794"/>
        <w:rPr>
          <w:rFonts w:ascii="Arial" w:eastAsia="Times New Roman" w:hAnsi="Arial" w:cs="Arial"/>
          <w:i/>
          <w:iCs/>
          <w:color w:val="000000"/>
          <w:sz w:val="22"/>
          <w:szCs w:val="22"/>
          <w:lang w:val="en"/>
        </w:rPr>
      </w:pPr>
      <w:r>
        <w:rPr>
          <w:rFonts w:ascii="Arial" w:eastAsia="Times New Roman" w:hAnsi="Arial" w:cs="Arial"/>
          <w:i/>
          <w:iCs/>
          <w:color w:val="000000"/>
          <w:sz w:val="22"/>
          <w:szCs w:val="22"/>
          <w:lang w:val="en"/>
        </w:rPr>
        <w:t xml:space="preserve">"Customers increasingly want to know where and how their food was sourced so they can make ethical and more sustainable choices. This is just the beginning of capturing Australia's wealth of isotopic data into one place—Isotopes.au—to help industries demonstrate how they're meeting environmental targets for greater transparency with trading partners and consumers." </w:t>
      </w:r>
    </w:p>
    <w:p w14:paraId="5C8CFD82" w14:textId="77777777" w:rsidR="00174B1A" w:rsidRDefault="00000000">
      <w:pPr>
        <w:divId w:val="1957757066"/>
        <w:rPr>
          <w:rFonts w:ascii="Arial" w:eastAsia="Times New Roman" w:hAnsi="Arial" w:cs="Arial"/>
          <w:i/>
          <w:iCs/>
          <w:color w:val="000000"/>
          <w:sz w:val="22"/>
          <w:szCs w:val="22"/>
          <w:lang w:val="en"/>
        </w:rPr>
      </w:pPr>
      <w:r>
        <w:rPr>
          <w:rFonts w:ascii="Arial" w:eastAsia="Times New Roman" w:hAnsi="Arial" w:cs="Arial"/>
          <w:i/>
          <w:iCs/>
          <w:color w:val="000000"/>
          <w:sz w:val="22"/>
          <w:szCs w:val="22"/>
          <w:lang w:val="en"/>
        </w:rPr>
        <w:t>— Dr. Nina Welti, CSIRO Lead Scientist</w:t>
      </w:r>
    </w:p>
    <w:p w14:paraId="27E64FFA" w14:textId="77777777" w:rsidR="00174B1A" w:rsidRDefault="00000000">
      <w:pPr>
        <w:pStyle w:val="Heading2"/>
        <w:divId w:val="878930351"/>
        <w:rPr>
          <w:rFonts w:ascii="Arial" w:eastAsia="Times New Roman" w:hAnsi="Arial" w:cs="Arial"/>
          <w:lang w:val="en"/>
        </w:rPr>
      </w:pPr>
      <w:r>
        <w:rPr>
          <w:rFonts w:ascii="Arial" w:eastAsia="Times New Roman" w:hAnsi="Arial" w:cs="Arial"/>
          <w:lang w:val="en"/>
        </w:rPr>
        <w:t>4. Platform Capabilities</w:t>
      </w:r>
    </w:p>
    <w:p w14:paraId="4996E4F0" w14:textId="77777777" w:rsidR="00174B1A" w:rsidRDefault="00000000">
      <w:pPr>
        <w:pStyle w:val="NormalWeb"/>
        <w:divId w:val="878930351"/>
        <w:rPr>
          <w:rFonts w:ascii="Arial" w:hAnsi="Arial" w:cs="Arial"/>
          <w:color w:val="000000"/>
          <w:sz w:val="22"/>
          <w:szCs w:val="22"/>
          <w:lang w:val="en"/>
        </w:rPr>
      </w:pPr>
      <w:r>
        <w:rPr>
          <w:rFonts w:ascii="Arial" w:hAnsi="Arial" w:cs="Arial"/>
          <w:color w:val="000000"/>
          <w:sz w:val="22"/>
          <w:szCs w:val="22"/>
          <w:lang w:val="en"/>
        </w:rPr>
        <w:t xml:space="preserve">Isotopes.au integrates </w:t>
      </w:r>
      <w:r>
        <w:rPr>
          <w:rStyle w:val="Strong"/>
          <w:rFonts w:ascii="Arial" w:hAnsi="Arial" w:cs="Arial"/>
          <w:sz w:val="22"/>
          <w:szCs w:val="22"/>
          <w:lang w:val="en"/>
        </w:rPr>
        <w:t>six institutional data sources</w:t>
      </w:r>
      <w:r>
        <w:rPr>
          <w:rFonts w:ascii="Arial" w:hAnsi="Arial" w:cs="Arial"/>
          <w:color w:val="000000"/>
          <w:sz w:val="22"/>
          <w:szCs w:val="22"/>
          <w:lang w:val="en"/>
        </w:rPr>
        <w:t xml:space="preserve"> through custom-developed adapters, harmonizing diverse data formats, measurement units, and metadata structures into a unified national data model. The platform achieved a </w:t>
      </w:r>
      <w:r>
        <w:rPr>
          <w:rStyle w:val="Strong"/>
          <w:rFonts w:ascii="Arial" w:hAnsi="Arial" w:cs="Arial"/>
          <w:sz w:val="22"/>
          <w:szCs w:val="22"/>
          <w:lang w:val="en"/>
        </w:rPr>
        <w:t>97% ontology match rate</w:t>
      </w:r>
      <w:r>
        <w:rPr>
          <w:rFonts w:ascii="Arial" w:hAnsi="Arial" w:cs="Arial"/>
          <w:color w:val="000000"/>
          <w:sz w:val="22"/>
          <w:szCs w:val="22"/>
          <w:lang w:val="en"/>
        </w:rPr>
        <w:t xml:space="preserve"> across 250+ standardized field mappings after three iterative refinement rounds, demonstrating robust schema design.</w:t>
      </w:r>
    </w:p>
    <w:p w14:paraId="3CD9B117" w14:textId="77777777" w:rsidR="00174B1A" w:rsidRDefault="00000000">
      <w:pPr>
        <w:pStyle w:val="NormalWeb"/>
        <w:divId w:val="878930351"/>
        <w:rPr>
          <w:rFonts w:ascii="Arial" w:hAnsi="Arial" w:cs="Arial"/>
          <w:color w:val="000000"/>
          <w:sz w:val="22"/>
          <w:szCs w:val="22"/>
          <w:lang w:val="en"/>
        </w:rPr>
      </w:pPr>
      <w:r>
        <w:rPr>
          <w:rStyle w:val="Strong"/>
          <w:rFonts w:ascii="Arial" w:hAnsi="Arial" w:cs="Arial"/>
          <w:sz w:val="22"/>
          <w:szCs w:val="22"/>
          <w:lang w:val="en"/>
        </w:rPr>
        <w:t>Supported isotope systems</w:t>
      </w:r>
      <w:r>
        <w:rPr>
          <w:rFonts w:ascii="Arial" w:hAnsi="Arial" w:cs="Arial"/>
          <w:color w:val="000000"/>
          <w:sz w:val="22"/>
          <w:szCs w:val="22"/>
          <w:lang w:val="en"/>
        </w:rPr>
        <w:t xml:space="preserve"> include stable isotopes (δ¹³C, δ¹⁸O, δ²H, δ¹⁵N), radiogenic isotopes (⁸⁷Sr/⁸⁶Sr, Nd, Pb), and δ³⁴S for mineral deposit studies. The platform handles complex isotopic measurements with full procedural metadata, quality control flags, and measurement uncertainties.</w:t>
      </w:r>
    </w:p>
    <w:p w14:paraId="066B9A66" w14:textId="77777777" w:rsidR="00174B1A" w:rsidRDefault="00000000">
      <w:pPr>
        <w:pStyle w:val="NormalWeb"/>
        <w:divId w:val="878930351"/>
        <w:rPr>
          <w:rFonts w:ascii="Arial" w:hAnsi="Arial" w:cs="Arial"/>
          <w:color w:val="000000"/>
          <w:sz w:val="22"/>
          <w:szCs w:val="22"/>
          <w:lang w:val="en"/>
        </w:rPr>
      </w:pPr>
      <w:r>
        <w:rPr>
          <w:rStyle w:val="Strong"/>
          <w:rFonts w:ascii="Arial" w:hAnsi="Arial" w:cs="Arial"/>
          <w:sz w:val="22"/>
          <w:szCs w:val="22"/>
          <w:lang w:val="en"/>
        </w:rPr>
        <w:t>Hybrid ingestion architecture</w:t>
      </w:r>
      <w:r>
        <w:rPr>
          <w:rFonts w:ascii="Arial" w:hAnsi="Arial" w:cs="Arial"/>
          <w:color w:val="000000"/>
          <w:sz w:val="22"/>
          <w:szCs w:val="22"/>
          <w:lang w:val="en"/>
        </w:rPr>
        <w:t xml:space="preserve"> combines automated adapters for structured institutional data with a semi-automated import wizard for legacy and irregular datasets. The import wizard </w:t>
      </w:r>
      <w:r>
        <w:rPr>
          <w:rFonts w:ascii="Arial" w:hAnsi="Arial" w:cs="Arial"/>
          <w:color w:val="000000"/>
          <w:sz w:val="22"/>
          <w:szCs w:val="22"/>
          <w:lang w:val="en"/>
        </w:rPr>
        <w:lastRenderedPageBreak/>
        <w:t>achieved 93-96% field mapping accuracy with rejection rates under 6% after QA validation, completing most imports in under 15 minutes.</w:t>
      </w:r>
    </w:p>
    <w:p w14:paraId="7B1E5D61" w14:textId="30582E1D" w:rsidR="00174B1A" w:rsidRDefault="00000000">
      <w:pPr>
        <w:pStyle w:val="NormalWeb"/>
        <w:divId w:val="878930351"/>
        <w:rPr>
          <w:rFonts w:ascii="Arial" w:hAnsi="Arial" w:cs="Arial"/>
          <w:color w:val="000000"/>
          <w:sz w:val="22"/>
          <w:szCs w:val="22"/>
          <w:lang w:val="en"/>
        </w:rPr>
      </w:pPr>
      <w:r>
        <w:rPr>
          <w:rStyle w:val="Strong"/>
          <w:rFonts w:ascii="Arial" w:hAnsi="Arial" w:cs="Arial"/>
          <w:sz w:val="22"/>
          <w:szCs w:val="22"/>
          <w:lang w:val="en"/>
        </w:rPr>
        <w:t>API-first design</w:t>
      </w:r>
      <w:r>
        <w:rPr>
          <w:rFonts w:ascii="Arial" w:hAnsi="Arial" w:cs="Arial"/>
          <w:color w:val="000000"/>
          <w:sz w:val="22"/>
          <w:szCs w:val="22"/>
          <w:lang w:val="en"/>
        </w:rPr>
        <w:t xml:space="preserve"> provides RESTful web services with comprehensive Swagger documentation, enabling programmatic access for analytics tools, external system integration, and automated workflows. The platform features interactive MapBox-powered geospatial visualization with GeoJSON rendering, filtering by isotope type, measurement method, material type, geographic region, and date range.</w:t>
      </w:r>
    </w:p>
    <w:p w14:paraId="56F14CD2" w14:textId="77777777" w:rsidR="00174B1A" w:rsidRDefault="00000000">
      <w:pPr>
        <w:divId w:val="886650097"/>
        <w:rPr>
          <w:rFonts w:ascii="Arial" w:eastAsia="Times New Roman" w:hAnsi="Arial" w:cs="Arial"/>
          <w:color w:val="000000"/>
          <w:sz w:val="22"/>
          <w:szCs w:val="22"/>
          <w:lang w:val="en"/>
        </w:rPr>
      </w:pPr>
      <w:r>
        <w:rPr>
          <w:rFonts w:ascii="Arial" w:eastAsia="Times New Roman" w:hAnsi="Arial" w:cs="Arial"/>
          <w:noProof/>
          <w:color w:val="000000"/>
          <w:sz w:val="22"/>
          <w:szCs w:val="22"/>
          <w:lang w:val="en"/>
        </w:rPr>
        <w:drawing>
          <wp:inline distT="0" distB="0" distL="0" distR="0" wp14:anchorId="431288D6" wp14:editId="04A090A7">
            <wp:extent cx="5709359" cy="3148148"/>
            <wp:effectExtent l="0" t="0" r="0" b="1905"/>
            <wp:docPr id="4" name="Picture 4" descr="Isotopes.au Data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sotopes.au Data Visualiz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0961" cy="3171087"/>
                    </a:xfrm>
                    <a:prstGeom prst="rect">
                      <a:avLst/>
                    </a:prstGeom>
                    <a:noFill/>
                    <a:ln>
                      <a:noFill/>
                    </a:ln>
                  </pic:spPr>
                </pic:pic>
              </a:graphicData>
            </a:graphic>
          </wp:inline>
        </w:drawing>
      </w:r>
    </w:p>
    <w:p w14:paraId="021CF46D" w14:textId="77777777" w:rsidR="00174B1A" w:rsidRPr="00D86833" w:rsidRDefault="00000000" w:rsidP="00D86833">
      <w:pPr>
        <w:divId w:val="86002434"/>
        <w:rPr>
          <w:rStyle w:val="Strong"/>
          <w:rFonts w:ascii="Arial" w:hAnsi="Arial" w:cs="Arial"/>
          <w:lang w:val="en"/>
        </w:rPr>
      </w:pPr>
      <w:r w:rsidRPr="00D86833">
        <w:rPr>
          <w:rStyle w:val="Strong"/>
          <w:rFonts w:ascii="Arial" w:hAnsi="Arial" w:cs="Arial"/>
          <w:lang w:val="en"/>
        </w:rPr>
        <w:t>Figure 2: Platform data visualization capabilities demonstrating geospatial mapping, isotope measurement display, and metadata filtering across multiple institutional data sources.</w:t>
      </w:r>
    </w:p>
    <w:p w14:paraId="2BD9AECC" w14:textId="77777777" w:rsidR="00174B1A" w:rsidRDefault="00000000">
      <w:pPr>
        <w:pStyle w:val="Heading2"/>
        <w:divId w:val="878930351"/>
        <w:rPr>
          <w:rFonts w:ascii="Arial" w:eastAsia="Times New Roman" w:hAnsi="Arial" w:cs="Arial"/>
          <w:lang w:val="en"/>
        </w:rPr>
      </w:pPr>
      <w:r>
        <w:rPr>
          <w:rFonts w:ascii="Arial" w:eastAsia="Times New Roman" w:hAnsi="Arial" w:cs="Arial"/>
          <w:lang w:val="en"/>
        </w:rPr>
        <w:t>5. FAIR Data &amp; Impact</w:t>
      </w:r>
    </w:p>
    <w:p w14:paraId="5913A09A" w14:textId="77777777" w:rsidR="00174B1A" w:rsidRDefault="00000000">
      <w:pPr>
        <w:pStyle w:val="NormalWeb"/>
        <w:divId w:val="878930351"/>
        <w:rPr>
          <w:rFonts w:ascii="Arial" w:hAnsi="Arial" w:cs="Arial"/>
          <w:color w:val="000000"/>
          <w:sz w:val="22"/>
          <w:szCs w:val="22"/>
          <w:lang w:val="en"/>
        </w:rPr>
      </w:pPr>
      <w:r>
        <w:rPr>
          <w:rFonts w:ascii="Arial" w:hAnsi="Arial" w:cs="Arial"/>
          <w:color w:val="000000"/>
          <w:sz w:val="22"/>
          <w:szCs w:val="22"/>
          <w:lang w:val="en"/>
        </w:rPr>
        <w:t xml:space="preserve">Isotopes.au implements comprehensive </w:t>
      </w:r>
      <w:r>
        <w:rPr>
          <w:rStyle w:val="Strong"/>
          <w:rFonts w:ascii="Arial" w:hAnsi="Arial" w:cs="Arial"/>
          <w:sz w:val="22"/>
          <w:szCs w:val="22"/>
          <w:lang w:val="en"/>
        </w:rPr>
        <w:t>FAIR data principles</w:t>
      </w:r>
      <w:r>
        <w:rPr>
          <w:rFonts w:ascii="Arial" w:hAnsi="Arial" w:cs="Arial"/>
          <w:color w:val="000000"/>
          <w:sz w:val="22"/>
          <w:szCs w:val="22"/>
          <w:lang w:val="en"/>
        </w:rPr>
        <w:t xml:space="preserve"> (Findable, Accessible, Interoperable, Reusable) with persistent identifiers (DOI, IGSN), rich metadata using controlled vocabularies, open API access, and standardized data formats (JSON, GeoJSON, CSV). The LithoSurfer platform achieved </w:t>
      </w:r>
      <w:r>
        <w:rPr>
          <w:rStyle w:val="Strong"/>
          <w:rFonts w:ascii="Arial" w:hAnsi="Arial" w:cs="Arial"/>
          <w:sz w:val="22"/>
          <w:szCs w:val="22"/>
          <w:lang w:val="en"/>
        </w:rPr>
        <w:t>CoreTrustSeal certification</w:t>
      </w:r>
      <w:r>
        <w:rPr>
          <w:rFonts w:ascii="Arial" w:hAnsi="Arial" w:cs="Arial"/>
          <w:color w:val="000000"/>
          <w:sz w:val="22"/>
          <w:szCs w:val="22"/>
          <w:lang w:val="en"/>
        </w:rPr>
        <w:t xml:space="preserve"> for the AusGeochem portal, validating long-term operational sustainability, robust security, documented governance, and organizational stability.</w:t>
      </w:r>
    </w:p>
    <w:p w14:paraId="61051247" w14:textId="77777777" w:rsidR="00174B1A" w:rsidRDefault="00000000">
      <w:pPr>
        <w:pStyle w:val="NormalWeb"/>
        <w:divId w:val="878930351"/>
        <w:rPr>
          <w:rFonts w:ascii="Arial" w:hAnsi="Arial" w:cs="Arial"/>
          <w:color w:val="000000"/>
          <w:sz w:val="22"/>
          <w:szCs w:val="22"/>
          <w:lang w:val="en"/>
        </w:rPr>
      </w:pPr>
      <w:r>
        <w:rPr>
          <w:rStyle w:val="Strong"/>
          <w:rFonts w:ascii="Arial" w:hAnsi="Arial" w:cs="Arial"/>
          <w:sz w:val="22"/>
          <w:szCs w:val="22"/>
          <w:lang w:val="en"/>
        </w:rPr>
        <w:t>National impact:</w:t>
      </w:r>
      <w:r>
        <w:rPr>
          <w:rFonts w:ascii="Arial" w:hAnsi="Arial" w:cs="Arial"/>
          <w:color w:val="000000"/>
          <w:sz w:val="22"/>
          <w:szCs w:val="22"/>
          <w:lang w:val="en"/>
        </w:rPr>
        <w:t xml:space="preserve"> The platform supports Australia's </w:t>
      </w:r>
      <w:r>
        <w:rPr>
          <w:rStyle w:val="Strong"/>
          <w:rFonts w:ascii="Arial" w:hAnsi="Arial" w:cs="Arial"/>
          <w:sz w:val="22"/>
          <w:szCs w:val="22"/>
          <w:lang w:val="en"/>
        </w:rPr>
        <w:t>$80 billion agriculture and food export industry</w:t>
      </w:r>
      <w:r>
        <w:rPr>
          <w:rFonts w:ascii="Arial" w:hAnsi="Arial" w:cs="Arial"/>
          <w:color w:val="000000"/>
          <w:sz w:val="22"/>
          <w:szCs w:val="22"/>
          <w:lang w:val="en"/>
        </w:rPr>
        <w:t xml:space="preserve"> by enabling food provenance verification, sustainability claims validation, and trade regulation compliance. Isotopes.au aligns with the </w:t>
      </w:r>
      <w:r>
        <w:rPr>
          <w:rStyle w:val="Strong"/>
          <w:rFonts w:ascii="Arial" w:hAnsi="Arial" w:cs="Arial"/>
          <w:sz w:val="22"/>
          <w:szCs w:val="22"/>
          <w:lang w:val="en"/>
        </w:rPr>
        <w:t>National Agricultural Traceability Strategy</w:t>
      </w:r>
      <w:r>
        <w:rPr>
          <w:rFonts w:ascii="Arial" w:hAnsi="Arial" w:cs="Arial"/>
          <w:color w:val="000000"/>
          <w:sz w:val="22"/>
          <w:szCs w:val="22"/>
          <w:lang w:val="en"/>
        </w:rPr>
        <w:t xml:space="preserve"> and provides critical infrastructure for consolidating data for trusted supply chains. Applications include regulatory reporting for environmental agencies, laboratory integration for live data upload, and commercial sector access for mining and environmental consulting.</w:t>
      </w:r>
    </w:p>
    <w:p w14:paraId="1A9B21EF" w14:textId="77777777" w:rsidR="00174B1A" w:rsidRDefault="00000000">
      <w:pPr>
        <w:pStyle w:val="NormalWeb"/>
        <w:divId w:val="878930351"/>
        <w:rPr>
          <w:rFonts w:ascii="Arial" w:hAnsi="Arial" w:cs="Arial"/>
          <w:color w:val="000000"/>
          <w:sz w:val="22"/>
          <w:szCs w:val="22"/>
          <w:lang w:val="en"/>
        </w:rPr>
      </w:pPr>
      <w:r>
        <w:rPr>
          <w:rStyle w:val="Strong"/>
          <w:rFonts w:ascii="Arial" w:hAnsi="Arial" w:cs="Arial"/>
          <w:sz w:val="22"/>
          <w:szCs w:val="22"/>
          <w:lang w:val="en"/>
        </w:rPr>
        <w:t>Future expansion:</w:t>
      </w:r>
      <w:r>
        <w:rPr>
          <w:rFonts w:ascii="Arial" w:hAnsi="Arial" w:cs="Arial"/>
          <w:color w:val="000000"/>
          <w:sz w:val="22"/>
          <w:szCs w:val="22"/>
          <w:lang w:val="en"/>
        </w:rPr>
        <w:t xml:space="preserve"> The program extends through 2028 to broaden coverage beyond land-based measurements. Planned extensions include fisheries and aquaculture industry applications for tracking marine products through supply chains, plus food circularity support by underpinning safety standards for food reuse in production systems.</w:t>
      </w:r>
    </w:p>
    <w:p w14:paraId="4C719621" w14:textId="77777777" w:rsidR="00174B1A" w:rsidRDefault="00000000">
      <w:pPr>
        <w:divId w:val="405036033"/>
        <w:rPr>
          <w:rFonts w:ascii="Arial" w:eastAsia="Times New Roman" w:hAnsi="Arial" w:cs="Arial"/>
          <w:color w:val="000000"/>
          <w:sz w:val="22"/>
          <w:szCs w:val="22"/>
          <w:lang w:val="en"/>
        </w:rPr>
      </w:pPr>
      <w:r>
        <w:rPr>
          <w:rFonts w:ascii="Arial" w:eastAsia="Times New Roman" w:hAnsi="Arial" w:cs="Arial"/>
          <w:noProof/>
          <w:color w:val="000000"/>
          <w:sz w:val="22"/>
          <w:szCs w:val="22"/>
          <w:lang w:val="en"/>
        </w:rPr>
        <w:lastRenderedPageBreak/>
        <w:drawing>
          <wp:inline distT="0" distB="0" distL="0" distR="0" wp14:anchorId="76FA7966" wp14:editId="3C00C55F">
            <wp:extent cx="5698764" cy="3108960"/>
            <wp:effectExtent l="0" t="0" r="3810" b="2540"/>
            <wp:docPr id="5" name="Picture 5" descr="Isotopes.au Analytic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sotopes.au Analytics Dashboa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7677" cy="3130189"/>
                    </a:xfrm>
                    <a:prstGeom prst="rect">
                      <a:avLst/>
                    </a:prstGeom>
                    <a:noFill/>
                    <a:ln>
                      <a:noFill/>
                    </a:ln>
                  </pic:spPr>
                </pic:pic>
              </a:graphicData>
            </a:graphic>
          </wp:inline>
        </w:drawing>
      </w:r>
    </w:p>
    <w:p w14:paraId="3C9954B1" w14:textId="77777777" w:rsidR="00174B1A" w:rsidRPr="00D86833" w:rsidRDefault="00000000">
      <w:pPr>
        <w:divId w:val="637876415"/>
        <w:rPr>
          <w:rStyle w:val="Strong"/>
          <w:rFonts w:ascii="Arial" w:hAnsi="Arial" w:cs="Arial"/>
          <w:lang w:val="en"/>
        </w:rPr>
      </w:pPr>
      <w:r w:rsidRPr="00D86833">
        <w:rPr>
          <w:rStyle w:val="Strong"/>
          <w:rFonts w:ascii="Arial" w:hAnsi="Arial" w:cs="Arial"/>
          <w:lang w:val="en"/>
        </w:rPr>
        <w:t>Figure 3: Real-time analytics dashboard showing platform usage metrics, data ingestion statistics, and quality control monitoring across all institutional data sources.</w:t>
      </w:r>
    </w:p>
    <w:p w14:paraId="6152E8EF" w14:textId="77777777" w:rsidR="00174B1A" w:rsidRDefault="00000000">
      <w:pPr>
        <w:pStyle w:val="Heading2"/>
        <w:divId w:val="878930351"/>
        <w:rPr>
          <w:rFonts w:ascii="Arial" w:eastAsia="Times New Roman" w:hAnsi="Arial" w:cs="Arial"/>
          <w:lang w:val="en"/>
        </w:rPr>
      </w:pPr>
      <w:r>
        <w:rPr>
          <w:rFonts w:ascii="Arial" w:eastAsia="Times New Roman" w:hAnsi="Arial" w:cs="Arial"/>
          <w:lang w:val="en"/>
        </w:rPr>
        <w:t>6. Publications</w:t>
      </w:r>
    </w:p>
    <w:p w14:paraId="44BF0279" w14:textId="77777777" w:rsidR="00174B1A" w:rsidRDefault="00000000">
      <w:pPr>
        <w:pStyle w:val="NormalWeb"/>
        <w:divId w:val="878930351"/>
        <w:rPr>
          <w:rFonts w:ascii="Arial" w:hAnsi="Arial" w:cs="Arial"/>
          <w:color w:val="000000"/>
          <w:sz w:val="22"/>
          <w:szCs w:val="22"/>
          <w:lang w:val="en"/>
        </w:rPr>
      </w:pPr>
      <w:r>
        <w:rPr>
          <w:rFonts w:ascii="Arial" w:hAnsi="Arial" w:cs="Arial"/>
          <w:color w:val="000000"/>
          <w:sz w:val="22"/>
          <w:szCs w:val="22"/>
          <w:lang w:val="en"/>
        </w:rPr>
        <w:t>The Isotopes.au project has produced multiple peer-reviewed publications demonstrating scientific rigor and international recognition:</w:t>
      </w:r>
    </w:p>
    <w:p w14:paraId="6ECEBA24" w14:textId="77777777" w:rsidR="00174B1A" w:rsidRDefault="00000000">
      <w:pPr>
        <w:numPr>
          <w:ilvl w:val="0"/>
          <w:numId w:val="1"/>
        </w:numPr>
        <w:spacing w:before="100" w:beforeAutospacing="1" w:after="80"/>
        <w:ind w:left="1120"/>
        <w:jc w:val="both"/>
        <w:divId w:val="878930351"/>
        <w:rPr>
          <w:rFonts w:ascii="Arial" w:eastAsia="Times New Roman" w:hAnsi="Arial" w:cs="Arial"/>
          <w:color w:val="000000"/>
          <w:sz w:val="22"/>
          <w:szCs w:val="22"/>
          <w:lang w:val="en"/>
        </w:rPr>
      </w:pPr>
      <w:r>
        <w:rPr>
          <w:rFonts w:ascii="Arial" w:eastAsia="Times New Roman" w:hAnsi="Arial" w:cs="Arial"/>
          <w:color w:val="000000"/>
          <w:sz w:val="22"/>
          <w:szCs w:val="22"/>
          <w:lang w:val="en"/>
        </w:rPr>
        <w:t xml:space="preserve">Welti, N., Noble, W., Fraser, G., Flick, L., Gerber, C., Hawkins, S., et al. (2025). </w:t>
      </w:r>
      <w:r>
        <w:rPr>
          <w:rStyle w:val="Strong"/>
          <w:rFonts w:ascii="Arial" w:eastAsia="Times New Roman" w:hAnsi="Arial" w:cs="Arial"/>
          <w:sz w:val="22"/>
          <w:szCs w:val="22"/>
          <w:lang w:val="en"/>
        </w:rPr>
        <w:t>Harmonizing Stable Isotope Data in Australia: The isotopes.au Platform for Enhanced Data Sharing and Collaboration.</w:t>
      </w:r>
      <w:r>
        <w:rPr>
          <w:rFonts w:ascii="Arial" w:eastAsia="Times New Roman" w:hAnsi="Arial" w:cs="Arial"/>
          <w:color w:val="000000"/>
          <w:sz w:val="22"/>
          <w:szCs w:val="22"/>
          <w:lang w:val="en"/>
        </w:rPr>
        <w:t xml:space="preserve"> EGU General Assembly 2025, Vienna. </w:t>
      </w:r>
      <w:hyperlink r:id="rId13" w:history="1">
        <w:r>
          <w:rPr>
            <w:rStyle w:val="Hyperlink"/>
            <w:rFonts w:ascii="Arial" w:eastAsia="Times New Roman" w:hAnsi="Arial" w:cs="Arial"/>
            <w:sz w:val="22"/>
            <w:szCs w:val="22"/>
            <w:lang w:val="en"/>
          </w:rPr>
          <w:t>https://doi.org/10.5194/egusphere-egu25-14534</w:t>
        </w:r>
      </w:hyperlink>
    </w:p>
    <w:p w14:paraId="0BC7DD49" w14:textId="77777777" w:rsidR="00174B1A" w:rsidRDefault="00000000">
      <w:pPr>
        <w:numPr>
          <w:ilvl w:val="0"/>
          <w:numId w:val="1"/>
        </w:numPr>
        <w:spacing w:before="100" w:beforeAutospacing="1" w:after="80"/>
        <w:ind w:left="1120"/>
        <w:jc w:val="both"/>
        <w:divId w:val="878930351"/>
        <w:rPr>
          <w:rFonts w:ascii="Arial" w:eastAsia="Times New Roman" w:hAnsi="Arial" w:cs="Arial"/>
          <w:color w:val="000000"/>
          <w:sz w:val="22"/>
          <w:szCs w:val="22"/>
          <w:lang w:val="en"/>
        </w:rPr>
      </w:pPr>
      <w:r>
        <w:rPr>
          <w:rFonts w:ascii="Arial" w:eastAsia="Times New Roman" w:hAnsi="Arial" w:cs="Arial"/>
          <w:color w:val="000000"/>
          <w:sz w:val="22"/>
          <w:szCs w:val="22"/>
          <w:lang w:val="en"/>
        </w:rPr>
        <w:t xml:space="preserve">Welti, N., Crawford, J., Fraser, G., Flick, L., Gerber, C., Hawkins, S., et al. (2024). </w:t>
      </w:r>
      <w:r>
        <w:rPr>
          <w:rStyle w:val="Strong"/>
          <w:rFonts w:ascii="Arial" w:eastAsia="Times New Roman" w:hAnsi="Arial" w:cs="Arial"/>
          <w:sz w:val="22"/>
          <w:szCs w:val="22"/>
          <w:lang w:val="en"/>
        </w:rPr>
        <w:t>Federating Stable Isotope Data to Create a National Asset in Australia.</w:t>
      </w:r>
      <w:r>
        <w:rPr>
          <w:rFonts w:ascii="Arial" w:eastAsia="Times New Roman" w:hAnsi="Arial" w:cs="Arial"/>
          <w:color w:val="000000"/>
          <w:sz w:val="22"/>
          <w:szCs w:val="22"/>
          <w:lang w:val="en"/>
        </w:rPr>
        <w:t xml:space="preserve"> 13th International Conference on the Application of Stable Isotope Techniques in Ecological Studies, Fredericton, Canada.</w:t>
      </w:r>
    </w:p>
    <w:p w14:paraId="0D80E3B5" w14:textId="77777777" w:rsidR="00174B1A" w:rsidRDefault="00000000">
      <w:pPr>
        <w:numPr>
          <w:ilvl w:val="0"/>
          <w:numId w:val="1"/>
        </w:numPr>
        <w:spacing w:before="100" w:beforeAutospacing="1" w:after="80"/>
        <w:ind w:left="1120"/>
        <w:jc w:val="both"/>
        <w:divId w:val="878930351"/>
        <w:rPr>
          <w:rFonts w:ascii="Arial" w:eastAsia="Times New Roman" w:hAnsi="Arial" w:cs="Arial"/>
          <w:color w:val="000000"/>
          <w:sz w:val="22"/>
          <w:szCs w:val="22"/>
          <w:lang w:val="en"/>
        </w:rPr>
      </w:pPr>
      <w:r>
        <w:rPr>
          <w:rFonts w:ascii="Arial" w:eastAsia="Times New Roman" w:hAnsi="Arial" w:cs="Arial"/>
          <w:color w:val="000000"/>
          <w:sz w:val="22"/>
          <w:szCs w:val="22"/>
          <w:lang w:val="en"/>
        </w:rPr>
        <w:t xml:space="preserve">Flick, L., Crawford, J., Fraser, G., Gerber, C., Hawkins, S., Hughes, C., et al. (2024). </w:t>
      </w:r>
      <w:r>
        <w:rPr>
          <w:rStyle w:val="Strong"/>
          <w:rFonts w:ascii="Arial" w:eastAsia="Times New Roman" w:hAnsi="Arial" w:cs="Arial"/>
          <w:sz w:val="22"/>
          <w:szCs w:val="22"/>
          <w:lang w:val="en"/>
        </w:rPr>
        <w:t>A Common Ontology for Stable Isotope Data.</w:t>
      </w:r>
      <w:r>
        <w:rPr>
          <w:rFonts w:ascii="Arial" w:eastAsia="Times New Roman" w:hAnsi="Arial" w:cs="Arial"/>
          <w:color w:val="000000"/>
          <w:sz w:val="22"/>
          <w:szCs w:val="22"/>
          <w:lang w:val="en"/>
        </w:rPr>
        <w:t xml:space="preserve"> 13th International Conference on the Application of Stable Isotope Techniques in Ecological Studies, Fredericton, Canada. </w:t>
      </w:r>
      <w:hyperlink r:id="rId14" w:history="1">
        <w:r>
          <w:rPr>
            <w:rStyle w:val="Hyperlink"/>
            <w:rFonts w:ascii="Arial" w:eastAsia="Times New Roman" w:hAnsi="Arial" w:cs="Arial"/>
            <w:sz w:val="22"/>
            <w:szCs w:val="22"/>
            <w:lang w:val="en"/>
          </w:rPr>
          <w:t>http://hdl.handle.net/102.100.100/636851?index=1</w:t>
        </w:r>
      </w:hyperlink>
    </w:p>
    <w:p w14:paraId="24AC5459" w14:textId="77777777" w:rsidR="00174B1A" w:rsidRDefault="00000000">
      <w:pPr>
        <w:pStyle w:val="NormalWeb"/>
        <w:divId w:val="1660116253"/>
        <w:rPr>
          <w:rFonts w:ascii="Arial" w:hAnsi="Arial" w:cs="Arial"/>
          <w:color w:val="000000"/>
          <w:sz w:val="22"/>
          <w:szCs w:val="22"/>
          <w:lang w:val="en"/>
        </w:rPr>
      </w:pPr>
      <w:r>
        <w:rPr>
          <w:rStyle w:val="Strong"/>
          <w:rFonts w:ascii="Arial" w:hAnsi="Arial" w:cs="Arial"/>
          <w:sz w:val="22"/>
          <w:szCs w:val="22"/>
          <w:lang w:val="en"/>
        </w:rPr>
        <w:t>For verification of project performance and technical details, contact:</w:t>
      </w:r>
    </w:p>
    <w:p w14:paraId="040F3B71" w14:textId="7E2F47AA" w:rsidR="00174B1A" w:rsidRPr="00942480" w:rsidRDefault="00000000" w:rsidP="00942480">
      <w:pPr>
        <w:pStyle w:val="NormalWeb"/>
        <w:jc w:val="left"/>
        <w:divId w:val="1660116253"/>
        <w:rPr>
          <w:rFonts w:ascii="Arial" w:hAnsi="Arial" w:cs="Arial"/>
          <w:color w:val="000000"/>
          <w:sz w:val="22"/>
          <w:szCs w:val="22"/>
          <w:lang w:val="en"/>
        </w:rPr>
      </w:pPr>
      <w:r>
        <w:rPr>
          <w:rFonts w:ascii="Arial" w:hAnsi="Arial" w:cs="Arial"/>
          <w:color w:val="000000"/>
          <w:sz w:val="22"/>
          <w:szCs w:val="22"/>
          <w:lang w:val="en"/>
        </w:rPr>
        <w:t>Dr. Nina Welti</w:t>
      </w:r>
      <w:r>
        <w:rPr>
          <w:rFonts w:ascii="Arial" w:hAnsi="Arial" w:cs="Arial"/>
          <w:color w:val="000000"/>
          <w:sz w:val="22"/>
          <w:szCs w:val="22"/>
          <w:lang w:val="en"/>
        </w:rPr>
        <w:br/>
        <w:t>CSIRO – Environmental Isotopes Laboratory</w:t>
      </w:r>
      <w:r>
        <w:rPr>
          <w:rFonts w:ascii="Arial" w:hAnsi="Arial" w:cs="Arial"/>
          <w:color w:val="000000"/>
          <w:sz w:val="22"/>
          <w:szCs w:val="22"/>
          <w:lang w:val="en"/>
        </w:rPr>
        <w:br/>
        <w:t>Waite Campus</w:t>
      </w:r>
      <w:r>
        <w:rPr>
          <w:rFonts w:ascii="Arial" w:hAnsi="Arial" w:cs="Arial"/>
          <w:color w:val="000000"/>
          <w:sz w:val="22"/>
          <w:szCs w:val="22"/>
          <w:lang w:val="en"/>
        </w:rPr>
        <w:br/>
        <w:t>Email: nina.welti@csiro.au</w:t>
      </w:r>
    </w:p>
    <w:p w14:paraId="4E8C4FAE" w14:textId="77777777" w:rsidR="00FD600D" w:rsidRDefault="00000000" w:rsidP="00942480">
      <w:pPr>
        <w:pStyle w:val="NormalWeb"/>
        <w:jc w:val="left"/>
        <w:divId w:val="1660116253"/>
        <w:rPr>
          <w:rFonts w:ascii="Arial" w:hAnsi="Arial" w:cs="Arial"/>
          <w:color w:val="000000"/>
          <w:sz w:val="22"/>
          <w:szCs w:val="22"/>
          <w:lang w:val="en"/>
        </w:rPr>
      </w:pPr>
      <w:r>
        <w:rPr>
          <w:rStyle w:val="Strong"/>
          <w:rFonts w:ascii="Arial" w:hAnsi="Arial" w:cs="Arial"/>
          <w:sz w:val="22"/>
          <w:szCs w:val="22"/>
          <w:lang w:val="en"/>
        </w:rPr>
        <w:t>Partners:</w:t>
      </w:r>
      <w:r>
        <w:rPr>
          <w:rFonts w:ascii="Arial" w:hAnsi="Arial" w:cs="Arial"/>
          <w:color w:val="000000"/>
          <w:sz w:val="22"/>
          <w:szCs w:val="22"/>
          <w:lang w:val="en"/>
        </w:rPr>
        <w:t xml:space="preserve"> CSIRO, Geoscience Australia, ANSTO, NMI, ARDC</w:t>
      </w:r>
      <w:r>
        <w:rPr>
          <w:rFonts w:ascii="Arial" w:hAnsi="Arial" w:cs="Arial"/>
          <w:color w:val="000000"/>
          <w:sz w:val="22"/>
          <w:szCs w:val="22"/>
          <w:lang w:val="en"/>
        </w:rPr>
        <w:br/>
      </w:r>
      <w:r>
        <w:rPr>
          <w:rStyle w:val="Strong"/>
          <w:rFonts w:ascii="Arial" w:hAnsi="Arial" w:cs="Arial"/>
          <w:sz w:val="22"/>
          <w:szCs w:val="22"/>
          <w:lang w:val="en"/>
        </w:rPr>
        <w:t>Funding:</w:t>
      </w:r>
      <w:r>
        <w:rPr>
          <w:rFonts w:ascii="Arial" w:hAnsi="Arial" w:cs="Arial"/>
          <w:color w:val="000000"/>
          <w:sz w:val="22"/>
          <w:szCs w:val="22"/>
          <w:lang w:val="en"/>
        </w:rPr>
        <w:t xml:space="preserve"> Australian Research Data Commons (ARDC) + CSIRO co-funding</w:t>
      </w:r>
    </w:p>
    <w:sectPr w:rsidR="00FD600D">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86D7E" w14:textId="77777777" w:rsidR="00D04811" w:rsidRDefault="00D04811">
      <w:r>
        <w:separator/>
      </w:r>
    </w:p>
  </w:endnote>
  <w:endnote w:type="continuationSeparator" w:id="0">
    <w:p w14:paraId="78663A0B" w14:textId="77777777" w:rsidR="00D04811" w:rsidRDefault="00D04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FA407" w14:textId="77777777" w:rsidR="00174B1A" w:rsidRDefault="00174B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6026" w14:textId="77777777" w:rsidR="00174B1A" w:rsidRDefault="00174B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08932" w14:textId="77777777" w:rsidR="00174B1A" w:rsidRDefault="00174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E8F30" w14:textId="77777777" w:rsidR="00D04811" w:rsidRDefault="00D04811">
      <w:r>
        <w:separator/>
      </w:r>
    </w:p>
  </w:footnote>
  <w:footnote w:type="continuationSeparator" w:id="0">
    <w:p w14:paraId="4601910C" w14:textId="77777777" w:rsidR="00D04811" w:rsidRDefault="00D04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DC62" w14:textId="77777777" w:rsidR="00174B1A" w:rsidRDefault="00174B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CCC1" w14:textId="77777777" w:rsidR="00174B1A" w:rsidRDefault="00174B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7927" w14:textId="77777777" w:rsidR="00174B1A" w:rsidRDefault="00174B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C5F5C"/>
    <w:multiLevelType w:val="multilevel"/>
    <w:tmpl w:val="1550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538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80"/>
    <w:rsid w:val="00174B1A"/>
    <w:rsid w:val="00265A16"/>
    <w:rsid w:val="00534B64"/>
    <w:rsid w:val="00942480"/>
    <w:rsid w:val="00D04811"/>
    <w:rsid w:val="00D86833"/>
    <w:rsid w:val="00FD60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A8E9EE"/>
  <w15:chartTrackingRefBased/>
  <w15:docId w15:val="{3370779D-CCE6-1247-A817-E6C904037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6" w:color="1F4E78"/>
      </w:pBdr>
      <w:spacing w:before="400" w:after="240"/>
      <w:outlineLvl w:val="0"/>
    </w:pPr>
    <w:rPr>
      <w:b/>
      <w:bCs/>
      <w:color w:val="1F4E78"/>
      <w:kern w:val="36"/>
      <w:sz w:val="36"/>
      <w:szCs w:val="36"/>
    </w:rPr>
  </w:style>
  <w:style w:type="paragraph" w:styleId="Heading2">
    <w:name w:val="heading 2"/>
    <w:basedOn w:val="Normal"/>
    <w:link w:val="Heading2Char"/>
    <w:uiPriority w:val="9"/>
    <w:qFormat/>
    <w:pPr>
      <w:keepNext/>
      <w:pBdr>
        <w:bottom w:val="single" w:sz="12" w:space="4" w:color="1F4E78"/>
      </w:pBdr>
      <w:spacing w:before="320" w:after="160"/>
      <w:outlineLvl w:val="1"/>
    </w:pPr>
    <w:rPr>
      <w:b/>
      <w:bCs/>
      <w:color w:val="1F4E78"/>
      <w:sz w:val="28"/>
      <w:szCs w:val="28"/>
    </w:rPr>
  </w:style>
  <w:style w:type="paragraph" w:styleId="Heading3">
    <w:name w:val="heading 3"/>
    <w:basedOn w:val="Normal"/>
    <w:link w:val="Heading3Char"/>
    <w:uiPriority w:val="9"/>
    <w:qFormat/>
    <w:pPr>
      <w:keepNext/>
      <w:spacing w:before="240" w:after="120"/>
      <w:outlineLvl w:val="2"/>
    </w:pPr>
    <w:rPr>
      <w:b/>
      <w:bCs/>
      <w:color w:val="1F4E78"/>
    </w:rPr>
  </w:style>
  <w:style w:type="paragraph" w:styleId="Heading4">
    <w:name w:val="heading 4"/>
    <w:basedOn w:val="Normal"/>
    <w:link w:val="Heading4Char"/>
    <w:uiPriority w:val="9"/>
    <w:qFormat/>
    <w:pPr>
      <w:spacing w:before="200" w:after="120"/>
      <w:outlineLvl w:val="3"/>
    </w:pPr>
    <w:rPr>
      <w:b/>
      <w:bCs/>
      <w:color w:val="1F4E78"/>
      <w:sz w:val="22"/>
      <w:szCs w:val="22"/>
    </w:rPr>
  </w:style>
  <w:style w:type="paragraph" w:styleId="Heading5">
    <w:name w:val="heading 5"/>
    <w:basedOn w:val="Normal"/>
    <w:link w:val="Heading5Char"/>
    <w:uiPriority w:val="9"/>
    <w:qFormat/>
    <w:pPr>
      <w:spacing w:before="200" w:after="120"/>
      <w:outlineLvl w:val="4"/>
    </w:pPr>
    <w:rPr>
      <w:b/>
      <w:bCs/>
      <w:color w:val="1F4E78"/>
      <w:sz w:val="22"/>
      <w:szCs w:val="22"/>
    </w:rPr>
  </w:style>
  <w:style w:type="paragraph" w:styleId="Heading6">
    <w:name w:val="heading 6"/>
    <w:basedOn w:val="Normal"/>
    <w:link w:val="Heading6Char"/>
    <w:uiPriority w:val="9"/>
    <w:qFormat/>
    <w:pPr>
      <w:spacing w:before="200" w:after="120"/>
      <w:outlineLvl w:val="5"/>
    </w:pPr>
    <w:rPr>
      <w:b/>
      <w:bCs/>
      <w:color w:val="1F4E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1F4E78"/>
      <w:u w:val="none"/>
      <w:effect w:val="none"/>
    </w:rPr>
  </w:style>
  <w:style w:type="character" w:styleId="FollowedHyperlink">
    <w:name w:val="FollowedHyperlink"/>
    <w:basedOn w:val="DefaultParagraphFont"/>
    <w:uiPriority w:val="99"/>
    <w:semiHidden/>
    <w:unhideWhenUsed/>
    <w:rPr>
      <w:strike w:val="0"/>
      <w:dstrike w:val="0"/>
      <w:color w:val="1F4E78"/>
      <w:u w:val="none"/>
      <w:effect w:val="non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F5F5F5"/>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after="20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Strong">
    <w:name w:val="Strong"/>
    <w:basedOn w:val="DefaultParagraphFont"/>
    <w:uiPriority w:val="22"/>
    <w:qFormat/>
    <w:rPr>
      <w:b/>
      <w:bCs/>
      <w:color w:val="1F4E78"/>
    </w:rPr>
  </w:style>
  <w:style w:type="paragraph" w:customStyle="1" w:styleId="msonormal0">
    <w:name w:val="msonormal"/>
    <w:basedOn w:val="Normal"/>
    <w:pPr>
      <w:spacing w:before="100" w:beforeAutospacing="1" w:after="200"/>
      <w:jc w:val="both"/>
    </w:pPr>
  </w:style>
  <w:style w:type="paragraph" w:styleId="NormalWeb">
    <w:name w:val="Normal (Web)"/>
    <w:basedOn w:val="Normal"/>
    <w:uiPriority w:val="99"/>
    <w:unhideWhenUsed/>
    <w:pPr>
      <w:spacing w:before="100" w:beforeAutospacing="1" w:after="200"/>
      <w:jc w:val="both"/>
    </w:pPr>
  </w:style>
  <w:style w:type="paragraph" w:customStyle="1" w:styleId="page-break">
    <w:name w:val="page-break"/>
    <w:basedOn w:val="Normal"/>
    <w:pPr>
      <w:spacing w:before="100" w:beforeAutospacing="1" w:after="80"/>
      <w:jc w:val="both"/>
    </w:pPr>
  </w:style>
  <w:style w:type="paragraph" w:customStyle="1" w:styleId="highlight">
    <w:name w:val="highlight"/>
    <w:basedOn w:val="Normal"/>
    <w:pPr>
      <w:pBdr>
        <w:left w:val="single" w:sz="24" w:space="10" w:color="1F4E78"/>
      </w:pBdr>
      <w:shd w:val="clear" w:color="auto" w:fill="E8F0F7"/>
      <w:spacing w:before="200" w:after="200"/>
      <w:jc w:val="both"/>
    </w:p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eastAsiaTheme="minorEastAsia"/>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2643">
      <w:marLeft w:val="0"/>
      <w:marRight w:val="0"/>
      <w:marTop w:val="0"/>
      <w:marBottom w:val="0"/>
      <w:divBdr>
        <w:top w:val="none" w:sz="0" w:space="0" w:color="auto"/>
        <w:left w:val="none" w:sz="0" w:space="0" w:color="auto"/>
        <w:bottom w:val="none" w:sz="0" w:space="0" w:color="auto"/>
        <w:right w:val="none" w:sz="0" w:space="0" w:color="auto"/>
      </w:divBdr>
      <w:divsChild>
        <w:div w:id="2092698686">
          <w:marLeft w:val="0"/>
          <w:marRight w:val="0"/>
          <w:marTop w:val="0"/>
          <w:marBottom w:val="0"/>
          <w:divBdr>
            <w:top w:val="none" w:sz="0" w:space="0" w:color="auto"/>
            <w:left w:val="none" w:sz="0" w:space="0" w:color="auto"/>
            <w:bottom w:val="none" w:sz="0" w:space="0" w:color="auto"/>
            <w:right w:val="none" w:sz="0" w:space="0" w:color="auto"/>
          </w:divBdr>
        </w:div>
        <w:div w:id="878930351">
          <w:marLeft w:val="0"/>
          <w:marRight w:val="0"/>
          <w:marTop w:val="0"/>
          <w:marBottom w:val="0"/>
          <w:divBdr>
            <w:top w:val="none" w:sz="0" w:space="0" w:color="auto"/>
            <w:left w:val="none" w:sz="0" w:space="0" w:color="auto"/>
            <w:bottom w:val="none" w:sz="0" w:space="0" w:color="auto"/>
            <w:right w:val="none" w:sz="0" w:space="0" w:color="auto"/>
          </w:divBdr>
          <w:divsChild>
            <w:div w:id="935209293">
              <w:marLeft w:val="0"/>
              <w:marRight w:val="0"/>
              <w:marTop w:val="0"/>
              <w:marBottom w:val="0"/>
              <w:divBdr>
                <w:top w:val="none" w:sz="0" w:space="0" w:color="auto"/>
                <w:left w:val="none" w:sz="0" w:space="0" w:color="auto"/>
                <w:bottom w:val="none" w:sz="0" w:space="0" w:color="auto"/>
                <w:right w:val="none" w:sz="0" w:space="0" w:color="auto"/>
              </w:divBdr>
            </w:div>
            <w:div w:id="80300574">
              <w:marLeft w:val="0"/>
              <w:marRight w:val="0"/>
              <w:marTop w:val="0"/>
              <w:marBottom w:val="0"/>
              <w:divBdr>
                <w:top w:val="none" w:sz="0" w:space="0" w:color="auto"/>
                <w:left w:val="none" w:sz="0" w:space="0" w:color="auto"/>
                <w:bottom w:val="none" w:sz="0" w:space="0" w:color="auto"/>
                <w:right w:val="none" w:sz="0" w:space="0" w:color="auto"/>
              </w:divBdr>
              <w:divsChild>
                <w:div w:id="176651566">
                  <w:marLeft w:val="0"/>
                  <w:marRight w:val="0"/>
                  <w:marTop w:val="0"/>
                  <w:marBottom w:val="0"/>
                  <w:divBdr>
                    <w:top w:val="none" w:sz="0" w:space="0" w:color="auto"/>
                    <w:left w:val="none" w:sz="0" w:space="0" w:color="auto"/>
                    <w:bottom w:val="none" w:sz="0" w:space="0" w:color="auto"/>
                    <w:right w:val="none" w:sz="0" w:space="0" w:color="auto"/>
                  </w:divBdr>
                </w:div>
              </w:divsChild>
            </w:div>
            <w:div w:id="1050376794">
              <w:blockQuote w:val="1"/>
              <w:marLeft w:val="400"/>
              <w:marRight w:val="400"/>
              <w:marTop w:val="200"/>
              <w:marBottom w:val="200"/>
              <w:divBdr>
                <w:top w:val="none" w:sz="0" w:space="0" w:color="auto"/>
                <w:left w:val="single" w:sz="24" w:space="10" w:color="1F4E78"/>
                <w:bottom w:val="none" w:sz="0" w:space="0" w:color="auto"/>
                <w:right w:val="none" w:sz="0" w:space="0" w:color="auto"/>
              </w:divBdr>
              <w:divsChild>
                <w:div w:id="1957757066">
                  <w:marLeft w:val="0"/>
                  <w:marRight w:val="0"/>
                  <w:marTop w:val="0"/>
                  <w:marBottom w:val="0"/>
                  <w:divBdr>
                    <w:top w:val="none" w:sz="0" w:space="0" w:color="auto"/>
                    <w:left w:val="none" w:sz="0" w:space="0" w:color="auto"/>
                    <w:bottom w:val="none" w:sz="0" w:space="0" w:color="auto"/>
                    <w:right w:val="none" w:sz="0" w:space="0" w:color="auto"/>
                  </w:divBdr>
                </w:div>
              </w:divsChild>
            </w:div>
            <w:div w:id="886650097">
              <w:marLeft w:val="0"/>
              <w:marRight w:val="0"/>
              <w:marTop w:val="0"/>
              <w:marBottom w:val="0"/>
              <w:divBdr>
                <w:top w:val="none" w:sz="0" w:space="0" w:color="auto"/>
                <w:left w:val="none" w:sz="0" w:space="0" w:color="auto"/>
                <w:bottom w:val="none" w:sz="0" w:space="0" w:color="auto"/>
                <w:right w:val="none" w:sz="0" w:space="0" w:color="auto"/>
              </w:divBdr>
              <w:divsChild>
                <w:div w:id="86002434">
                  <w:marLeft w:val="0"/>
                  <w:marRight w:val="0"/>
                  <w:marTop w:val="0"/>
                  <w:marBottom w:val="0"/>
                  <w:divBdr>
                    <w:top w:val="none" w:sz="0" w:space="0" w:color="auto"/>
                    <w:left w:val="none" w:sz="0" w:space="0" w:color="auto"/>
                    <w:bottom w:val="none" w:sz="0" w:space="0" w:color="auto"/>
                    <w:right w:val="none" w:sz="0" w:space="0" w:color="auto"/>
                  </w:divBdr>
                </w:div>
              </w:divsChild>
            </w:div>
            <w:div w:id="405036033">
              <w:marLeft w:val="0"/>
              <w:marRight w:val="0"/>
              <w:marTop w:val="0"/>
              <w:marBottom w:val="0"/>
              <w:divBdr>
                <w:top w:val="none" w:sz="0" w:space="0" w:color="auto"/>
                <w:left w:val="none" w:sz="0" w:space="0" w:color="auto"/>
                <w:bottom w:val="none" w:sz="0" w:space="0" w:color="auto"/>
                <w:right w:val="none" w:sz="0" w:space="0" w:color="auto"/>
              </w:divBdr>
              <w:divsChild>
                <w:div w:id="637876415">
                  <w:marLeft w:val="0"/>
                  <w:marRight w:val="0"/>
                  <w:marTop w:val="0"/>
                  <w:marBottom w:val="0"/>
                  <w:divBdr>
                    <w:top w:val="none" w:sz="0" w:space="0" w:color="auto"/>
                    <w:left w:val="none" w:sz="0" w:space="0" w:color="auto"/>
                    <w:bottom w:val="none" w:sz="0" w:space="0" w:color="auto"/>
                    <w:right w:val="none" w:sz="0" w:space="0" w:color="auto"/>
                  </w:divBdr>
                </w:div>
              </w:divsChild>
            </w:div>
            <w:div w:id="16601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5913">
      <w:marLeft w:val="0"/>
      <w:marRight w:val="0"/>
      <w:marTop w:val="0"/>
      <w:marBottom w:val="4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5194/egusphere-egu25-14534"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app.isotopes.au" TargetMode="External"/><Relationship Id="rId14" Type="http://schemas.openxmlformats.org/officeDocument/2006/relationships/hyperlink" Target="http://hdl.handle.net/102.100.100/636851?index=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1233</Words>
  <Characters>7033</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Isotopes.au Project Summary - Lithodat Pty Ltd</dc:title>
  <dc:subject/>
  <dc:creator>Keith Dimech</dc:creator>
  <cp:keywords/>
  <dc:description/>
  <cp:lastModifiedBy>Keith Dimech</cp:lastModifiedBy>
  <cp:revision>3</cp:revision>
  <dcterms:created xsi:type="dcterms:W3CDTF">2025-12-20T22:42:00Z</dcterms:created>
  <dcterms:modified xsi:type="dcterms:W3CDTF">2025-12-21T22:44:00Z</dcterms:modified>
</cp:coreProperties>
</file>