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Because of Chacha Nehru’s immense love for children, 14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19"/>
          <w:szCs w:val="19"/>
          <w:shd w:val="clear" w:fill="FFFFFF"/>
          <w:vertAlign w:val="baseline"/>
        </w:rPr>
        <w:t>th</w:t>
      </w:r>
      <w:r>
        <w:rPr>
          <w:rFonts w:hint="default" w:ascii="serif" w:hAnsi="serif" w:eastAsia="serif" w:cs="serif"/>
          <w:i w:val="0"/>
          <w:iCs w:val="0"/>
          <w:caps w:val="0"/>
          <w:spacing w:val="-3"/>
          <w:sz w:val="26"/>
          <w:szCs w:val="26"/>
          <w:shd w:val="clear" w:fill="FFFFFF"/>
        </w:rPr>
        <w:t> November was declared as Children’s day since the death of Nehru in 1964. Nationwide this day is celebrated to shower love and affection towards children.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2022-06-15T13:36:32Z</dcterms:created>
  <dc:creator>HP</dc:creator>
  <cp:lastModifiedBy>HP</cp:lastModifiedBy>
  <dcterms:modified xsi:type="dcterms:W3CDTF">2022-06-15T13:37:15Z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E5D27DB5AF5C4967AE341966125FABED</vt:lpwstr>
  </property>
</Properties>
</file>