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dd/mm/yyyy –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22127199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Tr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ần Nguyên Đăng Khoa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22127143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Hữu Gia Hưng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22127333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Hồng Phúc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22127355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Trần Đại Quốc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22127308 -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Minh Nhật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NKHuy, Action date: Sep 17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