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533E3" w14:textId="3F4FB366" w:rsidR="005F0DA1" w:rsidRDefault="005F0DA1" w:rsidP="005F0DA1">
      <w:bookmarkStart w:id="0" w:name="_Hlk177040720"/>
    </w:p>
    <w:p w14:paraId="6610B71C" w14:textId="141FFB82" w:rsidR="005F0DA1" w:rsidRDefault="005F0DA1" w:rsidP="005F0DA1">
      <w:pPr>
        <w:jc w:val="right"/>
      </w:pPr>
    </w:p>
    <w:p w14:paraId="2A007515" w14:textId="77777777" w:rsidR="0021008B" w:rsidRDefault="0021008B" w:rsidP="005F0DA1">
      <w:pPr>
        <w:jc w:val="right"/>
      </w:pPr>
    </w:p>
    <w:p w14:paraId="54B97FA7" w14:textId="5B026CAF" w:rsidR="00D85123" w:rsidRPr="0021008B" w:rsidRDefault="00D85123" w:rsidP="00C1522D">
      <w:pPr>
        <w:pStyle w:val="Title"/>
        <w:jc w:val="center"/>
        <w:rPr>
          <w:b/>
          <w:bCs/>
          <w:sz w:val="96"/>
          <w:szCs w:val="160"/>
        </w:rPr>
      </w:pPr>
      <w:r w:rsidRPr="0021008B">
        <w:rPr>
          <w:b/>
          <w:bCs/>
          <w:sz w:val="96"/>
          <w:szCs w:val="160"/>
        </w:rPr>
        <w:t>SERVICE PROPOSAL</w:t>
      </w:r>
    </w:p>
    <w:p w14:paraId="3F5AC5D6" w14:textId="6E9CB817" w:rsidR="00C1522D" w:rsidRDefault="0021008B" w:rsidP="00C1522D">
      <w:pPr>
        <w:pStyle w:val="Title"/>
        <w:jc w:val="center"/>
        <w:rPr>
          <w:sz w:val="32"/>
          <w:szCs w:val="32"/>
        </w:rPr>
      </w:pPr>
      <w:r>
        <w:rPr>
          <w:sz w:val="32"/>
          <w:szCs w:val="32"/>
        </w:rPr>
        <w:t>Presented to:</w:t>
      </w:r>
    </w:p>
    <w:p w14:paraId="61B0BA05" w14:textId="3EE289F9" w:rsidR="000038CF" w:rsidRDefault="000038CF" w:rsidP="00546BAC">
      <w:pPr>
        <w:pStyle w:val="Heading2"/>
        <w:jc w:val="center"/>
      </w:pPr>
      <w:r w:rsidRPr="000038CF">
        <w:t>Paweł Bojewski</w:t>
      </w:r>
    </w:p>
    <w:p w14:paraId="209CCE26" w14:textId="4832CF7B" w:rsidR="00546BAC" w:rsidRPr="00546BAC" w:rsidRDefault="0021008B" w:rsidP="00546BAC">
      <w:pPr>
        <w:pStyle w:val="Heading2"/>
        <w:jc w:val="center"/>
      </w:pPr>
      <w:r>
        <w:t xml:space="preserve">Client ID: </w:t>
      </w:r>
      <w:r w:rsidR="000038CF" w:rsidRPr="000038CF">
        <w:t>090226-1949</w:t>
      </w:r>
    </w:p>
    <w:p w14:paraId="158EF9BF" w14:textId="523AEE24" w:rsidR="0021008B" w:rsidRDefault="0021008B" w:rsidP="0021008B"/>
    <w:p w14:paraId="39CEBD9C" w14:textId="77777777" w:rsidR="00BB106A" w:rsidRPr="0021008B" w:rsidRDefault="00BB106A" w:rsidP="0021008B"/>
    <w:p w14:paraId="4D29A8BB" w14:textId="4B4CDE0A" w:rsidR="00BB106A" w:rsidRPr="00BB106A" w:rsidRDefault="0021008B" w:rsidP="00BB106A">
      <w:pPr>
        <w:pStyle w:val="Heading2"/>
        <w:spacing w:after="240"/>
        <w:jc w:val="center"/>
        <w:rPr>
          <w:sz w:val="28"/>
          <w:szCs w:val="28"/>
        </w:rPr>
      </w:pPr>
      <w:r>
        <w:rPr>
          <w:sz w:val="28"/>
          <w:szCs w:val="28"/>
        </w:rPr>
        <w:t>Services Provided</w:t>
      </w:r>
      <w:r w:rsidR="005F0DA1" w:rsidRPr="005F0DA1">
        <w:rPr>
          <w:sz w:val="28"/>
          <w:szCs w:val="28"/>
        </w:rPr>
        <w:t>:</w:t>
      </w:r>
    </w:p>
    <w:p w14:paraId="78CB81D8" w14:textId="32412A4A" w:rsidR="009727A4" w:rsidRDefault="009727A4" w:rsidP="009727A4">
      <w:pPr>
        <w:jc w:val="center"/>
        <w:rPr>
          <w:b/>
          <w:bCs/>
          <w:sz w:val="24"/>
          <w:szCs w:val="24"/>
        </w:rPr>
      </w:pPr>
      <w:r w:rsidRPr="009727A4">
        <w:rPr>
          <w:b/>
          <w:bCs/>
          <w:sz w:val="24"/>
          <w:szCs w:val="24"/>
        </w:rPr>
        <w:t>Off-Plan Real Estate Investment</w:t>
      </w:r>
      <w:r>
        <w:rPr>
          <w:b/>
          <w:bCs/>
          <w:sz w:val="24"/>
          <w:szCs w:val="24"/>
        </w:rPr>
        <w:t xml:space="preserve"> </w:t>
      </w:r>
      <w:r w:rsidR="00537D0D" w:rsidRPr="00537D0D">
        <w:rPr>
          <w:b/>
          <w:bCs/>
          <w:sz w:val="24"/>
          <w:szCs w:val="24"/>
        </w:rPr>
        <w:t>in Albania</w:t>
      </w:r>
    </w:p>
    <w:p w14:paraId="73075FDF" w14:textId="7CF5D5DC" w:rsidR="00B14D14" w:rsidRDefault="00B14D14" w:rsidP="00134416">
      <w:pPr>
        <w:jc w:val="center"/>
        <w:rPr>
          <w:b/>
          <w:bCs/>
          <w:sz w:val="24"/>
          <w:szCs w:val="24"/>
        </w:rPr>
      </w:pPr>
    </w:p>
    <w:p w14:paraId="7E1A4FD4" w14:textId="77777777" w:rsidR="00B14D14" w:rsidRPr="00537D0D" w:rsidRDefault="00B14D14" w:rsidP="00134416">
      <w:pPr>
        <w:jc w:val="center"/>
        <w:rPr>
          <w:b/>
          <w:bCs/>
          <w:sz w:val="24"/>
          <w:szCs w:val="24"/>
        </w:rPr>
      </w:pPr>
    </w:p>
    <w:p w14:paraId="26260F20" w14:textId="77777777" w:rsidR="00BD3ED5" w:rsidRDefault="00BD3ED5" w:rsidP="005F0DA1">
      <w:pPr>
        <w:pStyle w:val="Title"/>
        <w:jc w:val="center"/>
      </w:pPr>
    </w:p>
    <w:p w14:paraId="262C8EC4" w14:textId="17CB0AE6" w:rsidR="00BD3ED5" w:rsidRDefault="00BD3ED5" w:rsidP="005F0DA1">
      <w:pPr>
        <w:pStyle w:val="Title"/>
        <w:jc w:val="center"/>
      </w:pPr>
      <w:r>
        <w:t>Address and Contact</w:t>
      </w:r>
    </w:p>
    <w:p w14:paraId="0A17B3ED" w14:textId="736CF428" w:rsidR="00BD3ED5" w:rsidRPr="00BD3ED5" w:rsidRDefault="00BD3ED5" w:rsidP="005F0DA1">
      <w:pPr>
        <w:pStyle w:val="Heading2"/>
        <w:jc w:val="center"/>
      </w:pPr>
      <w:r w:rsidRPr="00BD3ED5">
        <w:t>Office in Tirana</w:t>
      </w:r>
    </w:p>
    <w:p w14:paraId="4A5E4864" w14:textId="585AB631" w:rsidR="00BD3ED5" w:rsidRDefault="00BD3ED5" w:rsidP="00BD3ED5">
      <w:pPr>
        <w:jc w:val="center"/>
      </w:pPr>
      <w:r>
        <w:t>Gjergj Fishta Blvd, F.G.P Bld. Ent. nr. 2, Office 5, 1001, Tirana, Albania.</w:t>
      </w:r>
    </w:p>
    <w:p w14:paraId="121D5709" w14:textId="799145D3" w:rsidR="00BD3ED5" w:rsidRPr="00BD3ED5" w:rsidRDefault="00BD3ED5" w:rsidP="005F0DA1">
      <w:pPr>
        <w:pStyle w:val="Heading2"/>
        <w:jc w:val="center"/>
      </w:pPr>
      <w:r w:rsidRPr="00BD3ED5">
        <w:t>Office in Durrës</w:t>
      </w:r>
    </w:p>
    <w:p w14:paraId="0AA0BF0D" w14:textId="055D19DA" w:rsidR="00BD3ED5" w:rsidRDefault="00BD3ED5" w:rsidP="00BD3ED5">
      <w:pPr>
        <w:jc w:val="center"/>
      </w:pPr>
      <w:r>
        <w:t>Rruga Aleksandër Goga, Lagja 11, 2001, Durrës, Albania.</w:t>
      </w:r>
    </w:p>
    <w:p w14:paraId="4EB34433" w14:textId="6C91C12A" w:rsidR="00B14D14" w:rsidRPr="00BD3ED5" w:rsidRDefault="00B14D14" w:rsidP="00B14D14">
      <w:pPr>
        <w:pStyle w:val="Heading2"/>
        <w:jc w:val="center"/>
      </w:pPr>
      <w:r>
        <w:t xml:space="preserve">Contact Information: </w:t>
      </w:r>
    </w:p>
    <w:p w14:paraId="7E124EDC" w14:textId="5977AD4D" w:rsidR="00BD3ED5" w:rsidRDefault="00BD3ED5" w:rsidP="00BD3ED5">
      <w:pPr>
        <w:pBdr>
          <w:bottom w:val="single" w:sz="4" w:space="1" w:color="auto"/>
        </w:pBdr>
        <w:jc w:val="center"/>
      </w:pPr>
      <w:r>
        <w:rPr>
          <w:rFonts w:ascii="Segoe UI Emoji" w:hAnsi="Segoe UI Emoji" w:cs="Segoe UI Emoji"/>
        </w:rPr>
        <w:t>☎</w:t>
      </w:r>
      <w:r>
        <w:t xml:space="preserve">+355 69 62 71 692 </w:t>
      </w:r>
      <w:r>
        <w:rPr>
          <w:rFonts w:ascii="Segoe UI Emoji" w:hAnsi="Segoe UI Emoji" w:cs="Segoe UI Emoji"/>
        </w:rPr>
        <w:t>✉</w:t>
      </w:r>
      <w:r>
        <w:t xml:space="preserve"> info</w:t>
      </w:r>
      <w:r w:rsidR="00B14D14">
        <w:t>@dafkulawfirm.al</w:t>
      </w:r>
      <w:r>
        <w:t xml:space="preserve"> </w:t>
      </w:r>
      <w:r>
        <w:rPr>
          <w:rFonts w:ascii="Segoe UI Emoji" w:hAnsi="Segoe UI Emoji" w:cs="Segoe UI Emoji"/>
        </w:rPr>
        <w:t>🌐</w:t>
      </w:r>
      <w:r>
        <w:t xml:space="preserve"> www.</w:t>
      </w:r>
      <w:r w:rsidR="00B14D14">
        <w:t>dafkulawfirm.al</w:t>
      </w:r>
    </w:p>
    <w:p w14:paraId="6DC17313" w14:textId="77777777" w:rsidR="0042001F" w:rsidRDefault="0042001F" w:rsidP="0021008B"/>
    <w:p w14:paraId="1883A465" w14:textId="1B9A05ED" w:rsidR="005F0DA1" w:rsidRPr="005F0DA1" w:rsidRDefault="00BD3ED5" w:rsidP="005F0DA1">
      <w:pPr>
        <w:jc w:val="center"/>
        <w:rPr>
          <w:b/>
          <w:bCs/>
          <w:sz w:val="28"/>
          <w:szCs w:val="28"/>
        </w:rPr>
      </w:pPr>
      <w:r w:rsidRPr="005F0DA1">
        <w:rPr>
          <w:b/>
          <w:bCs/>
        </w:rPr>
        <w:t xml:space="preserve">Date: </w:t>
      </w:r>
      <w:r w:rsidR="000038CF">
        <w:rPr>
          <w:b/>
          <w:bCs/>
        </w:rPr>
        <w:t>09</w:t>
      </w:r>
      <w:r w:rsidRPr="005F0DA1">
        <w:rPr>
          <w:b/>
          <w:bCs/>
        </w:rPr>
        <w:t>.</w:t>
      </w:r>
      <w:r w:rsidR="0021008B">
        <w:rPr>
          <w:b/>
          <w:bCs/>
        </w:rPr>
        <w:t>0</w:t>
      </w:r>
      <w:r w:rsidR="009727A4">
        <w:rPr>
          <w:b/>
          <w:bCs/>
        </w:rPr>
        <w:t>2</w:t>
      </w:r>
      <w:r w:rsidRPr="005F0DA1">
        <w:rPr>
          <w:b/>
          <w:bCs/>
        </w:rPr>
        <w:t>.202</w:t>
      </w:r>
      <w:r w:rsidR="0021008B">
        <w:rPr>
          <w:b/>
          <w:bCs/>
        </w:rPr>
        <w:t>6</w:t>
      </w:r>
    </w:p>
    <w:bookmarkEnd w:id="0"/>
    <w:p w14:paraId="6D3E2B50" w14:textId="22B3ACC7" w:rsidR="003717A5" w:rsidRDefault="00892AD9" w:rsidP="00417020">
      <w:pPr>
        <w:pStyle w:val="Title"/>
      </w:pPr>
      <w:r>
        <w:lastRenderedPageBreak/>
        <w:t xml:space="preserve">1 - </w:t>
      </w:r>
      <w:r w:rsidR="0001076F" w:rsidRPr="00607ED9">
        <w:t xml:space="preserve">Scope of </w:t>
      </w:r>
      <w:r w:rsidR="00417020">
        <w:t xml:space="preserve">the Proposal </w:t>
      </w:r>
      <w:r w:rsidR="0001076F" w:rsidRPr="00607ED9">
        <w:t xml:space="preserve"> </w:t>
      </w:r>
    </w:p>
    <w:p w14:paraId="51D12074" w14:textId="04857D3E" w:rsidR="00E148FE" w:rsidRDefault="00E148FE" w:rsidP="00E148FE">
      <w:pPr>
        <w:jc w:val="both"/>
      </w:pPr>
      <w:r>
        <w:t>This proposal outlines the provision of comprehensive legal, advisory, and procedural assistance in connection with the purchase of a residential apartment under construction located in Golem, Albania, with an estimated transaction value between EUR 80,000 and EUR 90,000.</w:t>
      </w:r>
    </w:p>
    <w:p w14:paraId="774B751D" w14:textId="77777777" w:rsidR="00E148FE" w:rsidRDefault="00E148FE" w:rsidP="00E148FE">
      <w:pPr>
        <w:jc w:val="both"/>
      </w:pPr>
      <w:r>
        <w:t>The property forms part of a residential development currently under construction, with an expected completion timeline in 2027. Given the off-plan nature of the investment and the extended construction period, this engagement is structured to provide not only transactional legal support, but also ongoing legal monitoring and safeguarding of the Client’s interests until final handover and ownership registration.</w:t>
      </w:r>
    </w:p>
    <w:p w14:paraId="2F034F60" w14:textId="77777777" w:rsidR="00E148FE" w:rsidRDefault="00E148FE" w:rsidP="00823A82">
      <w:pPr>
        <w:spacing w:after="0"/>
        <w:jc w:val="both"/>
      </w:pPr>
      <w:r>
        <w:t>The objectives of this engagement are:</w:t>
      </w:r>
    </w:p>
    <w:p w14:paraId="494043E8" w14:textId="77777777" w:rsidR="00E148FE" w:rsidRDefault="00E148FE" w:rsidP="00197468">
      <w:pPr>
        <w:pStyle w:val="ListParagraph"/>
        <w:numPr>
          <w:ilvl w:val="0"/>
          <w:numId w:val="20"/>
        </w:numPr>
        <w:jc w:val="both"/>
      </w:pPr>
      <w:r>
        <w:t>To ensure full legal compliance of the transaction at all stages</w:t>
      </w:r>
    </w:p>
    <w:p w14:paraId="7C3C74C5" w14:textId="77777777" w:rsidR="00E148FE" w:rsidRDefault="00E148FE" w:rsidP="00197468">
      <w:pPr>
        <w:pStyle w:val="ListParagraph"/>
        <w:numPr>
          <w:ilvl w:val="0"/>
          <w:numId w:val="20"/>
        </w:numPr>
        <w:jc w:val="both"/>
      </w:pPr>
      <w:r>
        <w:t>To mitigate legal and contractual risks associated with off-plan property purchases</w:t>
      </w:r>
    </w:p>
    <w:p w14:paraId="02226025" w14:textId="77777777" w:rsidR="00E148FE" w:rsidRDefault="00E148FE" w:rsidP="00197468">
      <w:pPr>
        <w:pStyle w:val="ListParagraph"/>
        <w:numPr>
          <w:ilvl w:val="0"/>
          <w:numId w:val="20"/>
        </w:numPr>
        <w:jc w:val="both"/>
      </w:pPr>
      <w:r>
        <w:t>To protect the Client’s interests as buyer throughout the construction period</w:t>
      </w:r>
    </w:p>
    <w:p w14:paraId="12DC60DD" w14:textId="46C4D06B" w:rsidR="00215712" w:rsidRDefault="00E148FE" w:rsidP="00197468">
      <w:pPr>
        <w:pStyle w:val="ListParagraph"/>
        <w:numPr>
          <w:ilvl w:val="0"/>
          <w:numId w:val="20"/>
        </w:numPr>
        <w:jc w:val="both"/>
      </w:pPr>
      <w:r>
        <w:t>To ensure proper handover, ownership transfer, and registration of the property</w:t>
      </w:r>
    </w:p>
    <w:p w14:paraId="164CBE7B" w14:textId="071AA93F" w:rsidR="000D3F9E" w:rsidRDefault="00892AD9" w:rsidP="00417020">
      <w:pPr>
        <w:pStyle w:val="Title"/>
      </w:pPr>
      <w:r>
        <w:t xml:space="preserve">2 - </w:t>
      </w:r>
      <w:r w:rsidR="00417020" w:rsidRPr="00417020">
        <w:t>Scope of Services</w:t>
      </w:r>
      <w:r w:rsidR="00417020">
        <w:t xml:space="preserve"> Provided</w:t>
      </w:r>
    </w:p>
    <w:p w14:paraId="3CCB459C" w14:textId="2F869E8C" w:rsidR="00823A82" w:rsidRDefault="00823A82" w:rsidP="00823A82">
      <w:r w:rsidRPr="00823A82">
        <w:t>The Firm’s services are divided into transactional assistance and post-contract monitoring, reflecting the lifecycle of an off-plan real estate investment.</w:t>
      </w:r>
    </w:p>
    <w:p w14:paraId="458E3AFE" w14:textId="77777777" w:rsidR="00823A82" w:rsidRDefault="00823A82" w:rsidP="00823A82">
      <w:pPr>
        <w:pStyle w:val="Heading2"/>
      </w:pPr>
      <w:r>
        <w:t>2.1 Legal Due Diligence &amp; Project Verification</w:t>
      </w:r>
    </w:p>
    <w:p w14:paraId="6E50FBA3" w14:textId="77777777" w:rsidR="00823A82" w:rsidRDefault="00823A82" w:rsidP="00823A82">
      <w:pPr>
        <w:jc w:val="both"/>
      </w:pPr>
      <w:r>
        <w:t>The Firm shall conduct a comprehensive legal due diligence process aimed at verifying the legality, validity, and risk profile of the project and the transaction.</w:t>
      </w:r>
    </w:p>
    <w:p w14:paraId="2EE7A7BA" w14:textId="77777777" w:rsidR="00823A82" w:rsidRDefault="00823A82" w:rsidP="00823A82">
      <w:pPr>
        <w:spacing w:after="0"/>
        <w:jc w:val="both"/>
      </w:pPr>
      <w:r>
        <w:t>This includes, but is not limited to:</w:t>
      </w:r>
    </w:p>
    <w:p w14:paraId="75A517AB" w14:textId="77777777" w:rsidR="00823A82" w:rsidRDefault="00823A82" w:rsidP="00197468">
      <w:pPr>
        <w:pStyle w:val="ListParagraph"/>
        <w:numPr>
          <w:ilvl w:val="0"/>
          <w:numId w:val="21"/>
        </w:numPr>
        <w:jc w:val="both"/>
      </w:pPr>
      <w:r>
        <w:t>Verification of the ownership title of the land on which the project is being developed, through the Albanian State Cadastre (ASHK)</w:t>
      </w:r>
    </w:p>
    <w:p w14:paraId="1E4D4763" w14:textId="77777777" w:rsidR="00823A82" w:rsidRDefault="00823A82" w:rsidP="00197468">
      <w:pPr>
        <w:pStyle w:val="ListParagraph"/>
        <w:numPr>
          <w:ilvl w:val="0"/>
          <w:numId w:val="21"/>
        </w:numPr>
        <w:jc w:val="both"/>
      </w:pPr>
      <w:r>
        <w:t>Review and verification of the construction permit (Leje Ndërtimi) and approved project documentation</w:t>
      </w:r>
    </w:p>
    <w:p w14:paraId="5C63DB06" w14:textId="77777777" w:rsidR="00823A82" w:rsidRDefault="00823A82" w:rsidP="00197468">
      <w:pPr>
        <w:pStyle w:val="ListParagraph"/>
        <w:numPr>
          <w:ilvl w:val="0"/>
          <w:numId w:val="21"/>
        </w:numPr>
        <w:jc w:val="both"/>
      </w:pPr>
      <w:r>
        <w:t>Examination of the legal status, registration, and authority of the developer / construction company</w:t>
      </w:r>
    </w:p>
    <w:p w14:paraId="213DA904" w14:textId="77777777" w:rsidR="00823A82" w:rsidRDefault="00823A82" w:rsidP="00197468">
      <w:pPr>
        <w:pStyle w:val="ListParagraph"/>
        <w:numPr>
          <w:ilvl w:val="0"/>
          <w:numId w:val="21"/>
        </w:numPr>
        <w:jc w:val="both"/>
      </w:pPr>
      <w:r>
        <w:t>Verification of the developer’s right to pre-sell residential units under Albanian law</w:t>
      </w:r>
    </w:p>
    <w:p w14:paraId="22CB9779" w14:textId="77777777" w:rsidR="00823A82" w:rsidRDefault="00823A82" w:rsidP="00197468">
      <w:pPr>
        <w:pStyle w:val="ListParagraph"/>
        <w:numPr>
          <w:ilvl w:val="0"/>
          <w:numId w:val="21"/>
        </w:numPr>
        <w:jc w:val="both"/>
      </w:pPr>
      <w:r>
        <w:t>Confirmation of the allocation of the specific apartment intended for purchase</w:t>
      </w:r>
    </w:p>
    <w:p w14:paraId="5681F31C" w14:textId="77777777" w:rsidR="00823A82" w:rsidRDefault="00823A82" w:rsidP="00197468">
      <w:pPr>
        <w:pStyle w:val="ListParagraph"/>
        <w:numPr>
          <w:ilvl w:val="0"/>
          <w:numId w:val="21"/>
        </w:numPr>
        <w:jc w:val="both"/>
      </w:pPr>
      <w:r>
        <w:t>Verification of any encumbrances or restrictions affecting the land or the project (mortgages, liens, seizures, or other legal burdens)</w:t>
      </w:r>
    </w:p>
    <w:p w14:paraId="23A8D26A" w14:textId="77777777" w:rsidR="00823A82" w:rsidRDefault="00823A82" w:rsidP="00197468">
      <w:pPr>
        <w:pStyle w:val="ListParagraph"/>
        <w:numPr>
          <w:ilvl w:val="0"/>
          <w:numId w:val="21"/>
        </w:numPr>
        <w:jc w:val="both"/>
      </w:pPr>
      <w:r>
        <w:t>Consistency check between contractual documentation, cadastral records, and factual project status</w:t>
      </w:r>
    </w:p>
    <w:p w14:paraId="08A79A68" w14:textId="77777777" w:rsidR="00823A82" w:rsidRDefault="00823A82" w:rsidP="00197468">
      <w:pPr>
        <w:pStyle w:val="ListParagraph"/>
        <w:numPr>
          <w:ilvl w:val="0"/>
          <w:numId w:val="21"/>
        </w:numPr>
        <w:jc w:val="both"/>
      </w:pPr>
      <w:r>
        <w:lastRenderedPageBreak/>
        <w:t>Legal risk assessment related to construction timelines, delivery obligations, and buyer safeguards</w:t>
      </w:r>
    </w:p>
    <w:p w14:paraId="136C3C73" w14:textId="77777777" w:rsidR="00823A82" w:rsidRDefault="00823A82" w:rsidP="00823A82">
      <w:pPr>
        <w:jc w:val="both"/>
      </w:pPr>
      <w:r>
        <w:t>The outcome of this phase is to ensure that the Client enters the transaction with full awareness of legal risks and protections.</w:t>
      </w:r>
    </w:p>
    <w:p w14:paraId="514D4E94" w14:textId="77777777" w:rsidR="00823A82" w:rsidRDefault="00823A82" w:rsidP="00924128">
      <w:pPr>
        <w:pStyle w:val="Heading2"/>
      </w:pPr>
      <w:r>
        <w:t>2.2 Contractual Documentation &amp; Legal Structuring</w:t>
      </w:r>
    </w:p>
    <w:p w14:paraId="47323252" w14:textId="77777777" w:rsidR="00823A82" w:rsidRDefault="00823A82" w:rsidP="00823A82">
      <w:pPr>
        <w:jc w:val="both"/>
      </w:pPr>
      <w:r>
        <w:t>The Firm shall provide full legal assistance in relation to the contractual framework governing the off-plan purchase.</w:t>
      </w:r>
    </w:p>
    <w:p w14:paraId="72F11DF7" w14:textId="77777777" w:rsidR="00823A82" w:rsidRDefault="00823A82" w:rsidP="00D210E8">
      <w:pPr>
        <w:spacing w:after="0"/>
        <w:jc w:val="both"/>
      </w:pPr>
      <w:r>
        <w:t>This includes:</w:t>
      </w:r>
    </w:p>
    <w:p w14:paraId="4DB47C80" w14:textId="77777777" w:rsidR="00823A82" w:rsidRDefault="00823A82" w:rsidP="00197468">
      <w:pPr>
        <w:pStyle w:val="ListParagraph"/>
        <w:numPr>
          <w:ilvl w:val="0"/>
          <w:numId w:val="22"/>
        </w:numPr>
        <w:jc w:val="both"/>
      </w:pPr>
      <w:r>
        <w:t>Legal review and, where required, drafting or amendment of:</w:t>
      </w:r>
    </w:p>
    <w:p w14:paraId="706BA32D" w14:textId="77777777" w:rsidR="00924128" w:rsidRDefault="00823A82" w:rsidP="00197468">
      <w:pPr>
        <w:pStyle w:val="ListParagraph"/>
        <w:numPr>
          <w:ilvl w:val="0"/>
          <w:numId w:val="23"/>
        </w:numPr>
        <w:jc w:val="both"/>
      </w:pPr>
      <w:r>
        <w:t>Reservation agreements</w:t>
      </w:r>
    </w:p>
    <w:p w14:paraId="601FF823" w14:textId="0AAB8074" w:rsidR="00823A82" w:rsidRDefault="00823A82" w:rsidP="00197468">
      <w:pPr>
        <w:pStyle w:val="ListParagraph"/>
        <w:numPr>
          <w:ilvl w:val="0"/>
          <w:numId w:val="23"/>
        </w:numPr>
        <w:jc w:val="both"/>
      </w:pPr>
      <w:r>
        <w:t>Preliminary Sale and Purchase Agreements</w:t>
      </w:r>
    </w:p>
    <w:p w14:paraId="3DEEECCE" w14:textId="77777777" w:rsidR="00823A82" w:rsidRDefault="00823A82" w:rsidP="00197468">
      <w:pPr>
        <w:pStyle w:val="ListParagraph"/>
        <w:numPr>
          <w:ilvl w:val="0"/>
          <w:numId w:val="22"/>
        </w:numPr>
        <w:jc w:val="both"/>
      </w:pPr>
      <w:r>
        <w:t>Detailed review of contractual clauses related to:</w:t>
      </w:r>
    </w:p>
    <w:p w14:paraId="14D27CF9" w14:textId="77777777" w:rsidR="00924128" w:rsidRDefault="00823A82" w:rsidP="00197468">
      <w:pPr>
        <w:pStyle w:val="ListParagraph"/>
        <w:numPr>
          <w:ilvl w:val="0"/>
          <w:numId w:val="24"/>
        </w:numPr>
        <w:jc w:val="both"/>
      </w:pPr>
      <w:r>
        <w:t>Construction deadlines and delivery timelines</w:t>
      </w:r>
    </w:p>
    <w:p w14:paraId="49ED40D1" w14:textId="77777777" w:rsidR="00924128" w:rsidRDefault="00823A82" w:rsidP="00197468">
      <w:pPr>
        <w:pStyle w:val="ListParagraph"/>
        <w:numPr>
          <w:ilvl w:val="0"/>
          <w:numId w:val="24"/>
        </w:numPr>
        <w:jc w:val="both"/>
      </w:pPr>
      <w:r>
        <w:t>Penalties and remedies in case of delay or non-performance</w:t>
      </w:r>
    </w:p>
    <w:p w14:paraId="1115A876" w14:textId="77777777" w:rsidR="00924128" w:rsidRDefault="00823A82" w:rsidP="00197468">
      <w:pPr>
        <w:pStyle w:val="ListParagraph"/>
        <w:numPr>
          <w:ilvl w:val="0"/>
          <w:numId w:val="24"/>
        </w:numPr>
        <w:jc w:val="both"/>
      </w:pPr>
      <w:r>
        <w:t>Payment schedules and legal safeguards</w:t>
      </w:r>
    </w:p>
    <w:p w14:paraId="118B129B" w14:textId="00F34E76" w:rsidR="00823A82" w:rsidRDefault="00823A82" w:rsidP="00197468">
      <w:pPr>
        <w:pStyle w:val="ListParagraph"/>
        <w:numPr>
          <w:ilvl w:val="0"/>
          <w:numId w:val="24"/>
        </w:numPr>
        <w:jc w:val="both"/>
      </w:pPr>
      <w:r>
        <w:t>Termination rights and refund mechanisms</w:t>
      </w:r>
    </w:p>
    <w:p w14:paraId="2491911E" w14:textId="77777777" w:rsidR="00924128" w:rsidRDefault="00823A82" w:rsidP="00197468">
      <w:pPr>
        <w:pStyle w:val="ListParagraph"/>
        <w:numPr>
          <w:ilvl w:val="0"/>
          <w:numId w:val="22"/>
        </w:numPr>
        <w:jc w:val="both"/>
      </w:pPr>
      <w:r>
        <w:t>Ensuring that contractual obligations are balanced and aligned with Albanian law</w:t>
      </w:r>
    </w:p>
    <w:p w14:paraId="322CA781" w14:textId="1491485B" w:rsidR="00823A82" w:rsidRDefault="00823A82" w:rsidP="00197468">
      <w:pPr>
        <w:pStyle w:val="ListParagraph"/>
        <w:numPr>
          <w:ilvl w:val="0"/>
          <w:numId w:val="22"/>
        </w:numPr>
        <w:jc w:val="both"/>
      </w:pPr>
      <w:r>
        <w:t>Legal coordination and negotiation support with the developer, real estate agency, and notary public</w:t>
      </w:r>
    </w:p>
    <w:p w14:paraId="30A2301A" w14:textId="77777777" w:rsidR="00823A82" w:rsidRDefault="00823A82" w:rsidP="00823A82">
      <w:pPr>
        <w:jc w:val="both"/>
      </w:pPr>
      <w:r>
        <w:t>The Firm’s role is to ensure that contractual documentation accurately reflects the Client’s interests and provides enforceable protection.</w:t>
      </w:r>
    </w:p>
    <w:p w14:paraId="255B02B7" w14:textId="77777777" w:rsidR="00823A82" w:rsidRDefault="00823A82" w:rsidP="00924128">
      <w:pPr>
        <w:pStyle w:val="Heading2"/>
      </w:pPr>
      <w:r>
        <w:t>2.3 Representation &amp; Communication with Third Parties</w:t>
      </w:r>
    </w:p>
    <w:p w14:paraId="74E7E8A6" w14:textId="77777777" w:rsidR="00823A82" w:rsidRDefault="00823A82" w:rsidP="00823A82">
      <w:pPr>
        <w:jc w:val="both"/>
      </w:pPr>
      <w:r>
        <w:t>Throughout the transaction, the Firm shall act as the Client’s legal point of contact with all relevant parties involved in the investment process.</w:t>
      </w:r>
    </w:p>
    <w:p w14:paraId="2F2F5899" w14:textId="77777777" w:rsidR="00823A82" w:rsidRDefault="00823A82" w:rsidP="00924128">
      <w:pPr>
        <w:spacing w:after="0"/>
        <w:jc w:val="both"/>
      </w:pPr>
      <w:r>
        <w:t>This includes communication and coordination with:</w:t>
      </w:r>
    </w:p>
    <w:p w14:paraId="6A131A39" w14:textId="77777777" w:rsidR="00823A82" w:rsidRDefault="00823A82" w:rsidP="00197468">
      <w:pPr>
        <w:pStyle w:val="ListParagraph"/>
        <w:numPr>
          <w:ilvl w:val="0"/>
          <w:numId w:val="25"/>
        </w:numPr>
        <w:jc w:val="both"/>
      </w:pPr>
      <w:r>
        <w:t>The real estate agency and agent involved in the transaction</w:t>
      </w:r>
    </w:p>
    <w:p w14:paraId="688BC38C" w14:textId="77777777" w:rsidR="00823A82" w:rsidRDefault="00823A82" w:rsidP="00197468">
      <w:pPr>
        <w:pStyle w:val="ListParagraph"/>
        <w:numPr>
          <w:ilvl w:val="0"/>
          <w:numId w:val="25"/>
        </w:numPr>
        <w:jc w:val="both"/>
      </w:pPr>
      <w:r>
        <w:t>The construction company / developer</w:t>
      </w:r>
    </w:p>
    <w:p w14:paraId="3EB0B749" w14:textId="77777777" w:rsidR="00823A82" w:rsidRDefault="00823A82" w:rsidP="00197468">
      <w:pPr>
        <w:pStyle w:val="ListParagraph"/>
        <w:numPr>
          <w:ilvl w:val="0"/>
          <w:numId w:val="25"/>
        </w:numPr>
        <w:jc w:val="both"/>
      </w:pPr>
      <w:r>
        <w:t>The notary public</w:t>
      </w:r>
    </w:p>
    <w:p w14:paraId="31B88190" w14:textId="77777777" w:rsidR="00823A82" w:rsidRDefault="00823A82" w:rsidP="00197468">
      <w:pPr>
        <w:pStyle w:val="ListParagraph"/>
        <w:numPr>
          <w:ilvl w:val="0"/>
          <w:numId w:val="25"/>
        </w:numPr>
        <w:jc w:val="both"/>
      </w:pPr>
      <w:r>
        <w:t>Relevant public authorities, where necessary</w:t>
      </w:r>
    </w:p>
    <w:p w14:paraId="11FA74BE" w14:textId="77777777" w:rsidR="00823A82" w:rsidRDefault="00823A82" w:rsidP="00823A82">
      <w:pPr>
        <w:jc w:val="both"/>
      </w:pPr>
      <w:r>
        <w:t>This service ensures procedural clarity, legal consistency, and avoids miscommunication or informal arrangements that may expose the Client to risk.</w:t>
      </w:r>
    </w:p>
    <w:p w14:paraId="262858B6" w14:textId="77777777" w:rsidR="00823A82" w:rsidRDefault="00823A82" w:rsidP="00924128">
      <w:pPr>
        <w:pStyle w:val="Heading2"/>
      </w:pPr>
      <w:r>
        <w:t>2.4 Notarial Transaction Assistance</w:t>
      </w:r>
    </w:p>
    <w:p w14:paraId="4EB720B8" w14:textId="77777777" w:rsidR="00823A82" w:rsidRDefault="00823A82" w:rsidP="00823A82">
      <w:pPr>
        <w:jc w:val="both"/>
      </w:pPr>
      <w:r>
        <w:t>The Firm shall provide legal assistance during the execution of contractual documentation before the notary public.</w:t>
      </w:r>
    </w:p>
    <w:p w14:paraId="5785FB6B" w14:textId="77777777" w:rsidR="00823A82" w:rsidRDefault="00823A82" w:rsidP="00A1001F">
      <w:pPr>
        <w:spacing w:after="0"/>
        <w:jc w:val="both"/>
      </w:pPr>
      <w:r>
        <w:t>This includes:</w:t>
      </w:r>
    </w:p>
    <w:p w14:paraId="29FD5363" w14:textId="77777777" w:rsidR="00823A82" w:rsidRDefault="00823A82" w:rsidP="00197468">
      <w:pPr>
        <w:pStyle w:val="ListParagraph"/>
        <w:numPr>
          <w:ilvl w:val="0"/>
          <w:numId w:val="26"/>
        </w:numPr>
        <w:jc w:val="both"/>
      </w:pPr>
      <w:r>
        <w:t>Legal review of notarial deeds prior to execution</w:t>
      </w:r>
    </w:p>
    <w:p w14:paraId="7B1C719C" w14:textId="77777777" w:rsidR="00823A82" w:rsidRDefault="00823A82" w:rsidP="00197468">
      <w:pPr>
        <w:pStyle w:val="ListParagraph"/>
        <w:numPr>
          <w:ilvl w:val="0"/>
          <w:numId w:val="26"/>
        </w:numPr>
        <w:jc w:val="both"/>
      </w:pPr>
      <w:r>
        <w:lastRenderedPageBreak/>
        <w:t>Verification of the identity and legal authority of the selling party</w:t>
      </w:r>
    </w:p>
    <w:p w14:paraId="52EE9893" w14:textId="77777777" w:rsidR="00823A82" w:rsidRDefault="00823A82" w:rsidP="00197468">
      <w:pPr>
        <w:pStyle w:val="ListParagraph"/>
        <w:numPr>
          <w:ilvl w:val="0"/>
          <w:numId w:val="26"/>
        </w:numPr>
        <w:jc w:val="both"/>
      </w:pPr>
      <w:r>
        <w:t>Ensuring that the notarial act reflects the agreed contractual terms</w:t>
      </w:r>
    </w:p>
    <w:p w14:paraId="4E92DE42" w14:textId="77777777" w:rsidR="00823A82" w:rsidRDefault="00823A82" w:rsidP="00197468">
      <w:pPr>
        <w:pStyle w:val="ListParagraph"/>
        <w:numPr>
          <w:ilvl w:val="0"/>
          <w:numId w:val="26"/>
        </w:numPr>
        <w:jc w:val="both"/>
      </w:pPr>
      <w:r>
        <w:t>Legal presence during signing to address issues that may arise in real time</w:t>
      </w:r>
    </w:p>
    <w:p w14:paraId="12C48556" w14:textId="77777777" w:rsidR="00823A82" w:rsidRDefault="00823A82" w:rsidP="00924128">
      <w:pPr>
        <w:pStyle w:val="Heading2"/>
      </w:pPr>
      <w:r>
        <w:t>2.5 Payment Coordination &amp; Legal Guidance</w:t>
      </w:r>
    </w:p>
    <w:p w14:paraId="4CAB55B9" w14:textId="77777777" w:rsidR="00823A82" w:rsidRDefault="00823A82" w:rsidP="00924128">
      <w:pPr>
        <w:spacing w:after="0"/>
        <w:jc w:val="both"/>
      </w:pPr>
      <w:r>
        <w:t>The Firm shall provide legal guidance related to the execution of payments associated with the transaction, including:</w:t>
      </w:r>
    </w:p>
    <w:p w14:paraId="1AB97877" w14:textId="77777777" w:rsidR="00823A82" w:rsidRDefault="00823A82" w:rsidP="00197468">
      <w:pPr>
        <w:pStyle w:val="ListParagraph"/>
        <w:numPr>
          <w:ilvl w:val="0"/>
          <w:numId w:val="27"/>
        </w:numPr>
        <w:jc w:val="both"/>
      </w:pPr>
      <w:r>
        <w:t>Advice on secure and legally compliant payment methods (bank transfers)</w:t>
      </w:r>
    </w:p>
    <w:p w14:paraId="6EE00ED6" w14:textId="77777777" w:rsidR="00823A82" w:rsidRDefault="00823A82" w:rsidP="00197468">
      <w:pPr>
        <w:pStyle w:val="ListParagraph"/>
        <w:numPr>
          <w:ilvl w:val="0"/>
          <w:numId w:val="27"/>
        </w:numPr>
        <w:jc w:val="both"/>
      </w:pPr>
      <w:r>
        <w:t>Coordination of payment timing in line with contractual obligations</w:t>
      </w:r>
    </w:p>
    <w:p w14:paraId="146B8B45" w14:textId="77777777" w:rsidR="00823A82" w:rsidRDefault="00823A82" w:rsidP="00197468">
      <w:pPr>
        <w:pStyle w:val="ListParagraph"/>
        <w:numPr>
          <w:ilvl w:val="0"/>
          <w:numId w:val="27"/>
        </w:numPr>
        <w:jc w:val="both"/>
      </w:pPr>
      <w:r>
        <w:t>Ensuring legal linkage between payments and contractual milestones</w:t>
      </w:r>
    </w:p>
    <w:p w14:paraId="00EBCC98" w14:textId="77777777" w:rsidR="00823A82" w:rsidRDefault="00823A82" w:rsidP="00924128">
      <w:pPr>
        <w:pStyle w:val="Heading2"/>
      </w:pPr>
      <w:r>
        <w:t>2.6 Long-Term Legal Monitoring Until Project Completion</w:t>
      </w:r>
    </w:p>
    <w:p w14:paraId="3EE2F0F5" w14:textId="77777777" w:rsidR="00823A82" w:rsidRDefault="00823A82" w:rsidP="00823A82">
      <w:pPr>
        <w:jc w:val="both"/>
      </w:pPr>
      <w:r>
        <w:t>Given the off-plan nature of the investment, the Firm shall remain legally engaged on an ongoing basis following contract execution.</w:t>
      </w:r>
    </w:p>
    <w:p w14:paraId="51FB7B01" w14:textId="77777777" w:rsidR="00823A82" w:rsidRDefault="00823A82" w:rsidP="00924128">
      <w:pPr>
        <w:spacing w:after="0"/>
        <w:jc w:val="both"/>
      </w:pPr>
      <w:r>
        <w:t>The monitoring service includes:</w:t>
      </w:r>
    </w:p>
    <w:p w14:paraId="2A216ECA" w14:textId="77777777" w:rsidR="00823A82" w:rsidRDefault="00823A82" w:rsidP="00197468">
      <w:pPr>
        <w:pStyle w:val="ListParagraph"/>
        <w:numPr>
          <w:ilvl w:val="0"/>
          <w:numId w:val="28"/>
        </w:numPr>
        <w:jc w:val="both"/>
      </w:pPr>
      <w:r>
        <w:t>Ongoing legal availability for advisory support related to the contractual relationship</w:t>
      </w:r>
    </w:p>
    <w:p w14:paraId="310928D5" w14:textId="77777777" w:rsidR="00823A82" w:rsidRDefault="00823A82" w:rsidP="00197468">
      <w:pPr>
        <w:pStyle w:val="ListParagraph"/>
        <w:numPr>
          <w:ilvl w:val="0"/>
          <w:numId w:val="28"/>
        </w:numPr>
        <w:jc w:val="both"/>
      </w:pPr>
      <w:r>
        <w:t>Review of communications, notices, or updates issued by the developer</w:t>
      </w:r>
    </w:p>
    <w:p w14:paraId="3AC7E996" w14:textId="77777777" w:rsidR="00823A82" w:rsidRDefault="00823A82" w:rsidP="00197468">
      <w:pPr>
        <w:pStyle w:val="ListParagraph"/>
        <w:numPr>
          <w:ilvl w:val="0"/>
          <w:numId w:val="28"/>
        </w:numPr>
        <w:jc w:val="both"/>
      </w:pPr>
      <w:r>
        <w:t>Legal advice and basic intervention in cases of:</w:t>
      </w:r>
    </w:p>
    <w:p w14:paraId="475FA636" w14:textId="77777777" w:rsidR="00823A82" w:rsidRDefault="00823A82" w:rsidP="00197468">
      <w:pPr>
        <w:pStyle w:val="ListParagraph"/>
        <w:numPr>
          <w:ilvl w:val="0"/>
          <w:numId w:val="29"/>
        </w:numPr>
        <w:jc w:val="both"/>
      </w:pPr>
      <w:r>
        <w:t>construction delays</w:t>
      </w:r>
    </w:p>
    <w:p w14:paraId="0DDF8BEC" w14:textId="77777777" w:rsidR="00823A82" w:rsidRDefault="00823A82" w:rsidP="00197468">
      <w:pPr>
        <w:pStyle w:val="ListParagraph"/>
        <w:numPr>
          <w:ilvl w:val="0"/>
          <w:numId w:val="29"/>
        </w:numPr>
        <w:jc w:val="both"/>
      </w:pPr>
      <w:r>
        <w:t>non-compliance with contractual obligations</w:t>
      </w:r>
    </w:p>
    <w:p w14:paraId="428D29C5" w14:textId="77777777" w:rsidR="00823A82" w:rsidRDefault="00823A82" w:rsidP="00197468">
      <w:pPr>
        <w:pStyle w:val="ListParagraph"/>
        <w:numPr>
          <w:ilvl w:val="0"/>
          <w:numId w:val="29"/>
        </w:numPr>
        <w:jc w:val="both"/>
      </w:pPr>
      <w:r>
        <w:t>proposed changes affecting the Client’s rights</w:t>
      </w:r>
    </w:p>
    <w:p w14:paraId="5344D4FC" w14:textId="77777777" w:rsidR="00823A82" w:rsidRDefault="00823A82" w:rsidP="00197468">
      <w:pPr>
        <w:pStyle w:val="ListParagraph"/>
        <w:numPr>
          <w:ilvl w:val="0"/>
          <w:numId w:val="30"/>
        </w:numPr>
        <w:jc w:val="both"/>
      </w:pPr>
      <w:r>
        <w:t>Assistance and coordination until:</w:t>
      </w:r>
    </w:p>
    <w:p w14:paraId="60E77BC5" w14:textId="77777777" w:rsidR="00823A82" w:rsidRDefault="00823A82" w:rsidP="00197468">
      <w:pPr>
        <w:pStyle w:val="ListParagraph"/>
        <w:numPr>
          <w:ilvl w:val="0"/>
          <w:numId w:val="31"/>
        </w:numPr>
        <w:jc w:val="both"/>
      </w:pPr>
      <w:r>
        <w:t>final handover of the apartment</w:t>
      </w:r>
    </w:p>
    <w:p w14:paraId="0468BA9D" w14:textId="77777777" w:rsidR="00823A82" w:rsidRDefault="00823A82" w:rsidP="00197468">
      <w:pPr>
        <w:pStyle w:val="ListParagraph"/>
        <w:numPr>
          <w:ilvl w:val="0"/>
          <w:numId w:val="31"/>
        </w:numPr>
        <w:jc w:val="both"/>
      </w:pPr>
      <w:r>
        <w:t>delivery of keys</w:t>
      </w:r>
    </w:p>
    <w:p w14:paraId="6349A817" w14:textId="77777777" w:rsidR="00823A82" w:rsidRDefault="00823A82" w:rsidP="00197468">
      <w:pPr>
        <w:pStyle w:val="ListParagraph"/>
        <w:numPr>
          <w:ilvl w:val="0"/>
          <w:numId w:val="31"/>
        </w:numPr>
        <w:jc w:val="both"/>
      </w:pPr>
      <w:r>
        <w:t>registration of ownership with ASHK</w:t>
      </w:r>
    </w:p>
    <w:p w14:paraId="0CAB6B3B" w14:textId="77777777" w:rsidR="00823A82" w:rsidRDefault="00823A82" w:rsidP="00197468">
      <w:pPr>
        <w:pStyle w:val="ListParagraph"/>
        <w:numPr>
          <w:ilvl w:val="0"/>
          <w:numId w:val="31"/>
        </w:numPr>
        <w:jc w:val="both"/>
      </w:pPr>
      <w:r>
        <w:t>issuance of ownership documentation in the Client’s name</w:t>
      </w:r>
    </w:p>
    <w:p w14:paraId="23CE2B2C" w14:textId="7B90503E" w:rsidR="00EE7E68" w:rsidRDefault="00823A82" w:rsidP="00823A82">
      <w:pPr>
        <w:jc w:val="both"/>
      </w:pPr>
      <w:r>
        <w:t>This service is designed to provide continuity, oversight, and early legal intervention if issues arise.</w:t>
      </w:r>
    </w:p>
    <w:p w14:paraId="7609C14B" w14:textId="2AEDF35E" w:rsidR="000D3F9E" w:rsidRDefault="00892AD9" w:rsidP="00412C67">
      <w:pPr>
        <w:pStyle w:val="Title"/>
      </w:pPr>
      <w:r>
        <w:t xml:space="preserve">3 - </w:t>
      </w:r>
      <w:r w:rsidR="00D85123" w:rsidRPr="00D85123">
        <w:t xml:space="preserve">Required Documents </w:t>
      </w:r>
    </w:p>
    <w:p w14:paraId="051B75EF" w14:textId="77777777" w:rsidR="00EE7E68" w:rsidRDefault="00EE7E68" w:rsidP="00EE7E68">
      <w:pPr>
        <w:spacing w:after="0"/>
      </w:pPr>
      <w:r>
        <w:t>Required Documentation from the Client</w:t>
      </w:r>
    </w:p>
    <w:p w14:paraId="43FAD8BA" w14:textId="77777777" w:rsidR="00EE7E68" w:rsidRDefault="00EE7E68" w:rsidP="00197468">
      <w:pPr>
        <w:pStyle w:val="ListParagraph"/>
        <w:numPr>
          <w:ilvl w:val="0"/>
          <w:numId w:val="16"/>
        </w:numPr>
      </w:pPr>
      <w:r>
        <w:t>Valid identification document (ID / Passport)</w:t>
      </w:r>
    </w:p>
    <w:p w14:paraId="4058BD55" w14:textId="77777777" w:rsidR="00EE7E68" w:rsidRDefault="00EE7E68" w:rsidP="00197468">
      <w:pPr>
        <w:pStyle w:val="ListParagraph"/>
        <w:numPr>
          <w:ilvl w:val="0"/>
          <w:numId w:val="16"/>
        </w:numPr>
      </w:pPr>
      <w:r>
        <w:t>Available project-related documentation (reservation or preliminary contracts, if any)</w:t>
      </w:r>
    </w:p>
    <w:p w14:paraId="4907A8E2" w14:textId="77777777" w:rsidR="00EE7E68" w:rsidRDefault="00EE7E68" w:rsidP="00197468">
      <w:pPr>
        <w:pStyle w:val="ListParagraph"/>
        <w:numPr>
          <w:ilvl w:val="0"/>
          <w:numId w:val="16"/>
        </w:numPr>
      </w:pPr>
      <w:r>
        <w:t>Payment method details</w:t>
      </w:r>
    </w:p>
    <w:p w14:paraId="60A00756" w14:textId="2D43EB52" w:rsidR="00417020" w:rsidRDefault="00EE7E68" w:rsidP="00197468">
      <w:pPr>
        <w:pStyle w:val="ListParagraph"/>
        <w:numPr>
          <w:ilvl w:val="0"/>
          <w:numId w:val="16"/>
        </w:numPr>
      </w:pPr>
      <w:r>
        <w:t xml:space="preserve">Power of Attorney (if representation is required) </w:t>
      </w:r>
    </w:p>
    <w:p w14:paraId="21A772D2" w14:textId="77777777" w:rsidR="00445E3A" w:rsidRDefault="00445E3A" w:rsidP="00445E3A"/>
    <w:p w14:paraId="3BC0F5C7" w14:textId="5C471953" w:rsidR="000D3F9E" w:rsidRDefault="00892AD9" w:rsidP="00412C67">
      <w:pPr>
        <w:pStyle w:val="Title"/>
      </w:pPr>
      <w:r>
        <w:lastRenderedPageBreak/>
        <w:t xml:space="preserve">4 - </w:t>
      </w:r>
      <w:r w:rsidR="00D85123" w:rsidRPr="00D85123">
        <w:t xml:space="preserve">Fees &amp; Costs </w:t>
      </w:r>
    </w:p>
    <w:p w14:paraId="620840F5" w14:textId="700BABC8" w:rsidR="00892AD9" w:rsidRDefault="00892AD9" w:rsidP="00892AD9">
      <w:pPr>
        <w:pStyle w:val="Heading2"/>
      </w:pPr>
      <w:r>
        <w:t>4.1 General Legal Service Fee</w:t>
      </w:r>
    </w:p>
    <w:p w14:paraId="1D51D5FA" w14:textId="3AA9B5EE" w:rsidR="00924128" w:rsidRDefault="00EE7E68" w:rsidP="00924128">
      <w:pPr>
        <w:spacing w:after="0"/>
      </w:pPr>
      <w:r>
        <w:t xml:space="preserve">For </w:t>
      </w:r>
      <w:r w:rsidR="00924128">
        <w:t>real estate transactions, particularly off-plan purchases, DAFKU Law Firm applies either a fixed fee or a percentage-based fee, depending on complexity, duration, and risk exposure.</w:t>
      </w:r>
    </w:p>
    <w:p w14:paraId="678AA691" w14:textId="77777777" w:rsidR="00924128" w:rsidRDefault="00924128" w:rsidP="00924128">
      <w:pPr>
        <w:spacing w:after="0"/>
      </w:pPr>
    </w:p>
    <w:p w14:paraId="14817A5B" w14:textId="259405A8" w:rsidR="00892AD9" w:rsidRDefault="00924128" w:rsidP="00924128">
      <w:pPr>
        <w:spacing w:after="0"/>
      </w:pPr>
      <w:r>
        <w:t>For this specific transaction, a hybrid structure is applied, consisting of a fixed transactional fee and a monthly monitoring retainer.</w:t>
      </w:r>
    </w:p>
    <w:p w14:paraId="6C48BD70" w14:textId="753015A1" w:rsidR="00417020" w:rsidRDefault="00892AD9" w:rsidP="00892AD9">
      <w:pPr>
        <w:pStyle w:val="Heading2"/>
        <w:spacing w:after="240"/>
      </w:pPr>
      <w:r>
        <w:t>4.2. Fees and Costs applied to this specific case</w:t>
      </w:r>
    </w:p>
    <w:p w14:paraId="51B32D9D" w14:textId="77777777" w:rsidR="00D210E8" w:rsidRPr="00D210E8" w:rsidRDefault="00D210E8" w:rsidP="00D210E8">
      <w:pPr>
        <w:rPr>
          <w:b/>
          <w:bCs/>
        </w:rPr>
      </w:pPr>
      <w:r w:rsidRPr="00D210E8">
        <w:rPr>
          <w:b/>
          <w:bCs/>
        </w:rPr>
        <w:t>Phase 1 – Transaction &amp; Contractual Assistance (Fixed Fee)</w:t>
      </w:r>
    </w:p>
    <w:p w14:paraId="5F7B2D50" w14:textId="77777777" w:rsidR="00D210E8" w:rsidRDefault="00D210E8" w:rsidP="00D210E8">
      <w:r>
        <w:t>This phase covers all legal services from engagement commencement until completion of notarial signing.</w:t>
      </w:r>
    </w:p>
    <w:p w14:paraId="50BAB9E6" w14:textId="1C0F9350" w:rsidR="00D210E8" w:rsidRPr="00D210E8" w:rsidRDefault="00D210E8" w:rsidP="00D210E8">
      <w:r>
        <w:t xml:space="preserve">This includes all services described below: </w:t>
      </w:r>
    </w:p>
    <w:tbl>
      <w:tblPr>
        <w:tblStyle w:val="GridTable1Light-Accent1"/>
        <w:tblW w:w="8635" w:type="dxa"/>
        <w:tblLook w:val="04A0" w:firstRow="1" w:lastRow="0" w:firstColumn="1" w:lastColumn="0" w:noHBand="0" w:noVBand="1"/>
      </w:tblPr>
      <w:tblGrid>
        <w:gridCol w:w="1525"/>
        <w:gridCol w:w="3510"/>
        <w:gridCol w:w="90"/>
        <w:gridCol w:w="630"/>
        <w:gridCol w:w="1353"/>
        <w:gridCol w:w="1527"/>
      </w:tblGrid>
      <w:tr w:rsidR="00E91A1F" w14:paraId="7E07B44A" w14:textId="77777777" w:rsidTr="00445E3A">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7108" w:type="dxa"/>
            <w:gridSpan w:val="5"/>
            <w:shd w:val="clear" w:color="auto" w:fill="C6D9F1" w:themeFill="text2" w:themeFillTint="33"/>
            <w:vAlign w:val="center"/>
          </w:tcPr>
          <w:p w14:paraId="71C5F3EF" w14:textId="77777777" w:rsidR="00E91A1F" w:rsidRDefault="00E91A1F" w:rsidP="00343AC7">
            <w:pPr>
              <w:spacing w:line="276" w:lineRule="auto"/>
            </w:pPr>
            <w:r w:rsidRPr="008D73D5">
              <w:rPr>
                <w:sz w:val="24"/>
                <w:szCs w:val="24"/>
              </w:rPr>
              <w:t xml:space="preserve">Description of the service </w:t>
            </w:r>
          </w:p>
        </w:tc>
        <w:tc>
          <w:tcPr>
            <w:tcW w:w="1527" w:type="dxa"/>
            <w:shd w:val="clear" w:color="auto" w:fill="C6D9F1" w:themeFill="text2" w:themeFillTint="33"/>
            <w:vAlign w:val="center"/>
          </w:tcPr>
          <w:p w14:paraId="522C06A4" w14:textId="77777777" w:rsidR="00E91A1F" w:rsidRDefault="00E91A1F" w:rsidP="00343AC7">
            <w:pPr>
              <w:jc w:val="right"/>
              <w:cnfStyle w:val="100000000000" w:firstRow="1" w:lastRow="0" w:firstColumn="0" w:lastColumn="0" w:oddVBand="0" w:evenVBand="0" w:oddHBand="0" w:evenHBand="0" w:firstRowFirstColumn="0" w:firstRowLastColumn="0" w:lastRowFirstColumn="0" w:lastRowLastColumn="0"/>
            </w:pPr>
            <w:r>
              <w:t>Value</w:t>
            </w:r>
          </w:p>
        </w:tc>
      </w:tr>
      <w:tr w:rsidR="00E91A1F" w14:paraId="21ED9FC1" w14:textId="77777777" w:rsidTr="00445E3A">
        <w:trPr>
          <w:trHeight w:val="330"/>
        </w:trPr>
        <w:tc>
          <w:tcPr>
            <w:cnfStyle w:val="001000000000" w:firstRow="0" w:lastRow="0" w:firstColumn="1" w:lastColumn="0" w:oddVBand="0" w:evenVBand="0" w:oddHBand="0" w:evenHBand="0" w:firstRowFirstColumn="0" w:firstRowLastColumn="0" w:lastRowFirstColumn="0" w:lastRowLastColumn="0"/>
            <w:tcW w:w="7108" w:type="dxa"/>
            <w:gridSpan w:val="5"/>
            <w:vAlign w:val="center"/>
          </w:tcPr>
          <w:p w14:paraId="089C7E9C" w14:textId="77777777" w:rsidR="00E91A1F" w:rsidRPr="00D52039" w:rsidRDefault="00E91A1F" w:rsidP="00343AC7">
            <w:pPr>
              <w:spacing w:line="276" w:lineRule="auto"/>
              <w:rPr>
                <w:b w:val="0"/>
                <w:bCs w:val="0"/>
              </w:rPr>
            </w:pPr>
            <w:r w:rsidRPr="00D52039">
              <w:rPr>
                <w:b w:val="0"/>
                <w:bCs w:val="0"/>
              </w:rPr>
              <w:t>Consultation fee</w:t>
            </w:r>
          </w:p>
        </w:tc>
        <w:tc>
          <w:tcPr>
            <w:tcW w:w="1527" w:type="dxa"/>
            <w:vAlign w:val="center"/>
          </w:tcPr>
          <w:p w14:paraId="76B1E6BC" w14:textId="77777777" w:rsidR="00E91A1F" w:rsidRDefault="00E91A1F" w:rsidP="00343AC7">
            <w:pPr>
              <w:jc w:val="right"/>
              <w:cnfStyle w:val="000000000000" w:firstRow="0" w:lastRow="0" w:firstColumn="0" w:lastColumn="0" w:oddVBand="0" w:evenVBand="0" w:oddHBand="0" w:evenHBand="0" w:firstRowFirstColumn="0" w:firstRowLastColumn="0" w:lastRowFirstColumn="0" w:lastRowLastColumn="0"/>
            </w:pPr>
            <w:r>
              <w:t>0 ALL</w:t>
            </w:r>
          </w:p>
        </w:tc>
      </w:tr>
      <w:tr w:rsidR="00E91A1F" w14:paraId="368F2CFD" w14:textId="77777777" w:rsidTr="00445E3A">
        <w:trPr>
          <w:trHeight w:val="2690"/>
        </w:trPr>
        <w:tc>
          <w:tcPr>
            <w:cnfStyle w:val="001000000000" w:firstRow="0" w:lastRow="0" w:firstColumn="1" w:lastColumn="0" w:oddVBand="0" w:evenVBand="0" w:oddHBand="0" w:evenHBand="0" w:firstRowFirstColumn="0" w:firstRowLastColumn="0" w:lastRowFirstColumn="0" w:lastRowLastColumn="0"/>
            <w:tcW w:w="7108" w:type="dxa"/>
            <w:gridSpan w:val="5"/>
            <w:vAlign w:val="center"/>
          </w:tcPr>
          <w:p w14:paraId="00F7B5BD" w14:textId="027D0576" w:rsidR="00E91A1F" w:rsidRPr="00EE7E68" w:rsidRDefault="00E91A1F" w:rsidP="00E91A1F">
            <w:pPr>
              <w:jc w:val="both"/>
              <w:rPr>
                <w:b w:val="0"/>
                <w:bCs w:val="0"/>
              </w:rPr>
            </w:pPr>
            <w:r w:rsidRPr="00EE7E68">
              <w:rPr>
                <w:b w:val="0"/>
                <w:bCs w:val="0"/>
              </w:rPr>
              <w:t>Comprehensive legal assistance for off-plan real estate investment, including:</w:t>
            </w:r>
            <w:r w:rsidRPr="00EE7E68">
              <w:rPr>
                <w:b w:val="0"/>
                <w:bCs w:val="0"/>
              </w:rPr>
              <w:tab/>
            </w:r>
          </w:p>
          <w:p w14:paraId="3A03BCF2" w14:textId="77777777" w:rsidR="00E91A1F" w:rsidRPr="00E91A1F" w:rsidRDefault="00E91A1F" w:rsidP="00E91A1F">
            <w:pPr>
              <w:pStyle w:val="ListParagraph"/>
              <w:numPr>
                <w:ilvl w:val="0"/>
                <w:numId w:val="13"/>
              </w:numPr>
              <w:jc w:val="both"/>
              <w:rPr>
                <w:b w:val="0"/>
                <w:bCs w:val="0"/>
              </w:rPr>
            </w:pPr>
            <w:r w:rsidRPr="00E91A1F">
              <w:rPr>
                <w:b w:val="0"/>
                <w:bCs w:val="0"/>
              </w:rPr>
              <w:t>Legal due diligence of the project, land ownership, construction permit, and developer documentation</w:t>
            </w:r>
          </w:p>
          <w:p w14:paraId="3C746CFA" w14:textId="77777777" w:rsidR="00E91A1F" w:rsidRPr="00E91A1F" w:rsidRDefault="00E91A1F" w:rsidP="00E91A1F">
            <w:pPr>
              <w:pStyle w:val="ListParagraph"/>
              <w:numPr>
                <w:ilvl w:val="0"/>
                <w:numId w:val="13"/>
              </w:numPr>
              <w:jc w:val="both"/>
              <w:rPr>
                <w:b w:val="0"/>
                <w:bCs w:val="0"/>
              </w:rPr>
            </w:pPr>
            <w:r w:rsidRPr="00E91A1F">
              <w:rPr>
                <w:b w:val="0"/>
                <w:bCs w:val="0"/>
              </w:rPr>
              <w:t>Legal review and negotiation of reservation and preliminary sale contracts</w:t>
            </w:r>
          </w:p>
          <w:p w14:paraId="598588B0" w14:textId="77777777" w:rsidR="00E91A1F" w:rsidRPr="00E91A1F" w:rsidRDefault="00E91A1F" w:rsidP="00E91A1F">
            <w:pPr>
              <w:pStyle w:val="ListParagraph"/>
              <w:numPr>
                <w:ilvl w:val="0"/>
                <w:numId w:val="13"/>
              </w:numPr>
              <w:jc w:val="both"/>
              <w:rPr>
                <w:b w:val="0"/>
                <w:bCs w:val="0"/>
              </w:rPr>
            </w:pPr>
            <w:r w:rsidRPr="00E91A1F">
              <w:rPr>
                <w:b w:val="0"/>
                <w:bCs w:val="0"/>
              </w:rPr>
              <w:t>Representation and coordination with the real estate agency, developer, notary, and authorities</w:t>
            </w:r>
          </w:p>
          <w:p w14:paraId="72D9A7EB" w14:textId="77777777" w:rsidR="00E91A1F" w:rsidRPr="00E91A1F" w:rsidRDefault="00E91A1F" w:rsidP="00E91A1F">
            <w:pPr>
              <w:pStyle w:val="ListParagraph"/>
              <w:numPr>
                <w:ilvl w:val="0"/>
                <w:numId w:val="13"/>
              </w:numPr>
              <w:jc w:val="both"/>
              <w:rPr>
                <w:b w:val="0"/>
                <w:bCs w:val="0"/>
              </w:rPr>
            </w:pPr>
            <w:r w:rsidRPr="00E91A1F">
              <w:rPr>
                <w:b w:val="0"/>
                <w:bCs w:val="0"/>
              </w:rPr>
              <w:t>Legal assistance and presence during notarial signing</w:t>
            </w:r>
            <w:r w:rsidRPr="00E91A1F">
              <w:rPr>
                <w:b w:val="0"/>
                <w:bCs w:val="0"/>
              </w:rPr>
              <w:tab/>
            </w:r>
          </w:p>
          <w:p w14:paraId="4CFBF305" w14:textId="2EFCC4E2" w:rsidR="00E91A1F" w:rsidRPr="00E91A1F" w:rsidRDefault="00E91A1F" w:rsidP="00E91A1F">
            <w:pPr>
              <w:pStyle w:val="ListParagraph"/>
              <w:numPr>
                <w:ilvl w:val="0"/>
                <w:numId w:val="13"/>
              </w:numPr>
              <w:jc w:val="both"/>
              <w:rPr>
                <w:b w:val="0"/>
                <w:bCs w:val="0"/>
              </w:rPr>
            </w:pPr>
            <w:r w:rsidRPr="00E91A1F">
              <w:rPr>
                <w:b w:val="0"/>
                <w:bCs w:val="0"/>
              </w:rPr>
              <w:t>Payment coordination and legal safeguards</w:t>
            </w:r>
          </w:p>
        </w:tc>
        <w:tc>
          <w:tcPr>
            <w:tcW w:w="1527" w:type="dxa"/>
            <w:vAlign w:val="center"/>
          </w:tcPr>
          <w:p w14:paraId="78A6EAEB" w14:textId="4D4318E9" w:rsidR="00E91A1F" w:rsidRDefault="0051345D" w:rsidP="00343AC7">
            <w:pPr>
              <w:jc w:val="right"/>
              <w:cnfStyle w:val="000000000000" w:firstRow="0" w:lastRow="0" w:firstColumn="0" w:lastColumn="0" w:oddVBand="0" w:evenVBand="0" w:oddHBand="0" w:evenHBand="0" w:firstRowFirstColumn="0" w:firstRowLastColumn="0" w:lastRowFirstColumn="0" w:lastRowLastColumn="0"/>
            </w:pPr>
            <w:r>
              <w:t>9</w:t>
            </w:r>
            <w:r w:rsidR="00E91A1F">
              <w:t>5.000 ALL</w:t>
            </w:r>
          </w:p>
        </w:tc>
      </w:tr>
      <w:tr w:rsidR="00E91A1F" w14:paraId="1FBF1F8C" w14:textId="77777777" w:rsidTr="00445E3A">
        <w:trPr>
          <w:trHeight w:val="440"/>
        </w:trPr>
        <w:tc>
          <w:tcPr>
            <w:cnfStyle w:val="001000000000" w:firstRow="0" w:lastRow="0" w:firstColumn="1" w:lastColumn="0" w:oddVBand="0" w:evenVBand="0" w:oddHBand="0" w:evenHBand="0" w:firstRowFirstColumn="0" w:firstRowLastColumn="0" w:lastRowFirstColumn="0" w:lastRowLastColumn="0"/>
            <w:tcW w:w="7108" w:type="dxa"/>
            <w:gridSpan w:val="5"/>
            <w:shd w:val="clear" w:color="auto" w:fill="EAF1DD" w:themeFill="accent3" w:themeFillTint="33"/>
            <w:vAlign w:val="center"/>
          </w:tcPr>
          <w:p w14:paraId="3FD5FB6C" w14:textId="77777777" w:rsidR="00E91A1F" w:rsidRPr="00AF6FBA" w:rsidRDefault="00E91A1F" w:rsidP="00343AC7">
            <w:pPr>
              <w:jc w:val="right"/>
            </w:pPr>
            <w:r w:rsidRPr="00AF6FBA">
              <w:t>Service fees Subtotal</w:t>
            </w:r>
          </w:p>
        </w:tc>
        <w:tc>
          <w:tcPr>
            <w:tcW w:w="1527" w:type="dxa"/>
            <w:shd w:val="clear" w:color="auto" w:fill="EAF1DD" w:themeFill="accent3" w:themeFillTint="33"/>
            <w:vAlign w:val="center"/>
          </w:tcPr>
          <w:p w14:paraId="0F1B274B" w14:textId="2D8A0C20" w:rsidR="00E91A1F" w:rsidRPr="00AF6FBA" w:rsidRDefault="0051345D" w:rsidP="00343AC7">
            <w:pPr>
              <w:jc w:val="right"/>
              <w:cnfStyle w:val="000000000000" w:firstRow="0" w:lastRow="0" w:firstColumn="0" w:lastColumn="0" w:oddVBand="0" w:evenVBand="0" w:oddHBand="0" w:evenHBand="0" w:firstRowFirstColumn="0" w:firstRowLastColumn="0" w:lastRowFirstColumn="0" w:lastRowLastColumn="0"/>
              <w:rPr>
                <w:b/>
                <w:bCs/>
              </w:rPr>
            </w:pPr>
            <w:r>
              <w:rPr>
                <w:b/>
                <w:bCs/>
              </w:rPr>
              <w:t>9</w:t>
            </w:r>
            <w:r w:rsidR="00E91A1F">
              <w:rPr>
                <w:b/>
                <w:bCs/>
              </w:rPr>
              <w:t xml:space="preserve">5.000 </w:t>
            </w:r>
            <w:r w:rsidR="00E91A1F" w:rsidRPr="00AF6FBA">
              <w:rPr>
                <w:b/>
                <w:bCs/>
              </w:rPr>
              <w:t>ALL</w:t>
            </w:r>
          </w:p>
        </w:tc>
      </w:tr>
      <w:tr w:rsidR="00E91A1F" w14:paraId="5A3447E0" w14:textId="77777777" w:rsidTr="00445E3A">
        <w:trPr>
          <w:trHeight w:val="350"/>
        </w:trPr>
        <w:tc>
          <w:tcPr>
            <w:cnfStyle w:val="001000000000" w:firstRow="0" w:lastRow="0" w:firstColumn="1" w:lastColumn="0" w:oddVBand="0" w:evenVBand="0" w:oddHBand="0" w:evenHBand="0" w:firstRowFirstColumn="0" w:firstRowLastColumn="0" w:lastRowFirstColumn="0" w:lastRowLastColumn="0"/>
            <w:tcW w:w="5035" w:type="dxa"/>
            <w:gridSpan w:val="2"/>
            <w:shd w:val="clear" w:color="auto" w:fill="DBE5F1" w:themeFill="accent1" w:themeFillTint="33"/>
            <w:vAlign w:val="center"/>
          </w:tcPr>
          <w:p w14:paraId="0229F34A" w14:textId="77777777" w:rsidR="00E91A1F" w:rsidRPr="00AF6FBA" w:rsidRDefault="00E91A1F" w:rsidP="00343AC7">
            <w:pPr>
              <w:rPr>
                <w:b w:val="0"/>
                <w:bCs w:val="0"/>
              </w:rPr>
            </w:pPr>
            <w:r w:rsidRPr="007A2834">
              <w:t>Additional costs:</w:t>
            </w:r>
          </w:p>
        </w:tc>
        <w:tc>
          <w:tcPr>
            <w:tcW w:w="720" w:type="dxa"/>
            <w:gridSpan w:val="2"/>
            <w:shd w:val="clear" w:color="auto" w:fill="DBE5F1" w:themeFill="accent1" w:themeFillTint="33"/>
            <w:vAlign w:val="center"/>
          </w:tcPr>
          <w:p w14:paraId="1E66FE8E" w14:textId="77777777" w:rsidR="00E91A1F" w:rsidRPr="00AF6FBA" w:rsidRDefault="00E91A1F" w:rsidP="00343AC7">
            <w:pPr>
              <w:jc w:val="right"/>
              <w:cnfStyle w:val="000000000000" w:firstRow="0" w:lastRow="0" w:firstColumn="0" w:lastColumn="0" w:oddVBand="0" w:evenVBand="0" w:oddHBand="0" w:evenHBand="0" w:firstRowFirstColumn="0" w:firstRowLastColumn="0" w:lastRowFirstColumn="0" w:lastRowLastColumn="0"/>
              <w:rPr>
                <w:b/>
                <w:bCs/>
              </w:rPr>
            </w:pPr>
            <w:r w:rsidRPr="00AF6FBA">
              <w:rPr>
                <w:b/>
                <w:bCs/>
              </w:rPr>
              <w:t>Unit</w:t>
            </w:r>
          </w:p>
        </w:tc>
        <w:tc>
          <w:tcPr>
            <w:tcW w:w="1353" w:type="dxa"/>
            <w:shd w:val="clear" w:color="auto" w:fill="DBE5F1" w:themeFill="accent1" w:themeFillTint="33"/>
            <w:vAlign w:val="center"/>
          </w:tcPr>
          <w:p w14:paraId="7040488E" w14:textId="77777777" w:rsidR="00E91A1F" w:rsidRPr="00AF6FBA" w:rsidRDefault="00E91A1F" w:rsidP="00343AC7">
            <w:pPr>
              <w:jc w:val="right"/>
              <w:cnfStyle w:val="000000000000" w:firstRow="0" w:lastRow="0" w:firstColumn="0" w:lastColumn="0" w:oddVBand="0" w:evenVBand="0" w:oddHBand="0" w:evenHBand="0" w:firstRowFirstColumn="0" w:firstRowLastColumn="0" w:lastRowFirstColumn="0" w:lastRowLastColumn="0"/>
              <w:rPr>
                <w:b/>
                <w:bCs/>
              </w:rPr>
            </w:pPr>
            <w:r w:rsidRPr="00AF6FBA">
              <w:rPr>
                <w:b/>
                <w:bCs/>
              </w:rPr>
              <w:t>Cost</w:t>
            </w:r>
          </w:p>
        </w:tc>
        <w:tc>
          <w:tcPr>
            <w:tcW w:w="1527" w:type="dxa"/>
            <w:shd w:val="clear" w:color="auto" w:fill="DBE5F1" w:themeFill="accent1" w:themeFillTint="33"/>
            <w:vAlign w:val="center"/>
          </w:tcPr>
          <w:p w14:paraId="6D2C5E8D" w14:textId="77777777" w:rsidR="00E91A1F" w:rsidRDefault="00E91A1F" w:rsidP="00343AC7">
            <w:pPr>
              <w:jc w:val="right"/>
              <w:cnfStyle w:val="000000000000" w:firstRow="0" w:lastRow="0" w:firstColumn="0" w:lastColumn="0" w:oddVBand="0" w:evenVBand="0" w:oddHBand="0" w:evenHBand="0" w:firstRowFirstColumn="0" w:firstRowLastColumn="0" w:lastRowFirstColumn="0" w:lastRowLastColumn="0"/>
            </w:pPr>
            <w:r w:rsidRPr="00AF6FBA">
              <w:rPr>
                <w:b/>
                <w:bCs/>
              </w:rPr>
              <w:t>Value</w:t>
            </w:r>
          </w:p>
        </w:tc>
      </w:tr>
      <w:tr w:rsidR="00E91A1F" w14:paraId="365289E0" w14:textId="77777777" w:rsidTr="00445E3A">
        <w:trPr>
          <w:trHeight w:val="368"/>
        </w:trPr>
        <w:tc>
          <w:tcPr>
            <w:cnfStyle w:val="001000000000" w:firstRow="0" w:lastRow="0" w:firstColumn="1" w:lastColumn="0" w:oddVBand="0" w:evenVBand="0" w:oddHBand="0" w:evenHBand="0" w:firstRowFirstColumn="0" w:firstRowLastColumn="0" w:lastRowFirstColumn="0" w:lastRowLastColumn="0"/>
            <w:tcW w:w="5035" w:type="dxa"/>
            <w:gridSpan w:val="2"/>
            <w:vAlign w:val="center"/>
          </w:tcPr>
          <w:p w14:paraId="22B63192" w14:textId="33812957" w:rsidR="00E91A1F" w:rsidRPr="00AF6FBA" w:rsidRDefault="006E016A" w:rsidP="00343AC7">
            <w:pPr>
              <w:rPr>
                <w:b w:val="0"/>
                <w:bCs w:val="0"/>
              </w:rPr>
            </w:pPr>
            <w:r w:rsidRPr="006E016A">
              <w:rPr>
                <w:b w:val="0"/>
                <w:bCs w:val="0"/>
              </w:rPr>
              <w:t>Power of Attorney</w:t>
            </w:r>
            <w:r w:rsidR="00D617D8">
              <w:rPr>
                <w:b w:val="0"/>
                <w:bCs w:val="0"/>
              </w:rPr>
              <w:br/>
            </w:r>
            <w:r w:rsidR="00D617D8" w:rsidRPr="00D617D8">
              <w:rPr>
                <w:i/>
                <w:iCs/>
              </w:rPr>
              <w:t>Needed in case of representation without the presence of the client</w:t>
            </w:r>
          </w:p>
        </w:tc>
        <w:tc>
          <w:tcPr>
            <w:tcW w:w="720" w:type="dxa"/>
            <w:gridSpan w:val="2"/>
            <w:vAlign w:val="center"/>
          </w:tcPr>
          <w:p w14:paraId="429875AC" w14:textId="4111C989" w:rsidR="00E91A1F" w:rsidRPr="00AF6FBA" w:rsidRDefault="00D617D8" w:rsidP="00343AC7">
            <w:pPr>
              <w:jc w:val="right"/>
              <w:cnfStyle w:val="000000000000" w:firstRow="0" w:lastRow="0" w:firstColumn="0" w:lastColumn="0" w:oddVBand="0" w:evenVBand="0" w:oddHBand="0" w:evenHBand="0" w:firstRowFirstColumn="0" w:firstRowLastColumn="0" w:lastRowFirstColumn="0" w:lastRowLastColumn="0"/>
            </w:pPr>
            <w:r>
              <w:t>0</w:t>
            </w:r>
          </w:p>
        </w:tc>
        <w:tc>
          <w:tcPr>
            <w:tcW w:w="1353" w:type="dxa"/>
            <w:vAlign w:val="center"/>
          </w:tcPr>
          <w:p w14:paraId="6DE713D5" w14:textId="4F2B6EF0" w:rsidR="00E91A1F" w:rsidRPr="00AF6FBA" w:rsidRDefault="00D617D8" w:rsidP="00343AC7">
            <w:pPr>
              <w:jc w:val="right"/>
              <w:cnfStyle w:val="000000000000" w:firstRow="0" w:lastRow="0" w:firstColumn="0" w:lastColumn="0" w:oddVBand="0" w:evenVBand="0" w:oddHBand="0" w:evenHBand="0" w:firstRowFirstColumn="0" w:firstRowLastColumn="0" w:lastRowFirstColumn="0" w:lastRowLastColumn="0"/>
            </w:pPr>
            <w:r>
              <w:t>0</w:t>
            </w:r>
            <w:r w:rsidR="00E91A1F" w:rsidRPr="00AF6FBA">
              <w:t xml:space="preserve"> ALL</w:t>
            </w:r>
          </w:p>
        </w:tc>
        <w:tc>
          <w:tcPr>
            <w:tcW w:w="1527" w:type="dxa"/>
            <w:vAlign w:val="center"/>
          </w:tcPr>
          <w:p w14:paraId="54F0D61A" w14:textId="619EA1A2" w:rsidR="00E91A1F" w:rsidRDefault="00E91A1F" w:rsidP="00343AC7">
            <w:pPr>
              <w:jc w:val="right"/>
              <w:cnfStyle w:val="000000000000" w:firstRow="0" w:lastRow="0" w:firstColumn="0" w:lastColumn="0" w:oddVBand="0" w:evenVBand="0" w:oddHBand="0" w:evenHBand="0" w:firstRowFirstColumn="0" w:firstRowLastColumn="0" w:lastRowFirstColumn="0" w:lastRowLastColumn="0"/>
            </w:pPr>
            <w:r>
              <w:t>0</w:t>
            </w:r>
            <w:r w:rsidRPr="00AF6FBA">
              <w:t xml:space="preserve"> ALL</w:t>
            </w:r>
          </w:p>
        </w:tc>
      </w:tr>
      <w:tr w:rsidR="00E91A1F" w14:paraId="597578CA" w14:textId="77777777" w:rsidTr="00445E3A">
        <w:trPr>
          <w:trHeight w:val="890"/>
        </w:trPr>
        <w:tc>
          <w:tcPr>
            <w:cnfStyle w:val="001000000000" w:firstRow="0" w:lastRow="0" w:firstColumn="1" w:lastColumn="0" w:oddVBand="0" w:evenVBand="0" w:oddHBand="0" w:evenHBand="0" w:firstRowFirstColumn="0" w:firstRowLastColumn="0" w:lastRowFirstColumn="0" w:lastRowLastColumn="0"/>
            <w:tcW w:w="5035" w:type="dxa"/>
            <w:gridSpan w:val="2"/>
            <w:vAlign w:val="center"/>
          </w:tcPr>
          <w:p w14:paraId="24C4593B" w14:textId="77777777" w:rsidR="006E016A" w:rsidRDefault="00E91A1F" w:rsidP="00343AC7">
            <w:r w:rsidRPr="00AF6FBA">
              <w:rPr>
                <w:b w:val="0"/>
                <w:bCs w:val="0"/>
              </w:rPr>
              <w:t>Documents legal Translation and Notary</w:t>
            </w:r>
            <w:r>
              <w:rPr>
                <w:b w:val="0"/>
                <w:bCs w:val="0"/>
              </w:rPr>
              <w:t xml:space="preserve"> </w:t>
            </w:r>
          </w:p>
          <w:p w14:paraId="7BA8FE91" w14:textId="02C21F44" w:rsidR="00E91A1F" w:rsidRPr="00D617D8" w:rsidRDefault="006E016A" w:rsidP="00343AC7">
            <w:pPr>
              <w:rPr>
                <w:i/>
                <w:iCs/>
              </w:rPr>
            </w:pPr>
            <w:r w:rsidRPr="00D617D8">
              <w:rPr>
                <w:i/>
                <w:iCs/>
              </w:rPr>
              <w:t>T</w:t>
            </w:r>
            <w:r w:rsidR="00E91A1F" w:rsidRPr="00D617D8">
              <w:rPr>
                <w:i/>
                <w:iCs/>
              </w:rPr>
              <w:t>o be specified later upon documents collection</w:t>
            </w:r>
            <w:r w:rsidR="00D617D8" w:rsidRPr="00D617D8">
              <w:rPr>
                <w:i/>
                <w:iCs/>
              </w:rPr>
              <w:t xml:space="preserve"> and calculated based on the documents volume</w:t>
            </w:r>
          </w:p>
        </w:tc>
        <w:tc>
          <w:tcPr>
            <w:tcW w:w="720" w:type="dxa"/>
            <w:gridSpan w:val="2"/>
            <w:vAlign w:val="center"/>
          </w:tcPr>
          <w:p w14:paraId="1D3B0CF2" w14:textId="77777777" w:rsidR="00E91A1F" w:rsidRPr="00AF6FBA" w:rsidRDefault="00E91A1F" w:rsidP="00343AC7">
            <w:pPr>
              <w:jc w:val="right"/>
              <w:cnfStyle w:val="000000000000" w:firstRow="0" w:lastRow="0" w:firstColumn="0" w:lastColumn="0" w:oddVBand="0" w:evenVBand="0" w:oddHBand="0" w:evenHBand="0" w:firstRowFirstColumn="0" w:firstRowLastColumn="0" w:lastRowFirstColumn="0" w:lastRowLastColumn="0"/>
            </w:pPr>
            <w:r w:rsidRPr="00AF6FBA">
              <w:t>0</w:t>
            </w:r>
          </w:p>
        </w:tc>
        <w:tc>
          <w:tcPr>
            <w:tcW w:w="1353" w:type="dxa"/>
            <w:vAlign w:val="center"/>
          </w:tcPr>
          <w:p w14:paraId="7D6C5496" w14:textId="77777777" w:rsidR="00E91A1F" w:rsidRPr="00AF6FBA" w:rsidRDefault="00E91A1F" w:rsidP="00343AC7">
            <w:pPr>
              <w:jc w:val="right"/>
              <w:cnfStyle w:val="000000000000" w:firstRow="0" w:lastRow="0" w:firstColumn="0" w:lastColumn="0" w:oddVBand="0" w:evenVBand="0" w:oddHBand="0" w:evenHBand="0" w:firstRowFirstColumn="0" w:firstRowLastColumn="0" w:lastRowFirstColumn="0" w:lastRowLastColumn="0"/>
            </w:pPr>
            <w:r w:rsidRPr="00AF6FBA">
              <w:t>0 ALL</w:t>
            </w:r>
          </w:p>
        </w:tc>
        <w:tc>
          <w:tcPr>
            <w:tcW w:w="1527" w:type="dxa"/>
            <w:vAlign w:val="center"/>
          </w:tcPr>
          <w:p w14:paraId="3FF5F2EE" w14:textId="77777777" w:rsidR="00E91A1F" w:rsidRDefault="00E91A1F" w:rsidP="00343AC7">
            <w:pPr>
              <w:jc w:val="right"/>
              <w:cnfStyle w:val="000000000000" w:firstRow="0" w:lastRow="0" w:firstColumn="0" w:lastColumn="0" w:oddVBand="0" w:evenVBand="0" w:oddHBand="0" w:evenHBand="0" w:firstRowFirstColumn="0" w:firstRowLastColumn="0" w:lastRowFirstColumn="0" w:lastRowLastColumn="0"/>
            </w:pPr>
            <w:r w:rsidRPr="00AF6FBA">
              <w:t>0 ALL</w:t>
            </w:r>
          </w:p>
        </w:tc>
      </w:tr>
      <w:tr w:rsidR="00E91A1F" w14:paraId="09563532" w14:textId="77777777" w:rsidTr="00445E3A">
        <w:trPr>
          <w:trHeight w:val="377"/>
        </w:trPr>
        <w:tc>
          <w:tcPr>
            <w:cnfStyle w:val="001000000000" w:firstRow="0" w:lastRow="0" w:firstColumn="1" w:lastColumn="0" w:oddVBand="0" w:evenVBand="0" w:oddHBand="0" w:evenHBand="0" w:firstRowFirstColumn="0" w:firstRowLastColumn="0" w:lastRowFirstColumn="0" w:lastRowLastColumn="0"/>
            <w:tcW w:w="5035" w:type="dxa"/>
            <w:gridSpan w:val="2"/>
            <w:vAlign w:val="center"/>
          </w:tcPr>
          <w:p w14:paraId="0AA7BF8B" w14:textId="75F35E8E" w:rsidR="00E91A1F" w:rsidRPr="00AF6FBA" w:rsidRDefault="00E91A1F" w:rsidP="00343AC7">
            <w:pPr>
              <w:rPr>
                <w:b w:val="0"/>
                <w:bCs w:val="0"/>
              </w:rPr>
            </w:pPr>
            <w:r w:rsidRPr="00AF6FBA">
              <w:rPr>
                <w:b w:val="0"/>
                <w:bCs w:val="0"/>
              </w:rPr>
              <w:t>Other fees</w:t>
            </w:r>
          </w:p>
        </w:tc>
        <w:tc>
          <w:tcPr>
            <w:tcW w:w="720" w:type="dxa"/>
            <w:gridSpan w:val="2"/>
            <w:vAlign w:val="center"/>
          </w:tcPr>
          <w:p w14:paraId="606BE906" w14:textId="77777777" w:rsidR="00E91A1F" w:rsidRPr="00AF6FBA" w:rsidRDefault="00E91A1F" w:rsidP="00343AC7">
            <w:pPr>
              <w:jc w:val="right"/>
              <w:cnfStyle w:val="000000000000" w:firstRow="0" w:lastRow="0" w:firstColumn="0" w:lastColumn="0" w:oddVBand="0" w:evenVBand="0" w:oddHBand="0" w:evenHBand="0" w:firstRowFirstColumn="0" w:firstRowLastColumn="0" w:lastRowFirstColumn="0" w:lastRowLastColumn="0"/>
            </w:pPr>
            <w:r w:rsidRPr="00AF6FBA">
              <w:t>0</w:t>
            </w:r>
          </w:p>
        </w:tc>
        <w:tc>
          <w:tcPr>
            <w:tcW w:w="1353" w:type="dxa"/>
            <w:vAlign w:val="center"/>
          </w:tcPr>
          <w:p w14:paraId="26D7677E" w14:textId="77777777" w:rsidR="00E91A1F" w:rsidRPr="00AF6FBA" w:rsidRDefault="00E91A1F" w:rsidP="00343AC7">
            <w:pPr>
              <w:jc w:val="right"/>
              <w:cnfStyle w:val="000000000000" w:firstRow="0" w:lastRow="0" w:firstColumn="0" w:lastColumn="0" w:oddVBand="0" w:evenVBand="0" w:oddHBand="0" w:evenHBand="0" w:firstRowFirstColumn="0" w:firstRowLastColumn="0" w:lastRowFirstColumn="0" w:lastRowLastColumn="0"/>
            </w:pPr>
            <w:r w:rsidRPr="00AF6FBA">
              <w:t>0 ALL</w:t>
            </w:r>
          </w:p>
        </w:tc>
        <w:tc>
          <w:tcPr>
            <w:tcW w:w="1527" w:type="dxa"/>
            <w:vAlign w:val="center"/>
          </w:tcPr>
          <w:p w14:paraId="30AA1E39" w14:textId="77777777" w:rsidR="00E91A1F" w:rsidRDefault="00E91A1F" w:rsidP="00343AC7">
            <w:pPr>
              <w:jc w:val="right"/>
              <w:cnfStyle w:val="000000000000" w:firstRow="0" w:lastRow="0" w:firstColumn="0" w:lastColumn="0" w:oddVBand="0" w:evenVBand="0" w:oddHBand="0" w:evenHBand="0" w:firstRowFirstColumn="0" w:firstRowLastColumn="0" w:lastRowFirstColumn="0" w:lastRowLastColumn="0"/>
            </w:pPr>
            <w:r w:rsidRPr="00AF6FBA">
              <w:t>0 ALL</w:t>
            </w:r>
          </w:p>
        </w:tc>
      </w:tr>
      <w:tr w:rsidR="00E91A1F" w14:paraId="4488C68C" w14:textId="77777777" w:rsidTr="00445E3A">
        <w:trPr>
          <w:trHeight w:val="449"/>
        </w:trPr>
        <w:tc>
          <w:tcPr>
            <w:cnfStyle w:val="001000000000" w:firstRow="0" w:lastRow="0" w:firstColumn="1" w:lastColumn="0" w:oddVBand="0" w:evenVBand="0" w:oddHBand="0" w:evenHBand="0" w:firstRowFirstColumn="0" w:firstRowLastColumn="0" w:lastRowFirstColumn="0" w:lastRowLastColumn="0"/>
            <w:tcW w:w="7108" w:type="dxa"/>
            <w:gridSpan w:val="5"/>
            <w:shd w:val="clear" w:color="auto" w:fill="EAF1DD" w:themeFill="accent3" w:themeFillTint="33"/>
            <w:vAlign w:val="center"/>
          </w:tcPr>
          <w:p w14:paraId="4B437364" w14:textId="77777777" w:rsidR="00E91A1F" w:rsidRPr="00AF6FBA" w:rsidRDefault="00E91A1F" w:rsidP="00343AC7">
            <w:pPr>
              <w:jc w:val="right"/>
            </w:pPr>
            <w:r w:rsidRPr="00AF6FBA">
              <w:t>Additional costs Subtotal</w:t>
            </w:r>
          </w:p>
        </w:tc>
        <w:tc>
          <w:tcPr>
            <w:tcW w:w="1527" w:type="dxa"/>
            <w:shd w:val="clear" w:color="auto" w:fill="EAF1DD" w:themeFill="accent3" w:themeFillTint="33"/>
            <w:vAlign w:val="center"/>
          </w:tcPr>
          <w:p w14:paraId="75AE8DF4" w14:textId="6C468794" w:rsidR="00E91A1F" w:rsidRPr="00AF6FBA" w:rsidRDefault="00E91A1F" w:rsidP="00343AC7">
            <w:pPr>
              <w:jc w:val="right"/>
              <w:cnfStyle w:val="000000000000" w:firstRow="0" w:lastRow="0" w:firstColumn="0" w:lastColumn="0" w:oddVBand="0" w:evenVBand="0" w:oddHBand="0" w:evenHBand="0" w:firstRowFirstColumn="0" w:firstRowLastColumn="0" w:lastRowFirstColumn="0" w:lastRowLastColumn="0"/>
              <w:rPr>
                <w:b/>
                <w:bCs/>
              </w:rPr>
            </w:pPr>
            <w:r w:rsidRPr="00AF6FBA">
              <w:rPr>
                <w:b/>
                <w:bCs/>
              </w:rPr>
              <w:t>0 ALL</w:t>
            </w:r>
          </w:p>
        </w:tc>
      </w:tr>
      <w:tr w:rsidR="00E91A1F" w14:paraId="64BA8DC9" w14:textId="77777777" w:rsidTr="00A1001F">
        <w:trPr>
          <w:trHeight w:val="467"/>
        </w:trPr>
        <w:tc>
          <w:tcPr>
            <w:cnfStyle w:val="001000000000" w:firstRow="0" w:lastRow="0" w:firstColumn="1" w:lastColumn="0" w:oddVBand="0" w:evenVBand="0" w:oddHBand="0" w:evenHBand="0" w:firstRowFirstColumn="0" w:firstRowLastColumn="0" w:lastRowFirstColumn="0" w:lastRowLastColumn="0"/>
            <w:tcW w:w="7108" w:type="dxa"/>
            <w:gridSpan w:val="5"/>
            <w:shd w:val="clear" w:color="auto" w:fill="95B3D7" w:themeFill="accent1" w:themeFillTint="99"/>
            <w:vAlign w:val="center"/>
          </w:tcPr>
          <w:p w14:paraId="4E35BAE8" w14:textId="77777777" w:rsidR="00E91A1F" w:rsidRPr="00AF6FBA" w:rsidRDefault="00E91A1F" w:rsidP="00343AC7">
            <w:pPr>
              <w:jc w:val="right"/>
            </w:pPr>
            <w:r>
              <w:t>FINAL COST TOTAL</w:t>
            </w:r>
          </w:p>
        </w:tc>
        <w:tc>
          <w:tcPr>
            <w:tcW w:w="1527" w:type="dxa"/>
            <w:shd w:val="clear" w:color="auto" w:fill="95B3D7" w:themeFill="accent1" w:themeFillTint="99"/>
            <w:vAlign w:val="center"/>
          </w:tcPr>
          <w:p w14:paraId="7E502C25" w14:textId="0D1757AD" w:rsidR="00E91A1F" w:rsidRPr="00AF6FBA" w:rsidRDefault="00445E3A" w:rsidP="00343AC7">
            <w:pPr>
              <w:jc w:val="right"/>
              <w:cnfStyle w:val="000000000000" w:firstRow="0" w:lastRow="0" w:firstColumn="0" w:lastColumn="0" w:oddVBand="0" w:evenVBand="0" w:oddHBand="0" w:evenHBand="0" w:firstRowFirstColumn="0" w:firstRowLastColumn="0" w:lastRowFirstColumn="0" w:lastRowLastColumn="0"/>
              <w:rPr>
                <w:b/>
                <w:bCs/>
              </w:rPr>
            </w:pPr>
            <w:r>
              <w:rPr>
                <w:b/>
                <w:bCs/>
              </w:rPr>
              <w:t>95</w:t>
            </w:r>
            <w:r w:rsidR="00E91A1F">
              <w:rPr>
                <w:b/>
                <w:bCs/>
              </w:rPr>
              <w:t>.</w:t>
            </w:r>
            <w:r>
              <w:rPr>
                <w:b/>
                <w:bCs/>
              </w:rPr>
              <w:t>0</w:t>
            </w:r>
            <w:r w:rsidR="00E91A1F">
              <w:rPr>
                <w:b/>
                <w:bCs/>
              </w:rPr>
              <w:t>00</w:t>
            </w:r>
            <w:r w:rsidR="00E91A1F" w:rsidRPr="00AF6FBA">
              <w:rPr>
                <w:b/>
                <w:bCs/>
              </w:rPr>
              <w:t xml:space="preserve"> ALL </w:t>
            </w:r>
          </w:p>
        </w:tc>
      </w:tr>
      <w:tr w:rsidR="00A1001F" w14:paraId="2C6434AB" w14:textId="77777777" w:rsidTr="00445E3A">
        <w:trPr>
          <w:trHeight w:val="422"/>
        </w:trPr>
        <w:tc>
          <w:tcPr>
            <w:cnfStyle w:val="001000000000" w:firstRow="0" w:lastRow="0" w:firstColumn="1" w:lastColumn="0" w:oddVBand="0" w:evenVBand="0" w:oddHBand="0" w:evenHBand="0" w:firstRowFirstColumn="0" w:firstRowLastColumn="0" w:lastRowFirstColumn="0" w:lastRowLastColumn="0"/>
            <w:tcW w:w="8635" w:type="dxa"/>
            <w:gridSpan w:val="6"/>
            <w:shd w:val="clear" w:color="auto" w:fill="F2F2F2" w:themeFill="background1" w:themeFillShade="F2"/>
            <w:vAlign w:val="center"/>
          </w:tcPr>
          <w:p w14:paraId="319E9919" w14:textId="0A223FBE" w:rsidR="00A1001F" w:rsidRDefault="00A1001F" w:rsidP="00A1001F">
            <w:pPr>
              <w:rPr>
                <w:b w:val="0"/>
                <w:bCs w:val="0"/>
              </w:rPr>
            </w:pPr>
            <w:r w:rsidRPr="00D210E8">
              <w:lastRenderedPageBreak/>
              <w:t>Calculation on foreign currencies</w:t>
            </w:r>
          </w:p>
        </w:tc>
      </w:tr>
      <w:tr w:rsidR="00AA755B" w14:paraId="4A136485" w14:textId="77777777" w:rsidTr="00D210E8">
        <w:trPr>
          <w:trHeight w:val="341"/>
        </w:trPr>
        <w:tc>
          <w:tcPr>
            <w:cnfStyle w:val="001000000000" w:firstRow="0" w:lastRow="0" w:firstColumn="1" w:lastColumn="0" w:oddVBand="0" w:evenVBand="0" w:oddHBand="0" w:evenHBand="0" w:firstRowFirstColumn="0" w:firstRowLastColumn="0" w:lastRowFirstColumn="0" w:lastRowLastColumn="0"/>
            <w:tcW w:w="1525" w:type="dxa"/>
            <w:shd w:val="clear" w:color="auto" w:fill="DBE5F1" w:themeFill="accent1" w:themeFillTint="33"/>
            <w:vAlign w:val="center"/>
          </w:tcPr>
          <w:p w14:paraId="539ED9BE" w14:textId="0A40F005" w:rsidR="00AA755B" w:rsidRPr="00D210E8" w:rsidRDefault="00AA755B" w:rsidP="00D210E8">
            <w:r w:rsidRPr="00D210E8">
              <w:t>Currency</w:t>
            </w:r>
          </w:p>
        </w:tc>
        <w:tc>
          <w:tcPr>
            <w:tcW w:w="3600" w:type="dxa"/>
            <w:gridSpan w:val="2"/>
            <w:shd w:val="clear" w:color="auto" w:fill="DBE5F1" w:themeFill="accent1" w:themeFillTint="33"/>
            <w:vAlign w:val="center"/>
          </w:tcPr>
          <w:p w14:paraId="10144311" w14:textId="4C44705F" w:rsidR="00AA755B" w:rsidRPr="00D210E8" w:rsidRDefault="00AA755B" w:rsidP="00D210E8">
            <w:pPr>
              <w:cnfStyle w:val="000000000000" w:firstRow="0" w:lastRow="0" w:firstColumn="0" w:lastColumn="0" w:oddVBand="0" w:evenVBand="0" w:oddHBand="0" w:evenHBand="0" w:firstRowFirstColumn="0" w:firstRowLastColumn="0" w:lastRowFirstColumn="0" w:lastRowLastColumn="0"/>
              <w:rPr>
                <w:b/>
                <w:bCs/>
              </w:rPr>
            </w:pPr>
            <w:r w:rsidRPr="00D210E8">
              <w:rPr>
                <w:b/>
                <w:bCs/>
              </w:rPr>
              <w:t>Conversion Rate</w:t>
            </w:r>
          </w:p>
        </w:tc>
        <w:tc>
          <w:tcPr>
            <w:tcW w:w="3510" w:type="dxa"/>
            <w:gridSpan w:val="3"/>
            <w:shd w:val="clear" w:color="auto" w:fill="DBE5F1" w:themeFill="accent1" w:themeFillTint="33"/>
            <w:vAlign w:val="center"/>
          </w:tcPr>
          <w:p w14:paraId="43D128B4" w14:textId="10EBF3B2" w:rsidR="00AA755B" w:rsidRPr="00D210E8" w:rsidRDefault="00AA755B" w:rsidP="00D210E8">
            <w:pPr>
              <w:cnfStyle w:val="000000000000" w:firstRow="0" w:lastRow="0" w:firstColumn="0" w:lastColumn="0" w:oddVBand="0" w:evenVBand="0" w:oddHBand="0" w:evenHBand="0" w:firstRowFirstColumn="0" w:firstRowLastColumn="0" w:lastRowFirstColumn="0" w:lastRowLastColumn="0"/>
              <w:rPr>
                <w:b/>
                <w:bCs/>
              </w:rPr>
            </w:pPr>
            <w:r w:rsidRPr="00D210E8">
              <w:rPr>
                <w:b/>
                <w:bCs/>
              </w:rPr>
              <w:t xml:space="preserve">Value after Conversion </w:t>
            </w:r>
          </w:p>
        </w:tc>
      </w:tr>
      <w:tr w:rsidR="00AA755B" w14:paraId="36E9271A" w14:textId="77777777" w:rsidTr="00445E3A">
        <w:trPr>
          <w:trHeight w:val="377"/>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65042811" w14:textId="1EDE1AEB" w:rsidR="00AA755B" w:rsidRDefault="00AA755B" w:rsidP="00445E3A">
            <w:r>
              <w:t>EUR</w:t>
            </w:r>
          </w:p>
        </w:tc>
        <w:tc>
          <w:tcPr>
            <w:tcW w:w="3600" w:type="dxa"/>
            <w:gridSpan w:val="2"/>
            <w:vAlign w:val="center"/>
          </w:tcPr>
          <w:p w14:paraId="6B8207A3" w14:textId="6C92C80F" w:rsidR="00AA755B" w:rsidRDefault="00445E3A" w:rsidP="00445E3A">
            <w:pPr>
              <w:cnfStyle w:val="000000000000" w:firstRow="0" w:lastRow="0" w:firstColumn="0" w:lastColumn="0" w:oddVBand="0" w:evenVBand="0" w:oddHBand="0" w:evenHBand="0" w:firstRowFirstColumn="0" w:firstRowLastColumn="0" w:lastRowFirstColumn="0" w:lastRowLastColumn="0"/>
            </w:pPr>
            <w:r w:rsidRPr="00445E3A">
              <w:t>1.00 ALL = 0.01037248 EUR</w:t>
            </w:r>
          </w:p>
        </w:tc>
        <w:tc>
          <w:tcPr>
            <w:tcW w:w="3510" w:type="dxa"/>
            <w:gridSpan w:val="3"/>
            <w:vAlign w:val="center"/>
          </w:tcPr>
          <w:p w14:paraId="269ED8A0" w14:textId="0DC42FDD" w:rsidR="00AA755B" w:rsidRPr="00AA755B" w:rsidRDefault="00445E3A" w:rsidP="00445E3A">
            <w:pPr>
              <w:cnfStyle w:val="000000000000" w:firstRow="0" w:lastRow="0" w:firstColumn="0" w:lastColumn="0" w:oddVBand="0" w:evenVBand="0" w:oddHBand="0" w:evenHBand="0" w:firstRowFirstColumn="0" w:firstRowLastColumn="0" w:lastRowFirstColumn="0" w:lastRowLastColumn="0"/>
              <w:rPr>
                <w:b/>
                <w:bCs/>
              </w:rPr>
            </w:pPr>
            <w:r w:rsidRPr="00445E3A">
              <w:rPr>
                <w:b/>
                <w:bCs/>
              </w:rPr>
              <w:t>984.28</w:t>
            </w:r>
            <w:r>
              <w:rPr>
                <w:b/>
                <w:bCs/>
              </w:rPr>
              <w:t xml:space="preserve"> EUR</w:t>
            </w:r>
          </w:p>
        </w:tc>
      </w:tr>
    </w:tbl>
    <w:p w14:paraId="1E6A535D" w14:textId="470A8D68" w:rsidR="00592681" w:rsidRDefault="00AA755B" w:rsidP="000D3F9E">
      <w:pPr>
        <w:rPr>
          <w:rStyle w:val="Hyperlink"/>
        </w:rPr>
      </w:pPr>
      <w:r>
        <w:t xml:space="preserve">Conversion Source: </w:t>
      </w:r>
      <w:hyperlink r:id="rId8" w:history="1">
        <w:r w:rsidR="00592681" w:rsidRPr="00783113">
          <w:rPr>
            <w:rStyle w:val="Hyperlink"/>
          </w:rPr>
          <w:t>https://www.xe.com/</w:t>
        </w:r>
      </w:hyperlink>
    </w:p>
    <w:p w14:paraId="20D26FF3" w14:textId="77777777" w:rsidR="00A1001F" w:rsidRPr="00A1001F" w:rsidRDefault="00A1001F" w:rsidP="00A1001F">
      <w:pPr>
        <w:rPr>
          <w:b/>
          <w:bCs/>
        </w:rPr>
      </w:pPr>
      <w:r w:rsidRPr="00A1001F">
        <w:rPr>
          <w:b/>
          <w:bCs/>
        </w:rPr>
        <w:t>Phase 2 – Long-Term Legal Monitoring (Monthly Retainer)</w:t>
      </w:r>
    </w:p>
    <w:p w14:paraId="3955E3F5" w14:textId="7ECD1336" w:rsidR="00A1001F" w:rsidRDefault="00A1001F" w:rsidP="00197468">
      <w:pPr>
        <w:pStyle w:val="ListParagraph"/>
        <w:numPr>
          <w:ilvl w:val="0"/>
          <w:numId w:val="32"/>
        </w:numPr>
      </w:pPr>
      <w:r>
        <w:t xml:space="preserve">Monitoring fee: EUR 50 per month </w:t>
      </w:r>
    </w:p>
    <w:p w14:paraId="2F17011A" w14:textId="77777777" w:rsidR="00A1001F" w:rsidRDefault="00A1001F" w:rsidP="00197468">
      <w:pPr>
        <w:pStyle w:val="ListParagraph"/>
        <w:numPr>
          <w:ilvl w:val="0"/>
          <w:numId w:val="32"/>
        </w:numPr>
      </w:pPr>
      <w:r>
        <w:t>Billing: payable monthly or quarterly in advance, at the Client’s discretion</w:t>
      </w:r>
    </w:p>
    <w:p w14:paraId="209206C8" w14:textId="77777777" w:rsidR="00A1001F" w:rsidRDefault="00A1001F" w:rsidP="00197468">
      <w:pPr>
        <w:pStyle w:val="ListParagraph"/>
        <w:numPr>
          <w:ilvl w:val="0"/>
          <w:numId w:val="32"/>
        </w:numPr>
      </w:pPr>
      <w:r>
        <w:t>Duration: from contract execution until project completion, handover, and registration</w:t>
      </w:r>
    </w:p>
    <w:p w14:paraId="2DF4F092" w14:textId="77777777" w:rsidR="00A1001F" w:rsidRDefault="00A1001F" w:rsidP="00A1001F">
      <w:pPr>
        <w:jc w:val="both"/>
      </w:pPr>
      <w:r>
        <w:t>The monitoring service includes advisory support and reasonable legal communication.</w:t>
      </w:r>
    </w:p>
    <w:p w14:paraId="28BDE6D5" w14:textId="77777777" w:rsidR="00A1001F" w:rsidRDefault="00A1001F" w:rsidP="00A1001F">
      <w:pPr>
        <w:jc w:val="both"/>
      </w:pPr>
      <w:r>
        <w:t>Any complex dispute, prolonged negotiation, formal legal action, or litigation shall fall outside the scope of monitoring and be billed separately.</w:t>
      </w:r>
    </w:p>
    <w:p w14:paraId="7ADFADB6" w14:textId="695EBE70" w:rsidR="00A1001F" w:rsidRPr="00A1001F" w:rsidRDefault="00A1001F" w:rsidP="00A1001F">
      <w:pPr>
        <w:rPr>
          <w:b/>
          <w:bCs/>
        </w:rPr>
      </w:pPr>
      <w:r w:rsidRPr="00A1001F">
        <w:rPr>
          <w:b/>
          <w:bCs/>
        </w:rPr>
        <w:t>Hourly rate for out-of-scope services: EUR 100 / hour</w:t>
      </w:r>
    </w:p>
    <w:p w14:paraId="60EEA7C1" w14:textId="43419C00" w:rsidR="0096058F" w:rsidRDefault="0096058F" w:rsidP="00D617D8">
      <w:pPr>
        <w:pStyle w:val="Heading2"/>
      </w:pPr>
      <w:r>
        <w:t>4.</w:t>
      </w:r>
      <w:r w:rsidR="00A1001F">
        <w:t>3</w:t>
      </w:r>
      <w:r>
        <w:t>. Costs Not Included</w:t>
      </w:r>
    </w:p>
    <w:p w14:paraId="2FFFC080" w14:textId="1D7844EC" w:rsidR="00D617D8" w:rsidRDefault="00D617D8" w:rsidP="00D617D8">
      <w:pPr>
        <w:spacing w:after="0"/>
      </w:pPr>
      <w:r>
        <w:t>The legal fee does not include:</w:t>
      </w:r>
    </w:p>
    <w:p w14:paraId="76B42C33" w14:textId="77777777" w:rsidR="00D617D8" w:rsidRDefault="00D617D8" w:rsidP="00197468">
      <w:pPr>
        <w:pStyle w:val="ListParagraph"/>
        <w:numPr>
          <w:ilvl w:val="0"/>
          <w:numId w:val="17"/>
        </w:numPr>
      </w:pPr>
      <w:r>
        <w:t>Notary fees</w:t>
      </w:r>
    </w:p>
    <w:p w14:paraId="0A808ADA" w14:textId="77777777" w:rsidR="00D617D8" w:rsidRDefault="00D617D8" w:rsidP="00197468">
      <w:pPr>
        <w:pStyle w:val="ListParagraph"/>
        <w:numPr>
          <w:ilvl w:val="0"/>
          <w:numId w:val="17"/>
        </w:numPr>
      </w:pPr>
      <w:r>
        <w:t>Government taxes and registration fees</w:t>
      </w:r>
    </w:p>
    <w:p w14:paraId="510DDC09" w14:textId="77777777" w:rsidR="00D617D8" w:rsidRDefault="00D617D8" w:rsidP="00197468">
      <w:pPr>
        <w:pStyle w:val="ListParagraph"/>
        <w:numPr>
          <w:ilvl w:val="0"/>
          <w:numId w:val="17"/>
        </w:numPr>
      </w:pPr>
      <w:r>
        <w:t>Real estate agency commissions</w:t>
      </w:r>
    </w:p>
    <w:p w14:paraId="0F4FC744" w14:textId="77777777" w:rsidR="00D617D8" w:rsidRDefault="00D617D8" w:rsidP="00197468">
      <w:pPr>
        <w:pStyle w:val="ListParagraph"/>
        <w:numPr>
          <w:ilvl w:val="0"/>
          <w:numId w:val="17"/>
        </w:numPr>
      </w:pPr>
      <w:r>
        <w:t>Bank transfer fees</w:t>
      </w:r>
    </w:p>
    <w:p w14:paraId="3E4BF80E" w14:textId="77777777" w:rsidR="00D617D8" w:rsidRDefault="00D617D8" w:rsidP="00197468">
      <w:pPr>
        <w:pStyle w:val="ListParagraph"/>
        <w:numPr>
          <w:ilvl w:val="0"/>
          <w:numId w:val="17"/>
        </w:numPr>
      </w:pPr>
      <w:r>
        <w:t>Translation, sworn translation, apostille, or legalization costs</w:t>
      </w:r>
    </w:p>
    <w:p w14:paraId="2CF229AC" w14:textId="77777777" w:rsidR="00D617D8" w:rsidRDefault="00D617D8" w:rsidP="00197468">
      <w:pPr>
        <w:pStyle w:val="ListParagraph"/>
        <w:numPr>
          <w:ilvl w:val="0"/>
          <w:numId w:val="17"/>
        </w:numPr>
      </w:pPr>
      <w:r>
        <w:t>Power of Attorney preparation and notarization fees</w:t>
      </w:r>
    </w:p>
    <w:p w14:paraId="5DD56C7C" w14:textId="77777777" w:rsidR="00D617D8" w:rsidRDefault="00D617D8" w:rsidP="00197468">
      <w:pPr>
        <w:pStyle w:val="ListParagraph"/>
        <w:numPr>
          <w:ilvl w:val="0"/>
          <w:numId w:val="17"/>
        </w:numPr>
      </w:pPr>
      <w:r>
        <w:t>Courier or administrative expenses</w:t>
      </w:r>
    </w:p>
    <w:p w14:paraId="3E252D29" w14:textId="29F8D373" w:rsidR="00F2037A" w:rsidRDefault="00D617D8" w:rsidP="00197468">
      <w:pPr>
        <w:pStyle w:val="ListParagraph"/>
        <w:numPr>
          <w:ilvl w:val="0"/>
          <w:numId w:val="17"/>
        </w:numPr>
      </w:pPr>
      <w:r>
        <w:t>Any third-party professional fees (engineers, surveyors, experts)</w:t>
      </w:r>
    </w:p>
    <w:p w14:paraId="0672DEA9" w14:textId="573F9677" w:rsidR="0001076F" w:rsidRDefault="008A14CE" w:rsidP="0001076F">
      <w:pPr>
        <w:pStyle w:val="Title"/>
      </w:pPr>
      <w:r>
        <w:t xml:space="preserve">5 - </w:t>
      </w:r>
      <w:r w:rsidR="0001076F" w:rsidRPr="0001076F">
        <w:t>Payment Terms</w:t>
      </w:r>
    </w:p>
    <w:p w14:paraId="7B279C27" w14:textId="77777777" w:rsidR="0096058F" w:rsidRPr="0096058F" w:rsidRDefault="0096058F" w:rsidP="00AB685A">
      <w:pPr>
        <w:spacing w:after="0"/>
      </w:pPr>
      <w:r w:rsidRPr="0096058F">
        <w:t>Our office applies the following payment terms for the provision of legal services related to real estate purchase transactions:</w:t>
      </w:r>
    </w:p>
    <w:p w14:paraId="4AD9CD99" w14:textId="77777777" w:rsidR="00D617D8" w:rsidRDefault="00D617D8" w:rsidP="00197468">
      <w:pPr>
        <w:pStyle w:val="ListParagraph"/>
        <w:numPr>
          <w:ilvl w:val="0"/>
          <w:numId w:val="14"/>
        </w:numPr>
      </w:pPr>
      <w:r>
        <w:t>50% payable upon signing of the engagement agreement</w:t>
      </w:r>
    </w:p>
    <w:p w14:paraId="49BC6F85" w14:textId="77777777" w:rsidR="00D617D8" w:rsidRDefault="00D617D8" w:rsidP="00197468">
      <w:pPr>
        <w:pStyle w:val="ListParagraph"/>
        <w:numPr>
          <w:ilvl w:val="0"/>
          <w:numId w:val="14"/>
        </w:numPr>
      </w:pPr>
      <w:r>
        <w:t>50% payable prior to notarial execution of contractual documentation</w:t>
      </w:r>
    </w:p>
    <w:p w14:paraId="284C76CC" w14:textId="77777777" w:rsidR="00D617D8" w:rsidRDefault="00D617D8" w:rsidP="00197468">
      <w:pPr>
        <w:pStyle w:val="ListParagraph"/>
        <w:numPr>
          <w:ilvl w:val="0"/>
          <w:numId w:val="14"/>
        </w:numPr>
      </w:pPr>
      <w:r>
        <w:t>Third-party and government costs payable separately and in advance</w:t>
      </w:r>
    </w:p>
    <w:p w14:paraId="156D4157" w14:textId="4E6D3102" w:rsidR="00D617D8" w:rsidRDefault="00D617D8" w:rsidP="00197468">
      <w:pPr>
        <w:pStyle w:val="ListParagraph"/>
        <w:numPr>
          <w:ilvl w:val="0"/>
          <w:numId w:val="14"/>
        </w:numPr>
      </w:pPr>
      <w:r>
        <w:t>Legal fees are non-refundable once services have commenced</w:t>
      </w:r>
    </w:p>
    <w:p w14:paraId="796C599B" w14:textId="1981A7BF" w:rsidR="00417020" w:rsidRDefault="00D617D8" w:rsidP="00197468">
      <w:pPr>
        <w:pStyle w:val="ListParagraph"/>
        <w:numPr>
          <w:ilvl w:val="0"/>
          <w:numId w:val="14"/>
        </w:numPr>
      </w:pPr>
      <w:r>
        <w:t>Payments accepted via bank transfer, cash, card, PayPal, or other agreed methods</w:t>
      </w:r>
      <w:r w:rsidR="0096058F" w:rsidRPr="0096058F">
        <w:t>.</w:t>
      </w:r>
    </w:p>
    <w:p w14:paraId="1E0CF7DF" w14:textId="77777777" w:rsidR="00445E3A" w:rsidRDefault="00445E3A" w:rsidP="00445E3A"/>
    <w:p w14:paraId="56FE8309" w14:textId="0201AC2A" w:rsidR="000D3F9E" w:rsidRDefault="008A14CE" w:rsidP="00FF2F3A">
      <w:pPr>
        <w:pStyle w:val="Title"/>
      </w:pPr>
      <w:r>
        <w:lastRenderedPageBreak/>
        <w:t xml:space="preserve">6 - </w:t>
      </w:r>
      <w:r w:rsidR="00D85123" w:rsidRPr="00D85123">
        <w:t>Timeline Overview</w:t>
      </w:r>
    </w:p>
    <w:p w14:paraId="6BF9F8ED" w14:textId="25D9E1D9" w:rsidR="007B7103" w:rsidRDefault="007B7103" w:rsidP="00AB685A">
      <w:pPr>
        <w:spacing w:after="0"/>
        <w:jc w:val="both"/>
      </w:pPr>
      <w:r>
        <w:t xml:space="preserve">Based in our experience, and taking into consideration that there will be no delays by the client and third parties, the </w:t>
      </w:r>
      <w:r w:rsidR="00AB685A">
        <w:t xml:space="preserve">approximate timeline for each service component will be: </w:t>
      </w:r>
    </w:p>
    <w:p w14:paraId="10AA41F8" w14:textId="357F33FB" w:rsidR="00FB20BC" w:rsidRDefault="00FB20BC" w:rsidP="00197468">
      <w:pPr>
        <w:pStyle w:val="ListParagraph"/>
        <w:numPr>
          <w:ilvl w:val="0"/>
          <w:numId w:val="19"/>
        </w:numPr>
      </w:pPr>
      <w:r>
        <w:t>Legal due diligence &amp; document verification: approx. 5–10 business days</w:t>
      </w:r>
    </w:p>
    <w:p w14:paraId="294DA97F" w14:textId="77777777" w:rsidR="00FB20BC" w:rsidRDefault="00FB20BC" w:rsidP="00197468">
      <w:pPr>
        <w:pStyle w:val="ListParagraph"/>
        <w:numPr>
          <w:ilvl w:val="0"/>
          <w:numId w:val="19"/>
        </w:numPr>
      </w:pPr>
      <w:r>
        <w:t>Contract review &amp; coordination: approx. 5–10 business days</w:t>
      </w:r>
    </w:p>
    <w:p w14:paraId="0BB7F8D3" w14:textId="77777777" w:rsidR="00FB20BC" w:rsidRDefault="00FB20BC" w:rsidP="00197468">
      <w:pPr>
        <w:pStyle w:val="ListParagraph"/>
        <w:numPr>
          <w:ilvl w:val="0"/>
          <w:numId w:val="19"/>
        </w:numPr>
      </w:pPr>
      <w:r>
        <w:t>Notarial execution: subject to parties’ availability</w:t>
      </w:r>
    </w:p>
    <w:p w14:paraId="1B6E4AD6" w14:textId="77777777" w:rsidR="00FB20BC" w:rsidRDefault="00FB20BC" w:rsidP="00197468">
      <w:pPr>
        <w:pStyle w:val="ListParagraph"/>
        <w:numPr>
          <w:ilvl w:val="0"/>
          <w:numId w:val="19"/>
        </w:numPr>
      </w:pPr>
      <w:r>
        <w:t>Construction completion &amp; handover: expected in 2027</w:t>
      </w:r>
    </w:p>
    <w:p w14:paraId="4D748E22" w14:textId="77777777" w:rsidR="00FB20BC" w:rsidRDefault="00FB20BC" w:rsidP="00197468">
      <w:pPr>
        <w:pStyle w:val="ListParagraph"/>
        <w:numPr>
          <w:ilvl w:val="0"/>
          <w:numId w:val="19"/>
        </w:numPr>
      </w:pPr>
      <w:r>
        <w:t>Ownership registration after completion: approx. 15–30 business days</w:t>
      </w:r>
    </w:p>
    <w:p w14:paraId="27E5A266" w14:textId="06FB3D7B" w:rsidR="00976443" w:rsidRPr="0096058F" w:rsidRDefault="00FB20BC" w:rsidP="00FB20BC">
      <w:r>
        <w:t>Timelines are indicative and subject to third-party and institutional responsiveness.</w:t>
      </w:r>
    </w:p>
    <w:p w14:paraId="5DE50D3B" w14:textId="23128F6A" w:rsidR="00976443" w:rsidRDefault="008A14CE" w:rsidP="00976443">
      <w:pPr>
        <w:pStyle w:val="Title"/>
      </w:pPr>
      <w:r>
        <w:t xml:space="preserve">7 - </w:t>
      </w:r>
      <w:r w:rsidR="00976443" w:rsidRPr="00976443">
        <w:t>Important Notes &amp; Legal Disclaimers</w:t>
      </w:r>
    </w:p>
    <w:p w14:paraId="4676F64C" w14:textId="77777777" w:rsidR="0096058F" w:rsidRDefault="00976443" w:rsidP="007B7103">
      <w:pPr>
        <w:spacing w:after="0"/>
      </w:pPr>
      <w:r w:rsidRPr="002450C8">
        <w:t xml:space="preserve"> </w:t>
      </w:r>
      <w:r w:rsidR="0096058F">
        <w:t>It is important for the Client to be aware of the following:</w:t>
      </w:r>
    </w:p>
    <w:p w14:paraId="42B784BB" w14:textId="07542EAC" w:rsidR="007B7103" w:rsidRDefault="007B7103" w:rsidP="00197468">
      <w:pPr>
        <w:pStyle w:val="ListParagraph"/>
        <w:numPr>
          <w:ilvl w:val="0"/>
          <w:numId w:val="15"/>
        </w:numPr>
      </w:pPr>
      <w:r>
        <w:t>Services are based on documentation provided by the Client and third parties</w:t>
      </w:r>
    </w:p>
    <w:p w14:paraId="646327B4" w14:textId="15CE5372" w:rsidR="007B7103" w:rsidRDefault="007B7103" w:rsidP="00197468">
      <w:pPr>
        <w:pStyle w:val="ListParagraph"/>
        <w:numPr>
          <w:ilvl w:val="0"/>
          <w:numId w:val="15"/>
        </w:numPr>
      </w:pPr>
      <w:r>
        <w:t>The Firm does not guarantee construction timelines or third-party performance</w:t>
      </w:r>
    </w:p>
    <w:p w14:paraId="03C5899B" w14:textId="6A215690" w:rsidR="007B7103" w:rsidRDefault="007B7103" w:rsidP="00197468">
      <w:pPr>
        <w:pStyle w:val="ListParagraph"/>
        <w:numPr>
          <w:ilvl w:val="0"/>
          <w:numId w:val="15"/>
        </w:numPr>
      </w:pPr>
      <w:r>
        <w:t>Public authorities may request additional documentation at any stage</w:t>
      </w:r>
    </w:p>
    <w:p w14:paraId="33F41EDD" w14:textId="1AA4A0C6" w:rsidR="00417020" w:rsidRPr="00417020" w:rsidRDefault="007B7103" w:rsidP="00197468">
      <w:pPr>
        <w:pStyle w:val="ListParagraph"/>
        <w:numPr>
          <w:ilvl w:val="0"/>
          <w:numId w:val="15"/>
        </w:numPr>
      </w:pPr>
      <w:r>
        <w:t>Legal fees exclude government, notary, and third-party costs unless explicitly stated</w:t>
      </w:r>
      <w:r w:rsidR="0096058F">
        <w:t>.</w:t>
      </w:r>
    </w:p>
    <w:p w14:paraId="40E02E36" w14:textId="61045C06" w:rsidR="001825C1" w:rsidRDefault="008A14CE" w:rsidP="001825C1">
      <w:pPr>
        <w:pStyle w:val="Title"/>
      </w:pPr>
      <w:bookmarkStart w:id="1" w:name="_Hlk216475701"/>
      <w:r>
        <w:t xml:space="preserve">8 - </w:t>
      </w:r>
      <w:r w:rsidR="001825C1">
        <w:t xml:space="preserve">Next Steps </w:t>
      </w:r>
    </w:p>
    <w:p w14:paraId="4F50A44B" w14:textId="7B30DDC1" w:rsidR="007B7103" w:rsidRDefault="007B7103" w:rsidP="007B7103">
      <w:pPr>
        <w:spacing w:after="0"/>
      </w:pPr>
      <w:r>
        <w:t>Upon approval of this proposal:</w:t>
      </w:r>
    </w:p>
    <w:p w14:paraId="63BBAEFB" w14:textId="77777777" w:rsidR="007B7103" w:rsidRDefault="007B7103" w:rsidP="00197468">
      <w:pPr>
        <w:pStyle w:val="ListParagraph"/>
        <w:numPr>
          <w:ilvl w:val="0"/>
          <w:numId w:val="18"/>
        </w:numPr>
      </w:pPr>
      <w:r>
        <w:t>Execution of the legal services engagement agreement</w:t>
      </w:r>
    </w:p>
    <w:p w14:paraId="2B34A177" w14:textId="77777777" w:rsidR="007B7103" w:rsidRDefault="007B7103" w:rsidP="00197468">
      <w:pPr>
        <w:pStyle w:val="ListParagraph"/>
        <w:numPr>
          <w:ilvl w:val="0"/>
          <w:numId w:val="18"/>
        </w:numPr>
      </w:pPr>
      <w:r>
        <w:t>Payment of the initial legal fee</w:t>
      </w:r>
    </w:p>
    <w:p w14:paraId="64CC94D8" w14:textId="77777777" w:rsidR="007B7103" w:rsidRDefault="007B7103" w:rsidP="00197468">
      <w:pPr>
        <w:pStyle w:val="ListParagraph"/>
        <w:numPr>
          <w:ilvl w:val="0"/>
          <w:numId w:val="18"/>
        </w:numPr>
      </w:pPr>
      <w:r>
        <w:t>Commencement of legal due diligence</w:t>
      </w:r>
    </w:p>
    <w:p w14:paraId="4ECDA56D" w14:textId="77777777" w:rsidR="007B7103" w:rsidRDefault="007B7103" w:rsidP="00197468">
      <w:pPr>
        <w:pStyle w:val="ListParagraph"/>
        <w:numPr>
          <w:ilvl w:val="0"/>
          <w:numId w:val="18"/>
        </w:numPr>
      </w:pPr>
      <w:r>
        <w:t>Contract review and coordination</w:t>
      </w:r>
    </w:p>
    <w:p w14:paraId="16F09AC0" w14:textId="77777777" w:rsidR="007B7103" w:rsidRDefault="007B7103" w:rsidP="00197468">
      <w:pPr>
        <w:pStyle w:val="ListParagraph"/>
        <w:numPr>
          <w:ilvl w:val="0"/>
          <w:numId w:val="18"/>
        </w:numPr>
      </w:pPr>
      <w:r>
        <w:t>Notarial assistance and payment coordination</w:t>
      </w:r>
    </w:p>
    <w:p w14:paraId="2D806D2E" w14:textId="77777777" w:rsidR="007B7103" w:rsidRDefault="007B7103" w:rsidP="00197468">
      <w:pPr>
        <w:pStyle w:val="ListParagraph"/>
        <w:numPr>
          <w:ilvl w:val="0"/>
          <w:numId w:val="18"/>
        </w:numPr>
      </w:pPr>
      <w:r>
        <w:t>Ongoing legal monitoring until project completion</w:t>
      </w:r>
    </w:p>
    <w:p w14:paraId="2D55A9E0" w14:textId="3C4973F9" w:rsidR="00AA755B" w:rsidRDefault="007B7103" w:rsidP="00197468">
      <w:pPr>
        <w:pStyle w:val="ListParagraph"/>
        <w:numPr>
          <w:ilvl w:val="0"/>
          <w:numId w:val="18"/>
        </w:numPr>
      </w:pPr>
      <w:r>
        <w:t>Completion upon issuance of ownership documentation in the Client’s name</w:t>
      </w:r>
    </w:p>
    <w:p w14:paraId="38628030" w14:textId="41EF70E6" w:rsidR="00AA755B" w:rsidRDefault="00AA755B" w:rsidP="00AA755B"/>
    <w:p w14:paraId="46C10475" w14:textId="5B1C23B2" w:rsidR="00AA755B" w:rsidRDefault="00AA755B" w:rsidP="00AA755B"/>
    <w:p w14:paraId="61924EF6" w14:textId="3BDD365D" w:rsidR="008A14CE" w:rsidRDefault="008A14CE" w:rsidP="00AA755B"/>
    <w:p w14:paraId="307B70FE" w14:textId="36AE6B12" w:rsidR="008A14CE" w:rsidRDefault="008A14CE" w:rsidP="00AA755B"/>
    <w:p w14:paraId="5C4E7172" w14:textId="7FB17CEA" w:rsidR="008A14CE" w:rsidRDefault="008A14CE" w:rsidP="00AA755B"/>
    <w:p w14:paraId="3B7B8DEE" w14:textId="4EFD0188" w:rsidR="008A14CE" w:rsidRDefault="008A14CE" w:rsidP="00AA755B"/>
    <w:bookmarkEnd w:id="1"/>
    <w:p w14:paraId="258966BB" w14:textId="65E69CD9" w:rsidR="00B15EBA" w:rsidRDefault="008A14CE" w:rsidP="00B15EBA">
      <w:pPr>
        <w:pStyle w:val="Title"/>
      </w:pPr>
      <w:r>
        <w:lastRenderedPageBreak/>
        <w:t xml:space="preserve">9 - </w:t>
      </w:r>
      <w:r w:rsidR="00044F76" w:rsidRPr="00044F76">
        <w:t>Our Integrated Business Group &amp; Additional Services</w:t>
      </w:r>
    </w:p>
    <w:p w14:paraId="372513DB" w14:textId="77777777" w:rsidR="00E34FFA" w:rsidRDefault="00E34FFA" w:rsidP="00044F76">
      <w:pPr>
        <w:jc w:val="both"/>
      </w:pPr>
      <w:r w:rsidRPr="00044F76">
        <w:rPr>
          <w:b/>
          <w:bCs/>
          <w:color w:val="4F81BD" w:themeColor="accent1"/>
        </w:rPr>
        <w:t>Dafku Consulting</w:t>
      </w:r>
      <w:r w:rsidRPr="00044F76">
        <w:rPr>
          <w:color w:val="4F81BD" w:themeColor="accent1"/>
        </w:rPr>
        <w:t xml:space="preserve"> </w:t>
      </w:r>
      <w:r>
        <w:t>operates as a multidisciplinary business group that brings together several specialized companies under one coordinated structure, allowing us to provide comprehensive legal, business, relocation, and advisory services in one place.</w:t>
      </w:r>
    </w:p>
    <w:p w14:paraId="1A1B6606" w14:textId="1AD60F89" w:rsidR="00E34FFA" w:rsidRDefault="00E34FFA" w:rsidP="00044F76">
      <w:pPr>
        <w:jc w:val="both"/>
      </w:pPr>
      <w:r>
        <w:t xml:space="preserve">Through our group companies </w:t>
      </w:r>
      <w:r w:rsidR="00044F76">
        <w:t xml:space="preserve">including: </w:t>
      </w:r>
      <w:r w:rsidRPr="00044F76">
        <w:rPr>
          <w:b/>
          <w:bCs/>
        </w:rPr>
        <w:t xml:space="preserve">Dafku Law Firm, Relocate To Albania, Real Estate Advisory Albania, Company Formation Albania, </w:t>
      </w:r>
      <w:r w:rsidRPr="00044F76">
        <w:t>and</w:t>
      </w:r>
      <w:r w:rsidRPr="00044F76">
        <w:rPr>
          <w:b/>
          <w:bCs/>
        </w:rPr>
        <w:t xml:space="preserve"> Marketing Studio</w:t>
      </w:r>
      <w:r w:rsidR="00044F76">
        <w:t xml:space="preserve">, </w:t>
      </w:r>
      <w:r>
        <w:t>we support both individuals and businesses with tailored, legally compliant, and professionally managed solutions.</w:t>
      </w:r>
    </w:p>
    <w:p w14:paraId="47F9A591" w14:textId="77777777" w:rsidR="00E34FFA" w:rsidRDefault="00E34FFA" w:rsidP="00044F76">
      <w:pPr>
        <w:jc w:val="both"/>
      </w:pPr>
      <w:r>
        <w:t>Upon request, we can provide one or multiple services combined, ensuring consistency, efficiency, and centralized coordination throughout your entire journey in Albania.</w:t>
      </w:r>
    </w:p>
    <w:p w14:paraId="02E6C860" w14:textId="77777777" w:rsidR="00E34FFA" w:rsidRPr="00E34FFA" w:rsidRDefault="00E34FFA" w:rsidP="00E34FFA">
      <w:pPr>
        <w:pStyle w:val="Heading2"/>
      </w:pPr>
      <w:r w:rsidRPr="00E34FFA">
        <w:t>Our Group Services Include:</w:t>
      </w:r>
    </w:p>
    <w:p w14:paraId="6AA1B2A9" w14:textId="77777777" w:rsidR="00E34FFA" w:rsidRPr="00E34FFA" w:rsidRDefault="00E34FFA" w:rsidP="00E34FFA">
      <w:pPr>
        <w:rPr>
          <w:b/>
          <w:bCs/>
        </w:rPr>
      </w:pPr>
      <w:r w:rsidRPr="00E34FFA">
        <w:rPr>
          <w:b/>
          <w:bCs/>
        </w:rPr>
        <w:t>Legal &amp; Regulatory Services</w:t>
      </w:r>
    </w:p>
    <w:p w14:paraId="0A487CEC" w14:textId="77777777" w:rsidR="00E34FFA" w:rsidRDefault="00E34FFA" w:rsidP="004D35F5">
      <w:pPr>
        <w:pStyle w:val="ListParagraph"/>
        <w:numPr>
          <w:ilvl w:val="0"/>
          <w:numId w:val="7"/>
        </w:numPr>
      </w:pPr>
      <w:r>
        <w:t>Legal representation and advisory through Dafku Law Firm</w:t>
      </w:r>
    </w:p>
    <w:p w14:paraId="425E58B3" w14:textId="77777777" w:rsidR="00E34FFA" w:rsidRDefault="00E34FFA" w:rsidP="004D35F5">
      <w:pPr>
        <w:pStyle w:val="ListParagraph"/>
        <w:numPr>
          <w:ilvl w:val="0"/>
          <w:numId w:val="7"/>
        </w:numPr>
      </w:pPr>
      <w:r>
        <w:t>Immigration, visa, and residency permit procedures</w:t>
      </w:r>
    </w:p>
    <w:p w14:paraId="7EF66142" w14:textId="77777777" w:rsidR="00E34FFA" w:rsidRDefault="00E34FFA" w:rsidP="004D35F5">
      <w:pPr>
        <w:pStyle w:val="ListParagraph"/>
        <w:numPr>
          <w:ilvl w:val="0"/>
          <w:numId w:val="7"/>
        </w:numPr>
      </w:pPr>
      <w:r>
        <w:t>Contract drafting and legal due diligence</w:t>
      </w:r>
    </w:p>
    <w:p w14:paraId="6A7425CF" w14:textId="77777777" w:rsidR="00E34FFA" w:rsidRDefault="00E34FFA" w:rsidP="004D35F5">
      <w:pPr>
        <w:pStyle w:val="ListParagraph"/>
        <w:numPr>
          <w:ilvl w:val="0"/>
          <w:numId w:val="7"/>
        </w:numPr>
      </w:pPr>
      <w:r>
        <w:t>Corporate compliance and ongoing legal support</w:t>
      </w:r>
    </w:p>
    <w:p w14:paraId="503722BA" w14:textId="3964C8B2" w:rsidR="00E34FFA" w:rsidRPr="00044F76" w:rsidRDefault="00E34FFA" w:rsidP="00E34FFA">
      <w:pPr>
        <w:rPr>
          <w:b/>
          <w:bCs/>
        </w:rPr>
      </w:pPr>
      <w:r w:rsidRPr="00044F76">
        <w:rPr>
          <w:b/>
          <w:bCs/>
        </w:rPr>
        <w:t>Business &amp; Corporate Services</w:t>
      </w:r>
    </w:p>
    <w:p w14:paraId="10C48033" w14:textId="77777777" w:rsidR="00E34FFA" w:rsidRDefault="00E34FFA" w:rsidP="004D35F5">
      <w:pPr>
        <w:pStyle w:val="ListParagraph"/>
        <w:numPr>
          <w:ilvl w:val="0"/>
          <w:numId w:val="8"/>
        </w:numPr>
      </w:pPr>
      <w:r>
        <w:t>Company formation and structuring</w:t>
      </w:r>
    </w:p>
    <w:p w14:paraId="35D8D28D" w14:textId="77777777" w:rsidR="00E34FFA" w:rsidRDefault="00E34FFA" w:rsidP="004D35F5">
      <w:pPr>
        <w:pStyle w:val="ListParagraph"/>
        <w:numPr>
          <w:ilvl w:val="0"/>
          <w:numId w:val="8"/>
        </w:numPr>
      </w:pPr>
      <w:r>
        <w:t>Corporate management and compliance</w:t>
      </w:r>
    </w:p>
    <w:p w14:paraId="3F22DEA5" w14:textId="22688696" w:rsidR="00E34FFA" w:rsidRDefault="00E34FFA" w:rsidP="004D35F5">
      <w:pPr>
        <w:pStyle w:val="ListParagraph"/>
        <w:numPr>
          <w:ilvl w:val="0"/>
          <w:numId w:val="8"/>
        </w:numPr>
      </w:pPr>
      <w:r>
        <w:t>Tax registration and administrative support</w:t>
      </w:r>
    </w:p>
    <w:p w14:paraId="37C4409A" w14:textId="77777777" w:rsidR="00E34FFA" w:rsidRDefault="00E34FFA" w:rsidP="004D35F5">
      <w:pPr>
        <w:pStyle w:val="ListParagraph"/>
        <w:numPr>
          <w:ilvl w:val="0"/>
          <w:numId w:val="8"/>
        </w:numPr>
      </w:pPr>
      <w:r>
        <w:t>Business setup and operational guidance</w:t>
      </w:r>
    </w:p>
    <w:p w14:paraId="34CE36F5" w14:textId="77777777" w:rsidR="00E34FFA" w:rsidRPr="00044F76" w:rsidRDefault="00E34FFA" w:rsidP="00E34FFA">
      <w:pPr>
        <w:rPr>
          <w:b/>
          <w:bCs/>
        </w:rPr>
      </w:pPr>
      <w:r w:rsidRPr="00044F76">
        <w:rPr>
          <w:b/>
          <w:bCs/>
        </w:rPr>
        <w:t>Immigration &amp; Relocation Services</w:t>
      </w:r>
    </w:p>
    <w:p w14:paraId="52F3818F" w14:textId="77777777" w:rsidR="00E34FFA" w:rsidRDefault="00E34FFA" w:rsidP="004D35F5">
      <w:pPr>
        <w:pStyle w:val="ListParagraph"/>
        <w:numPr>
          <w:ilvl w:val="0"/>
          <w:numId w:val="9"/>
        </w:numPr>
      </w:pPr>
      <w:r>
        <w:t>Type D Visa and Residence Permit applications</w:t>
      </w:r>
    </w:p>
    <w:p w14:paraId="32377AD5" w14:textId="77777777" w:rsidR="00E34FFA" w:rsidRDefault="00E34FFA" w:rsidP="004D35F5">
      <w:pPr>
        <w:pStyle w:val="ListParagraph"/>
        <w:numPr>
          <w:ilvl w:val="0"/>
          <w:numId w:val="9"/>
        </w:numPr>
      </w:pPr>
      <w:r>
        <w:t>Family reunification procedures</w:t>
      </w:r>
    </w:p>
    <w:p w14:paraId="08C18AD0" w14:textId="77777777" w:rsidR="00E34FFA" w:rsidRDefault="00E34FFA" w:rsidP="004D35F5">
      <w:pPr>
        <w:pStyle w:val="ListParagraph"/>
        <w:numPr>
          <w:ilvl w:val="0"/>
          <w:numId w:val="9"/>
        </w:numPr>
      </w:pPr>
      <w:r>
        <w:t>Relocation support and administrative assistance</w:t>
      </w:r>
    </w:p>
    <w:p w14:paraId="34F8796D" w14:textId="77777777" w:rsidR="00E34FFA" w:rsidRDefault="00E34FFA" w:rsidP="004D35F5">
      <w:pPr>
        <w:pStyle w:val="ListParagraph"/>
        <w:numPr>
          <w:ilvl w:val="0"/>
          <w:numId w:val="9"/>
        </w:numPr>
      </w:pPr>
      <w:r>
        <w:t>Address registration and local compliance</w:t>
      </w:r>
    </w:p>
    <w:p w14:paraId="1A6B1F5C" w14:textId="77777777" w:rsidR="00E34FFA" w:rsidRPr="00044F76" w:rsidRDefault="00E34FFA" w:rsidP="00044F76">
      <w:pPr>
        <w:rPr>
          <w:b/>
          <w:bCs/>
        </w:rPr>
      </w:pPr>
      <w:r w:rsidRPr="00044F76">
        <w:rPr>
          <w:b/>
          <w:bCs/>
        </w:rPr>
        <w:t>Real Estate Advisory Services</w:t>
      </w:r>
    </w:p>
    <w:p w14:paraId="5A3CC94F" w14:textId="77777777" w:rsidR="00E34FFA" w:rsidRDefault="00E34FFA" w:rsidP="004D35F5">
      <w:pPr>
        <w:pStyle w:val="ListParagraph"/>
        <w:numPr>
          <w:ilvl w:val="0"/>
          <w:numId w:val="10"/>
        </w:numPr>
      </w:pPr>
      <w:r>
        <w:t>Legal due diligence for property purchases</w:t>
      </w:r>
    </w:p>
    <w:p w14:paraId="4E4141D7" w14:textId="77777777" w:rsidR="00E34FFA" w:rsidRDefault="00E34FFA" w:rsidP="004D35F5">
      <w:pPr>
        <w:pStyle w:val="ListParagraph"/>
        <w:numPr>
          <w:ilvl w:val="0"/>
          <w:numId w:val="10"/>
        </w:numPr>
      </w:pPr>
      <w:r>
        <w:t>Real estate advisory and transaction supervision</w:t>
      </w:r>
    </w:p>
    <w:p w14:paraId="476F15AC" w14:textId="77777777" w:rsidR="00E34FFA" w:rsidRDefault="00E34FFA" w:rsidP="004D35F5">
      <w:pPr>
        <w:pStyle w:val="ListParagraph"/>
        <w:numPr>
          <w:ilvl w:val="0"/>
          <w:numId w:val="10"/>
        </w:numPr>
      </w:pPr>
      <w:r>
        <w:t>Notarial coordination and property registration</w:t>
      </w:r>
    </w:p>
    <w:p w14:paraId="79B64682" w14:textId="77777777" w:rsidR="00E34FFA" w:rsidRDefault="00E34FFA" w:rsidP="004D35F5">
      <w:pPr>
        <w:pStyle w:val="ListParagraph"/>
        <w:numPr>
          <w:ilvl w:val="0"/>
          <w:numId w:val="10"/>
        </w:numPr>
      </w:pPr>
      <w:r>
        <w:t>Residency-related real estate support</w:t>
      </w:r>
    </w:p>
    <w:p w14:paraId="22C6406B" w14:textId="77777777" w:rsidR="00E34FFA" w:rsidRPr="00044F76" w:rsidRDefault="00E34FFA" w:rsidP="00E34FFA">
      <w:pPr>
        <w:rPr>
          <w:b/>
          <w:bCs/>
        </w:rPr>
      </w:pPr>
      <w:r w:rsidRPr="00044F76">
        <w:rPr>
          <w:b/>
          <w:bCs/>
        </w:rPr>
        <w:lastRenderedPageBreak/>
        <w:t>Marketing &amp; Business Development Support</w:t>
      </w:r>
    </w:p>
    <w:p w14:paraId="268DEF26" w14:textId="77777777" w:rsidR="00E34FFA" w:rsidRDefault="00E34FFA" w:rsidP="004D35F5">
      <w:pPr>
        <w:pStyle w:val="ListParagraph"/>
        <w:numPr>
          <w:ilvl w:val="0"/>
          <w:numId w:val="11"/>
        </w:numPr>
      </w:pPr>
      <w:r>
        <w:t>Branding and market entry advisory</w:t>
      </w:r>
    </w:p>
    <w:p w14:paraId="0DCCFB21" w14:textId="77777777" w:rsidR="00E34FFA" w:rsidRDefault="00E34FFA" w:rsidP="004D35F5">
      <w:pPr>
        <w:pStyle w:val="ListParagraph"/>
        <w:numPr>
          <w:ilvl w:val="0"/>
          <w:numId w:val="11"/>
        </w:numPr>
      </w:pPr>
      <w:r>
        <w:t>Digital presence setup (website, social media, Google Business)</w:t>
      </w:r>
    </w:p>
    <w:p w14:paraId="26242218" w14:textId="17286951" w:rsidR="0026178F" w:rsidRDefault="00E34FFA" w:rsidP="004D35F5">
      <w:pPr>
        <w:pStyle w:val="ListParagraph"/>
        <w:numPr>
          <w:ilvl w:val="0"/>
          <w:numId w:val="11"/>
        </w:numPr>
      </w:pPr>
      <w:r>
        <w:t>Marketing strategy for newly established businesses</w:t>
      </w:r>
    </w:p>
    <w:p w14:paraId="442A138E" w14:textId="521F53D3" w:rsidR="00044F76" w:rsidRDefault="00044F76" w:rsidP="00044F76">
      <w:pPr>
        <w:pStyle w:val="Title"/>
      </w:pPr>
      <w:r w:rsidRPr="00952004">
        <w:t xml:space="preserve">Why Choose </w:t>
      </w:r>
      <w:r>
        <w:t>Us</w:t>
      </w:r>
    </w:p>
    <w:p w14:paraId="540CDACB" w14:textId="77777777" w:rsidR="00E34FFA" w:rsidRPr="00044F76" w:rsidRDefault="00E34FFA" w:rsidP="00E34FFA">
      <w:pPr>
        <w:rPr>
          <w:b/>
          <w:bCs/>
        </w:rPr>
      </w:pPr>
      <w:r w:rsidRPr="00044F76">
        <w:rPr>
          <w:b/>
          <w:bCs/>
        </w:rPr>
        <w:t>Our Added Value</w:t>
      </w:r>
    </w:p>
    <w:p w14:paraId="07C37FED" w14:textId="77777777" w:rsidR="00E34FFA" w:rsidRDefault="00E34FFA" w:rsidP="004D35F5">
      <w:pPr>
        <w:pStyle w:val="ListParagraph"/>
        <w:numPr>
          <w:ilvl w:val="0"/>
          <w:numId w:val="12"/>
        </w:numPr>
      </w:pPr>
      <w:r>
        <w:t>One coordinated point of contact</w:t>
      </w:r>
    </w:p>
    <w:p w14:paraId="51EA4CE2" w14:textId="77777777" w:rsidR="00E34FFA" w:rsidRDefault="00E34FFA" w:rsidP="004D35F5">
      <w:pPr>
        <w:pStyle w:val="ListParagraph"/>
        <w:numPr>
          <w:ilvl w:val="0"/>
          <w:numId w:val="12"/>
        </w:numPr>
      </w:pPr>
      <w:r>
        <w:t>Full legal and procedural compliance</w:t>
      </w:r>
    </w:p>
    <w:p w14:paraId="6C3975A1" w14:textId="77777777" w:rsidR="00E34FFA" w:rsidRDefault="00E34FFA" w:rsidP="004D35F5">
      <w:pPr>
        <w:pStyle w:val="ListParagraph"/>
        <w:numPr>
          <w:ilvl w:val="0"/>
          <w:numId w:val="12"/>
        </w:numPr>
      </w:pPr>
      <w:r>
        <w:t>Transparent service structure</w:t>
      </w:r>
    </w:p>
    <w:p w14:paraId="29691A7B" w14:textId="77777777" w:rsidR="00E34FFA" w:rsidRDefault="00E34FFA" w:rsidP="004D35F5">
      <w:pPr>
        <w:pStyle w:val="ListParagraph"/>
        <w:numPr>
          <w:ilvl w:val="0"/>
          <w:numId w:val="12"/>
        </w:numPr>
      </w:pPr>
      <w:r>
        <w:t>Reduced administrative burden</w:t>
      </w:r>
    </w:p>
    <w:p w14:paraId="1A13CD4E" w14:textId="77777777" w:rsidR="00E34FFA" w:rsidRDefault="00E34FFA" w:rsidP="004D35F5">
      <w:pPr>
        <w:pStyle w:val="ListParagraph"/>
        <w:numPr>
          <w:ilvl w:val="0"/>
          <w:numId w:val="12"/>
        </w:numPr>
      </w:pPr>
      <w:r>
        <w:t>Consistent quality across all services</w:t>
      </w:r>
    </w:p>
    <w:p w14:paraId="5F9DF915" w14:textId="1EDDCF5F" w:rsidR="00E34FFA" w:rsidRDefault="00E34FFA" w:rsidP="00044F76">
      <w:pPr>
        <w:jc w:val="both"/>
      </w:pPr>
      <w:r>
        <w:t>This integrated approach allows us to support your relocation, business establishment, and long-term presence in Albania seamlessly, without the need to coordinate with multiple unrelated service providers.</w:t>
      </w:r>
    </w:p>
    <w:p w14:paraId="080F159A" w14:textId="0E3530A4" w:rsidR="00E34FFA" w:rsidRDefault="00E34FFA" w:rsidP="00E34FFA"/>
    <w:p w14:paraId="2997AF7D" w14:textId="3B3412D2" w:rsidR="008030F5" w:rsidRDefault="008030F5" w:rsidP="00E34FFA"/>
    <w:p w14:paraId="57C2D5E8" w14:textId="68951A64" w:rsidR="008030F5" w:rsidRDefault="008030F5" w:rsidP="00E34FFA"/>
    <w:p w14:paraId="3B226ADC" w14:textId="326A4F6B" w:rsidR="008030F5" w:rsidRDefault="008030F5" w:rsidP="00E34FFA"/>
    <w:p w14:paraId="33757904" w14:textId="6802B8DC" w:rsidR="008030F5" w:rsidRDefault="008030F5" w:rsidP="00E34FFA"/>
    <w:p w14:paraId="2499C652" w14:textId="77777777" w:rsidR="008030F5" w:rsidRDefault="008030F5" w:rsidP="00E34FFA"/>
    <w:p w14:paraId="57765EF6" w14:textId="77777777" w:rsidR="008030F5" w:rsidRPr="00DD0F40" w:rsidRDefault="008030F5" w:rsidP="008030F5">
      <w:pPr>
        <w:jc w:val="center"/>
        <w:rPr>
          <w:rFonts w:ascii="Arial Black" w:hAnsi="Arial Black"/>
          <w:b/>
          <w:bCs/>
          <w:sz w:val="24"/>
          <w:szCs w:val="24"/>
        </w:rPr>
      </w:pPr>
      <w:r w:rsidRPr="00DD0F40">
        <w:rPr>
          <w:rFonts w:ascii="Arial Black" w:hAnsi="Arial Black"/>
          <w:b/>
          <w:bCs/>
          <w:sz w:val="32"/>
          <w:szCs w:val="32"/>
        </w:rPr>
        <w:t>Business Group</w:t>
      </w:r>
    </w:p>
    <w:p w14:paraId="7325EAFD" w14:textId="77777777" w:rsidR="008030F5" w:rsidRDefault="008030F5" w:rsidP="008030F5">
      <w:pPr>
        <w:pStyle w:val="Header"/>
        <w:pBdr>
          <w:top w:val="single" w:sz="4" w:space="1" w:color="auto"/>
        </w:pBdr>
        <w:jc w:val="center"/>
      </w:pPr>
    </w:p>
    <w:p w14:paraId="10B4F422" w14:textId="5EFFCB02" w:rsidR="008030F5" w:rsidRDefault="008030F5" w:rsidP="008030F5">
      <w:pPr>
        <w:pStyle w:val="Header"/>
        <w:pBdr>
          <w:top w:val="single" w:sz="4" w:space="1" w:color="auto"/>
        </w:pBdr>
      </w:pPr>
      <w:r>
        <w:rPr>
          <w:noProof/>
        </w:rPr>
        <w:drawing>
          <wp:inline distT="0" distB="0" distL="0" distR="0" wp14:anchorId="3785D9A5" wp14:editId="24FB6243">
            <wp:extent cx="1565564" cy="573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9547" t="32687" r="7044" b="36743"/>
                    <a:stretch/>
                  </pic:blipFill>
                  <pic:spPr bwMode="auto">
                    <a:xfrm>
                      <a:off x="0" y="0"/>
                      <a:ext cx="1685792" cy="61784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AF57D94" wp14:editId="16DF7D6C">
            <wp:extent cx="1600857" cy="5394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8800" t="36240" r="10000" b="36400"/>
                    <a:stretch/>
                  </pic:blipFill>
                  <pic:spPr bwMode="auto">
                    <a:xfrm>
                      <a:off x="0" y="0"/>
                      <a:ext cx="1674252" cy="56413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6DB45DE" wp14:editId="751420E0">
            <wp:extent cx="1506681" cy="564823"/>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8080" t="34640" r="9120" b="34320"/>
                    <a:stretch/>
                  </pic:blipFill>
                  <pic:spPr bwMode="auto">
                    <a:xfrm>
                      <a:off x="0" y="0"/>
                      <a:ext cx="1583625" cy="593668"/>
                    </a:xfrm>
                    <a:prstGeom prst="rect">
                      <a:avLst/>
                    </a:prstGeom>
                    <a:noFill/>
                    <a:ln>
                      <a:noFill/>
                    </a:ln>
                    <a:extLst>
                      <a:ext uri="{53640926-AAD7-44D8-BBD7-CCE9431645EC}">
                        <a14:shadowObscured xmlns:a14="http://schemas.microsoft.com/office/drawing/2010/main"/>
                      </a:ext>
                    </a:extLst>
                  </pic:spPr>
                </pic:pic>
              </a:graphicData>
            </a:graphic>
          </wp:inline>
        </w:drawing>
      </w:r>
    </w:p>
    <w:p w14:paraId="09067886" w14:textId="77777777" w:rsidR="008030F5" w:rsidRDefault="008030F5" w:rsidP="008030F5">
      <w:pPr>
        <w:pStyle w:val="Header"/>
      </w:pPr>
    </w:p>
    <w:p w14:paraId="584A5AAF" w14:textId="4B8B0B99" w:rsidR="008030F5" w:rsidRDefault="008030F5" w:rsidP="008030F5">
      <w:pPr>
        <w:pStyle w:val="Footer"/>
        <w:jc w:val="center"/>
      </w:pPr>
      <w:r>
        <w:rPr>
          <w:noProof/>
        </w:rPr>
        <w:drawing>
          <wp:inline distT="0" distB="0" distL="0" distR="0" wp14:anchorId="71CE5E63" wp14:editId="2D60163C">
            <wp:extent cx="1631690" cy="488373"/>
            <wp:effectExtent l="0" t="0" r="698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8916" t="41315" r="11854" b="37964"/>
                    <a:stretch/>
                  </pic:blipFill>
                  <pic:spPr bwMode="auto">
                    <a:xfrm>
                      <a:off x="0" y="0"/>
                      <a:ext cx="1635571" cy="48953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203E194E" wp14:editId="095D766B">
            <wp:extent cx="1679864" cy="531680"/>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6788" t="34697" r="6636" b="37901"/>
                    <a:stretch/>
                  </pic:blipFill>
                  <pic:spPr bwMode="auto">
                    <a:xfrm>
                      <a:off x="0" y="0"/>
                      <a:ext cx="1961524" cy="62082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194995F" wp14:editId="1CCCBBB0">
            <wp:extent cx="1508760" cy="52485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9680" t="34000" r="7760" b="37280"/>
                    <a:stretch/>
                  </pic:blipFill>
                  <pic:spPr bwMode="auto">
                    <a:xfrm>
                      <a:off x="0" y="0"/>
                      <a:ext cx="1627718" cy="56623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78D0AB26" w14:textId="77777777" w:rsidR="00B15EBA" w:rsidRDefault="00B15EBA" w:rsidP="00B15EBA"/>
    <w:sectPr w:rsidR="00B15EBA" w:rsidSect="00E80D59">
      <w:headerReference w:type="first" r:id="rId15"/>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F22AE" w14:textId="77777777" w:rsidR="00E02564" w:rsidRDefault="00E02564" w:rsidP="00286A56">
      <w:pPr>
        <w:spacing w:after="0" w:line="240" w:lineRule="auto"/>
      </w:pPr>
      <w:r>
        <w:separator/>
      </w:r>
    </w:p>
  </w:endnote>
  <w:endnote w:type="continuationSeparator" w:id="0">
    <w:p w14:paraId="520998E5" w14:textId="77777777" w:rsidR="00E02564" w:rsidRDefault="00E02564" w:rsidP="0028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8EB24" w14:textId="77777777" w:rsidR="00E02564" w:rsidRDefault="00E02564" w:rsidP="00286A56">
      <w:pPr>
        <w:spacing w:after="0" w:line="240" w:lineRule="auto"/>
      </w:pPr>
      <w:r>
        <w:separator/>
      </w:r>
    </w:p>
  </w:footnote>
  <w:footnote w:type="continuationSeparator" w:id="0">
    <w:p w14:paraId="15A50067" w14:textId="77777777" w:rsidR="00E02564" w:rsidRDefault="00E02564" w:rsidP="00286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2F91" w14:textId="550E8FF1" w:rsidR="00E80D59" w:rsidRDefault="004B5ED7" w:rsidP="00BD3ED5">
    <w:pPr>
      <w:pStyle w:val="Header"/>
    </w:pPr>
    <w:r>
      <w:rPr>
        <w:noProof/>
      </w:rPr>
      <w:drawing>
        <wp:inline distT="0" distB="0" distL="0" distR="0" wp14:anchorId="50DCFDB4" wp14:editId="63282BB9">
          <wp:extent cx="1722120" cy="631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9547" t="32687" r="7044" b="36743"/>
                  <a:stretch/>
                </pic:blipFill>
                <pic:spPr bwMode="auto">
                  <a:xfrm>
                    <a:off x="0" y="0"/>
                    <a:ext cx="1790931" cy="656377"/>
                  </a:xfrm>
                  <a:prstGeom prst="rect">
                    <a:avLst/>
                  </a:prstGeom>
                  <a:noFill/>
                  <a:ln>
                    <a:noFill/>
                  </a:ln>
                  <a:extLst>
                    <a:ext uri="{53640926-AAD7-44D8-BBD7-CCE9431645EC}">
                      <a14:shadowObscured xmlns:a14="http://schemas.microsoft.com/office/drawing/2010/main"/>
                    </a:ext>
                  </a:extLst>
                </pic:spPr>
              </pic:pic>
            </a:graphicData>
          </a:graphic>
        </wp:inline>
      </w:drawing>
    </w:r>
    <w:r w:rsidR="00134416">
      <w:t xml:space="preserve">       </w:t>
    </w:r>
    <w:r w:rsidR="00134416">
      <w:rPr>
        <w:noProof/>
      </w:rPr>
      <w:drawing>
        <wp:inline distT="0" distB="0" distL="0" distR="0" wp14:anchorId="19D8BF27" wp14:editId="2B29EAAA">
          <wp:extent cx="1631690" cy="488373"/>
          <wp:effectExtent l="0" t="0" r="698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8916" t="41315" r="11854" b="37964"/>
                  <a:stretch/>
                </pic:blipFill>
                <pic:spPr bwMode="auto">
                  <a:xfrm>
                    <a:off x="0" y="0"/>
                    <a:ext cx="1635571" cy="48953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962B9A">
      <w:t xml:space="preserve"> </w:t>
    </w:r>
    <w:r w:rsidR="00134416">
      <w:rPr>
        <w:noProof/>
      </w:rPr>
      <w:drawing>
        <wp:inline distT="0" distB="0" distL="0" distR="0" wp14:anchorId="3A443A4C" wp14:editId="667D4781">
          <wp:extent cx="1506681" cy="56482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l="8080" t="34640" r="9120" b="34320"/>
                  <a:stretch/>
                </pic:blipFill>
                <pic:spPr bwMode="auto">
                  <a:xfrm>
                    <a:off x="0" y="0"/>
                    <a:ext cx="1583625" cy="59366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159B1"/>
    <w:multiLevelType w:val="hybridMultilevel"/>
    <w:tmpl w:val="3FFE5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7C4BD0"/>
    <w:multiLevelType w:val="hybridMultilevel"/>
    <w:tmpl w:val="46EE7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6E75DD"/>
    <w:multiLevelType w:val="hybridMultilevel"/>
    <w:tmpl w:val="EEDCE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EF0D83"/>
    <w:multiLevelType w:val="hybridMultilevel"/>
    <w:tmpl w:val="158CF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DF1D29"/>
    <w:multiLevelType w:val="hybridMultilevel"/>
    <w:tmpl w:val="E1307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B75E9F"/>
    <w:multiLevelType w:val="hybridMultilevel"/>
    <w:tmpl w:val="A5007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FF5C43"/>
    <w:multiLevelType w:val="hybridMultilevel"/>
    <w:tmpl w:val="796ED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826C87"/>
    <w:multiLevelType w:val="hybridMultilevel"/>
    <w:tmpl w:val="8806F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DB0471"/>
    <w:multiLevelType w:val="hybridMultilevel"/>
    <w:tmpl w:val="223CD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EF36FF"/>
    <w:multiLevelType w:val="hybridMultilevel"/>
    <w:tmpl w:val="4AECA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B92629"/>
    <w:multiLevelType w:val="hybridMultilevel"/>
    <w:tmpl w:val="43CC3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B14F0E"/>
    <w:multiLevelType w:val="hybridMultilevel"/>
    <w:tmpl w:val="3E2225C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F35270B"/>
    <w:multiLevelType w:val="hybridMultilevel"/>
    <w:tmpl w:val="02EC7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ED4941"/>
    <w:multiLevelType w:val="hybridMultilevel"/>
    <w:tmpl w:val="1728B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54232A"/>
    <w:multiLevelType w:val="hybridMultilevel"/>
    <w:tmpl w:val="667AB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78B35CB"/>
    <w:multiLevelType w:val="hybridMultilevel"/>
    <w:tmpl w:val="CF1E6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E356689"/>
    <w:multiLevelType w:val="hybridMultilevel"/>
    <w:tmpl w:val="D8BE6CD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F0D4F47"/>
    <w:multiLevelType w:val="hybridMultilevel"/>
    <w:tmpl w:val="2D7C7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7B2253"/>
    <w:multiLevelType w:val="hybridMultilevel"/>
    <w:tmpl w:val="E9424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3737DC0"/>
    <w:multiLevelType w:val="hybridMultilevel"/>
    <w:tmpl w:val="282A3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683C6A"/>
    <w:multiLevelType w:val="hybridMultilevel"/>
    <w:tmpl w:val="0DD87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ED3CAE"/>
    <w:multiLevelType w:val="hybridMultilevel"/>
    <w:tmpl w:val="532AE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BA96DBB"/>
    <w:multiLevelType w:val="hybridMultilevel"/>
    <w:tmpl w:val="C43CEAC8"/>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C6F1D6A"/>
    <w:multiLevelType w:val="hybridMultilevel"/>
    <w:tmpl w:val="66764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5A5EA2"/>
    <w:multiLevelType w:val="hybridMultilevel"/>
    <w:tmpl w:val="84C03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025163"/>
    <w:multiLevelType w:val="hybridMultilevel"/>
    <w:tmpl w:val="0BFE69A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5"/>
  </w:num>
  <w:num w:numId="8">
    <w:abstractNumId w:val="12"/>
  </w:num>
  <w:num w:numId="9">
    <w:abstractNumId w:val="27"/>
  </w:num>
  <w:num w:numId="10">
    <w:abstractNumId w:val="9"/>
  </w:num>
  <w:num w:numId="11">
    <w:abstractNumId w:val="19"/>
  </w:num>
  <w:num w:numId="12">
    <w:abstractNumId w:val="10"/>
  </w:num>
  <w:num w:numId="13">
    <w:abstractNumId w:val="21"/>
  </w:num>
  <w:num w:numId="14">
    <w:abstractNumId w:val="18"/>
  </w:num>
  <w:num w:numId="15">
    <w:abstractNumId w:val="24"/>
  </w:num>
  <w:num w:numId="16">
    <w:abstractNumId w:val="23"/>
  </w:num>
  <w:num w:numId="17">
    <w:abstractNumId w:val="8"/>
  </w:num>
  <w:num w:numId="18">
    <w:abstractNumId w:val="11"/>
  </w:num>
  <w:num w:numId="19">
    <w:abstractNumId w:val="16"/>
  </w:num>
  <w:num w:numId="20">
    <w:abstractNumId w:val="7"/>
  </w:num>
  <w:num w:numId="21">
    <w:abstractNumId w:val="20"/>
  </w:num>
  <w:num w:numId="22">
    <w:abstractNumId w:val="26"/>
  </w:num>
  <w:num w:numId="23">
    <w:abstractNumId w:val="22"/>
  </w:num>
  <w:num w:numId="24">
    <w:abstractNumId w:val="17"/>
  </w:num>
  <w:num w:numId="25">
    <w:abstractNumId w:val="29"/>
  </w:num>
  <w:num w:numId="26">
    <w:abstractNumId w:val="6"/>
  </w:num>
  <w:num w:numId="27">
    <w:abstractNumId w:val="14"/>
  </w:num>
  <w:num w:numId="28">
    <w:abstractNumId w:val="13"/>
  </w:num>
  <w:num w:numId="29">
    <w:abstractNumId w:val="31"/>
  </w:num>
  <w:num w:numId="30">
    <w:abstractNumId w:val="30"/>
  </w:num>
  <w:num w:numId="31">
    <w:abstractNumId w:val="28"/>
  </w:num>
  <w:num w:numId="32">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CF"/>
    <w:rsid w:val="000045E1"/>
    <w:rsid w:val="00004CEB"/>
    <w:rsid w:val="0001076F"/>
    <w:rsid w:val="00023461"/>
    <w:rsid w:val="000234ED"/>
    <w:rsid w:val="00033190"/>
    <w:rsid w:val="00034616"/>
    <w:rsid w:val="00044F76"/>
    <w:rsid w:val="000604F3"/>
    <w:rsid w:val="0006063C"/>
    <w:rsid w:val="00071AF1"/>
    <w:rsid w:val="00072481"/>
    <w:rsid w:val="00083F5D"/>
    <w:rsid w:val="000D3F9E"/>
    <w:rsid w:val="00106190"/>
    <w:rsid w:val="00107FD0"/>
    <w:rsid w:val="001305E5"/>
    <w:rsid w:val="00134416"/>
    <w:rsid w:val="0015074B"/>
    <w:rsid w:val="0017765B"/>
    <w:rsid w:val="001825C1"/>
    <w:rsid w:val="00185876"/>
    <w:rsid w:val="00197468"/>
    <w:rsid w:val="001A613A"/>
    <w:rsid w:val="002067B7"/>
    <w:rsid w:val="0021008B"/>
    <w:rsid w:val="00215712"/>
    <w:rsid w:val="00216F69"/>
    <w:rsid w:val="002450C8"/>
    <w:rsid w:val="00257557"/>
    <w:rsid w:val="0026178F"/>
    <w:rsid w:val="00270F09"/>
    <w:rsid w:val="00286A56"/>
    <w:rsid w:val="0029639D"/>
    <w:rsid w:val="002D72E0"/>
    <w:rsid w:val="002E4231"/>
    <w:rsid w:val="002E6D8A"/>
    <w:rsid w:val="00304ADB"/>
    <w:rsid w:val="0031089C"/>
    <w:rsid w:val="00317C00"/>
    <w:rsid w:val="00326F90"/>
    <w:rsid w:val="00330EB7"/>
    <w:rsid w:val="00340D65"/>
    <w:rsid w:val="00366F6E"/>
    <w:rsid w:val="003717A5"/>
    <w:rsid w:val="00395344"/>
    <w:rsid w:val="00397C75"/>
    <w:rsid w:val="003B1F65"/>
    <w:rsid w:val="003B3EC4"/>
    <w:rsid w:val="003B423B"/>
    <w:rsid w:val="003B4F14"/>
    <w:rsid w:val="00412C67"/>
    <w:rsid w:val="004160AF"/>
    <w:rsid w:val="00417020"/>
    <w:rsid w:val="0042001F"/>
    <w:rsid w:val="00430993"/>
    <w:rsid w:val="00445E3A"/>
    <w:rsid w:val="00456A79"/>
    <w:rsid w:val="00463E41"/>
    <w:rsid w:val="00466A3C"/>
    <w:rsid w:val="004B5ED7"/>
    <w:rsid w:val="004D35F5"/>
    <w:rsid w:val="0051345D"/>
    <w:rsid w:val="00537D0D"/>
    <w:rsid w:val="00546BAC"/>
    <w:rsid w:val="0055644A"/>
    <w:rsid w:val="005732E7"/>
    <w:rsid w:val="00592681"/>
    <w:rsid w:val="005A1A25"/>
    <w:rsid w:val="005D4015"/>
    <w:rsid w:val="005F0DA1"/>
    <w:rsid w:val="00607ED9"/>
    <w:rsid w:val="00633D9B"/>
    <w:rsid w:val="00662B87"/>
    <w:rsid w:val="006A0B9C"/>
    <w:rsid w:val="006A53E7"/>
    <w:rsid w:val="006E016A"/>
    <w:rsid w:val="006E6FC9"/>
    <w:rsid w:val="007276DE"/>
    <w:rsid w:val="00732D97"/>
    <w:rsid w:val="007807E1"/>
    <w:rsid w:val="00785401"/>
    <w:rsid w:val="0079265F"/>
    <w:rsid w:val="007A2834"/>
    <w:rsid w:val="007A3821"/>
    <w:rsid w:val="007B7103"/>
    <w:rsid w:val="007C482D"/>
    <w:rsid w:val="007F1956"/>
    <w:rsid w:val="008030F5"/>
    <w:rsid w:val="00811F3E"/>
    <w:rsid w:val="008140EA"/>
    <w:rsid w:val="00823A82"/>
    <w:rsid w:val="008707F6"/>
    <w:rsid w:val="0087145F"/>
    <w:rsid w:val="00871901"/>
    <w:rsid w:val="00892AD9"/>
    <w:rsid w:val="008A14CE"/>
    <w:rsid w:val="008B5671"/>
    <w:rsid w:val="008D0CBE"/>
    <w:rsid w:val="008D2209"/>
    <w:rsid w:val="008D73D5"/>
    <w:rsid w:val="00924128"/>
    <w:rsid w:val="009324CA"/>
    <w:rsid w:val="00932F97"/>
    <w:rsid w:val="00934718"/>
    <w:rsid w:val="00952004"/>
    <w:rsid w:val="00952A9C"/>
    <w:rsid w:val="0096058F"/>
    <w:rsid w:val="00962B9A"/>
    <w:rsid w:val="00967368"/>
    <w:rsid w:val="0097154D"/>
    <w:rsid w:val="009727A4"/>
    <w:rsid w:val="00976443"/>
    <w:rsid w:val="009E5975"/>
    <w:rsid w:val="00A1001F"/>
    <w:rsid w:val="00A34019"/>
    <w:rsid w:val="00AA1D8D"/>
    <w:rsid w:val="00AA755B"/>
    <w:rsid w:val="00AB685A"/>
    <w:rsid w:val="00AE58A3"/>
    <w:rsid w:val="00AF0C46"/>
    <w:rsid w:val="00AF6FBA"/>
    <w:rsid w:val="00B13E9C"/>
    <w:rsid w:val="00B14D14"/>
    <w:rsid w:val="00B15EBA"/>
    <w:rsid w:val="00B3502F"/>
    <w:rsid w:val="00B47730"/>
    <w:rsid w:val="00B562F3"/>
    <w:rsid w:val="00B903AB"/>
    <w:rsid w:val="00B91431"/>
    <w:rsid w:val="00BA5243"/>
    <w:rsid w:val="00BB106A"/>
    <w:rsid w:val="00BD3ED5"/>
    <w:rsid w:val="00C01AB1"/>
    <w:rsid w:val="00C1522D"/>
    <w:rsid w:val="00C24F77"/>
    <w:rsid w:val="00C37086"/>
    <w:rsid w:val="00C43470"/>
    <w:rsid w:val="00C50B54"/>
    <w:rsid w:val="00C735A9"/>
    <w:rsid w:val="00C872A9"/>
    <w:rsid w:val="00CB0664"/>
    <w:rsid w:val="00CC1044"/>
    <w:rsid w:val="00CE6D5D"/>
    <w:rsid w:val="00CF6EC1"/>
    <w:rsid w:val="00D00566"/>
    <w:rsid w:val="00D02311"/>
    <w:rsid w:val="00D116FA"/>
    <w:rsid w:val="00D210E8"/>
    <w:rsid w:val="00D33917"/>
    <w:rsid w:val="00D52039"/>
    <w:rsid w:val="00D617D8"/>
    <w:rsid w:val="00D85123"/>
    <w:rsid w:val="00D9166A"/>
    <w:rsid w:val="00DF4191"/>
    <w:rsid w:val="00DF7FDD"/>
    <w:rsid w:val="00E02564"/>
    <w:rsid w:val="00E148FE"/>
    <w:rsid w:val="00E220AA"/>
    <w:rsid w:val="00E34FFA"/>
    <w:rsid w:val="00E612C8"/>
    <w:rsid w:val="00E7745C"/>
    <w:rsid w:val="00E80889"/>
    <w:rsid w:val="00E80D59"/>
    <w:rsid w:val="00E83CE4"/>
    <w:rsid w:val="00E85017"/>
    <w:rsid w:val="00E91A1F"/>
    <w:rsid w:val="00E94224"/>
    <w:rsid w:val="00EB0BA9"/>
    <w:rsid w:val="00EC302B"/>
    <w:rsid w:val="00EE7E68"/>
    <w:rsid w:val="00F2037A"/>
    <w:rsid w:val="00F47FEB"/>
    <w:rsid w:val="00F55B6E"/>
    <w:rsid w:val="00F843DA"/>
    <w:rsid w:val="00F94870"/>
    <w:rsid w:val="00FA4F96"/>
    <w:rsid w:val="00FB20BC"/>
    <w:rsid w:val="00FB4798"/>
    <w:rsid w:val="00FC693F"/>
    <w:rsid w:val="00FF2676"/>
    <w:rsid w:val="00FF2F3A"/>
    <w:rsid w:val="00FF6B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2D6C6F"/>
  <w14:defaultImageDpi w14:val="300"/>
  <w15:docId w15:val="{DF919D69-5C58-4CF3-ABB9-E84B3D13A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FD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412C67"/>
    <w:pPr>
      <w:pBdr>
        <w:bottom w:val="single" w:sz="8" w:space="4" w:color="4F81BD" w:themeColor="accent1"/>
      </w:pBdr>
      <w:spacing w:after="300" w:line="240" w:lineRule="auto"/>
      <w:contextualSpacing/>
    </w:pPr>
    <w:rPr>
      <w:rFonts w:asciiTheme="majorHAnsi" w:eastAsiaTheme="majorEastAsia" w:hAnsiTheme="majorHAnsi" w:cstheme="majorBidi"/>
      <w:color w:val="548DD4" w:themeColor="text2" w:themeTint="99"/>
      <w:spacing w:val="5"/>
      <w:kern w:val="28"/>
      <w:sz w:val="44"/>
      <w:szCs w:val="52"/>
    </w:rPr>
  </w:style>
  <w:style w:type="character" w:customStyle="1" w:styleId="TitleChar">
    <w:name w:val="Title Char"/>
    <w:basedOn w:val="DefaultParagraphFont"/>
    <w:link w:val="Title"/>
    <w:uiPriority w:val="10"/>
    <w:rsid w:val="00412C67"/>
    <w:rPr>
      <w:rFonts w:asciiTheme="majorHAnsi" w:eastAsiaTheme="majorEastAsia" w:hAnsiTheme="majorHAnsi" w:cstheme="majorBidi"/>
      <w:color w:val="548DD4" w:themeColor="text2" w:themeTint="99"/>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DF41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DF419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6A56"/>
    <w:rPr>
      <w:color w:val="0000FF" w:themeColor="hyperlink"/>
      <w:u w:val="single"/>
    </w:rPr>
  </w:style>
  <w:style w:type="character" w:styleId="UnresolvedMention">
    <w:name w:val="Unresolved Mention"/>
    <w:basedOn w:val="DefaultParagraphFont"/>
    <w:uiPriority w:val="99"/>
    <w:semiHidden/>
    <w:unhideWhenUsed/>
    <w:rsid w:val="00286A56"/>
    <w:rPr>
      <w:color w:val="605E5C"/>
      <w:shd w:val="clear" w:color="auto" w:fill="E1DFDD"/>
    </w:rPr>
  </w:style>
  <w:style w:type="character" w:styleId="FollowedHyperlink">
    <w:name w:val="FollowedHyperlink"/>
    <w:basedOn w:val="DefaultParagraphFont"/>
    <w:uiPriority w:val="99"/>
    <w:semiHidden/>
    <w:unhideWhenUsed/>
    <w:rsid w:val="00445E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864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xe.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9</Pages>
  <Words>1944</Words>
  <Characters>11085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Admirim Dafku</cp:lastModifiedBy>
  <cp:revision>6</cp:revision>
  <cp:lastPrinted>2025-12-25T12:54:00Z</cp:lastPrinted>
  <dcterms:created xsi:type="dcterms:W3CDTF">2026-01-22T02:10:00Z</dcterms:created>
  <dcterms:modified xsi:type="dcterms:W3CDTF">2026-02-10T02:18:00Z</dcterms:modified>
  <cp:category/>
</cp:coreProperties>
</file>