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8DA6" w14:textId="77777777" w:rsidR="00EB18EC" w:rsidRP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B5ECFA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14:paraId="7F502169" w14:textId="6DA7EAC9" w:rsidR="00EB18EC" w:rsidRPr="00D24846" w:rsidRDefault="00D24846" w:rsidP="006C3E5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48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PRAKTIK PEMBUATAN </w:t>
      </w:r>
      <w:r w:rsidR="002D4E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RELAY, BUTTON</w:t>
      </w:r>
      <w:r w:rsidR="009524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&amp; LED</w:t>
      </w:r>
    </w:p>
    <w:p w14:paraId="401EB5C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F6349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r w:rsidRPr="00EB18EC">
        <w:rPr>
          <w:rFonts w:ascii="Times New Roman" w:hAnsi="Times New Roman" w:cs="Times New Roman"/>
          <w:i/>
          <w:iCs/>
        </w:rPr>
        <w:t>Keysia nurya srikandita</w:t>
      </w:r>
    </w:p>
    <w:p w14:paraId="3600CDDF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EB18EC">
        <w:rPr>
          <w:rFonts w:ascii="Times New Roman" w:hAnsi="Times New Roman" w:cs="Times New Roman"/>
          <w:i/>
          <w:iCs/>
        </w:rPr>
        <w:t>Fakultas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B18EC">
        <w:rPr>
          <w:rFonts w:ascii="Times New Roman" w:hAnsi="Times New Roman" w:cs="Times New Roman"/>
          <w:i/>
          <w:iCs/>
        </w:rPr>
        <w:t>Vokasi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, Universitas </w:t>
      </w:r>
      <w:proofErr w:type="spellStart"/>
      <w:r w:rsidRPr="00EB18EC">
        <w:rPr>
          <w:rFonts w:ascii="Times New Roman" w:hAnsi="Times New Roman" w:cs="Times New Roman"/>
          <w:i/>
          <w:iCs/>
        </w:rPr>
        <w:t>Brawijaya</w:t>
      </w:r>
      <w:proofErr w:type="spellEnd"/>
    </w:p>
    <w:p w14:paraId="763AD662" w14:textId="29B9B8E3" w:rsidR="00E173BF" w:rsidRPr="00E173BF" w:rsidRDefault="00EB18EC" w:rsidP="00E173BF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Email: </w:t>
      </w:r>
      <w:hyperlink r:id="rId5" w:history="1">
        <w:r w:rsidRPr="00F03829">
          <w:rPr>
            <w:rStyle w:val="Hyperlink"/>
            <w:rFonts w:ascii="Times New Roman" w:hAnsi="Times New Roman" w:cs="Times New Roman"/>
            <w:i/>
            <w:iCs/>
          </w:rPr>
          <w:t>keysianurya@gmail.com</w:t>
        </w:r>
      </w:hyperlink>
    </w:p>
    <w:p w14:paraId="5B2280E8" w14:textId="77777777" w:rsidR="002D4E87" w:rsidRPr="002D4E87" w:rsidRDefault="00E173BF" w:rsidP="002D4E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173BF">
        <w:rPr>
          <w:rFonts w:ascii="Times New Roman" w:hAnsi="Times New Roman" w:cs="Times New Roman"/>
          <w:b/>
          <w:bCs/>
          <w:sz w:val="22"/>
          <w:szCs w:val="22"/>
        </w:rPr>
        <w:t>Abstrak</w:t>
      </w:r>
      <w:proofErr w:type="spellEnd"/>
      <w:r w:rsidRPr="00E173B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membahas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Internet of Things (IoT).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masing-masing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ketiganya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IoT. Dalam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status LED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relay, yang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bertindak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. Saat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relay, yang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menyalakan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E87" w:rsidRPr="002D4E87">
        <w:rPr>
          <w:rFonts w:ascii="Times New Roman" w:hAnsi="Times New Roman" w:cs="Times New Roman"/>
          <w:sz w:val="20"/>
          <w:szCs w:val="20"/>
        </w:rPr>
        <w:t>mematikan</w:t>
      </w:r>
      <w:proofErr w:type="spellEnd"/>
      <w:r w:rsidR="002D4E87" w:rsidRPr="002D4E87">
        <w:rPr>
          <w:rFonts w:ascii="Times New Roman" w:hAnsi="Times New Roman" w:cs="Times New Roman"/>
          <w:sz w:val="20"/>
          <w:szCs w:val="20"/>
        </w:rPr>
        <w:t xml:space="preserve"> LED.</w:t>
      </w:r>
    </w:p>
    <w:p w14:paraId="55B8229D" w14:textId="77777777" w:rsidR="002D4E87" w:rsidRPr="002D4E87" w:rsidRDefault="002D4E87" w:rsidP="002D4E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2D4E8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platform virtual,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, di mana LED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pentingnya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>.</w:t>
      </w:r>
    </w:p>
    <w:p w14:paraId="1414D52D" w14:textId="77777777" w:rsidR="002D4E87" w:rsidRPr="002D4E87" w:rsidRDefault="002D4E87" w:rsidP="002D4E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2D4E87">
        <w:rPr>
          <w:rFonts w:ascii="Times New Roman" w:hAnsi="Times New Roman" w:cs="Times New Roman"/>
          <w:sz w:val="20"/>
          <w:szCs w:val="20"/>
        </w:rPr>
        <w:t xml:space="preserve">Dari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disimpulkan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, relay, dan LED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>.</w:t>
      </w:r>
    </w:p>
    <w:p w14:paraId="7E42E7A6" w14:textId="77777777" w:rsidR="002D4E87" w:rsidRPr="002D4E87" w:rsidRDefault="002D4E87" w:rsidP="002D4E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2D4E87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2D4E87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 xml:space="preserve">: IoT, relay, </w:t>
      </w:r>
      <w:proofErr w:type="spellStart"/>
      <w:r w:rsidRPr="002D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2D4E87">
        <w:rPr>
          <w:rFonts w:ascii="Times New Roman" w:hAnsi="Times New Roman" w:cs="Times New Roman"/>
          <w:sz w:val="20"/>
          <w:szCs w:val="20"/>
        </w:rPr>
        <w:t>, LED.</w:t>
      </w:r>
    </w:p>
    <w:p w14:paraId="4372BDED" w14:textId="67BDD65F" w:rsidR="00916D5E" w:rsidRPr="008C15E4" w:rsidRDefault="00916D5E" w:rsidP="00916D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A3F51A1" w14:textId="23ED0477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E34CF21" w14:textId="77777777" w:rsidR="00AA0781" w:rsidRDefault="00AA0781" w:rsidP="00E173BF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A2B7A35" w14:textId="074E9EF5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173BF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E173BF">
        <w:rPr>
          <w:rFonts w:ascii="Times New Roman" w:hAnsi="Times New Roman" w:cs="Times New Roman"/>
          <w:b/>
          <w:bCs/>
          <w:sz w:val="22"/>
          <w:szCs w:val="22"/>
        </w:rPr>
        <w:t>Pendahuluan</w:t>
      </w:r>
      <w:proofErr w:type="spellEnd"/>
    </w:p>
    <w:p w14:paraId="70FC3298" w14:textId="77777777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173BF">
        <w:rPr>
          <w:rFonts w:ascii="Times New Roman" w:hAnsi="Times New Roman" w:cs="Times New Roman"/>
          <w:b/>
          <w:bCs/>
          <w:sz w:val="22"/>
          <w:szCs w:val="22"/>
        </w:rPr>
        <w:t xml:space="preserve">1.1 Latar </w:t>
      </w:r>
      <w:proofErr w:type="spellStart"/>
      <w:r w:rsidRPr="00E173BF">
        <w:rPr>
          <w:rFonts w:ascii="Times New Roman" w:hAnsi="Times New Roman" w:cs="Times New Roman"/>
          <w:b/>
          <w:bCs/>
          <w:sz w:val="22"/>
          <w:szCs w:val="22"/>
        </w:rPr>
        <w:t>Belakang</w:t>
      </w:r>
      <w:proofErr w:type="spellEnd"/>
    </w:p>
    <w:p w14:paraId="00E41FEA" w14:textId="77777777" w:rsidR="00FE62A4" w:rsidRPr="00FE62A4" w:rsidRDefault="00FE62A4" w:rsidP="00FE62A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E62A4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berpengaruh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merujuk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mengumpulkan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bertukar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. Seiring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IoT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membentuk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IoT sangat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menciptakan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>.</w:t>
      </w:r>
    </w:p>
    <w:p w14:paraId="4AA8F773" w14:textId="77777777" w:rsidR="00FE62A4" w:rsidRPr="00FE62A4" w:rsidRDefault="00FE62A4" w:rsidP="00FE62A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E62A4">
        <w:rPr>
          <w:rFonts w:ascii="Times New Roman" w:hAnsi="Times New Roman" w:cs="Times New Roman"/>
          <w:sz w:val="20"/>
          <w:szCs w:val="20"/>
        </w:rPr>
        <w:t xml:space="preserve">Salah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relay, yang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(button)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bertindak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. Saat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menyalakan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mematikan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. LED (Light Emitting Diode)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keadaan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>.</w:t>
      </w:r>
    </w:p>
    <w:p w14:paraId="4F29CD65" w14:textId="77777777" w:rsidR="00FE62A4" w:rsidRPr="00FE62A4" w:rsidRDefault="00FE62A4" w:rsidP="00FE62A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E62A4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teoritis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pengalaman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inovatif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bermanfaat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 xml:space="preserve"> di masa </w:t>
      </w:r>
      <w:proofErr w:type="spellStart"/>
      <w:r w:rsidRPr="00FE62A4">
        <w:rPr>
          <w:rFonts w:ascii="Times New Roman" w:hAnsi="Times New Roman" w:cs="Times New Roman"/>
          <w:sz w:val="20"/>
          <w:szCs w:val="20"/>
        </w:rPr>
        <w:t>depan</w:t>
      </w:r>
      <w:proofErr w:type="spellEnd"/>
      <w:r w:rsidRPr="00FE62A4">
        <w:rPr>
          <w:rFonts w:ascii="Times New Roman" w:hAnsi="Times New Roman" w:cs="Times New Roman"/>
          <w:sz w:val="20"/>
          <w:szCs w:val="20"/>
        </w:rPr>
        <w:t>.</w:t>
      </w:r>
    </w:p>
    <w:p w14:paraId="3B79008D" w14:textId="77777777" w:rsidR="008C15E4" w:rsidRDefault="008C15E4" w:rsidP="00A96BC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A7C118A" w14:textId="77777777" w:rsidR="008C15E4" w:rsidRPr="00A96BC1" w:rsidRDefault="008C15E4" w:rsidP="00A96BC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DB9061" w14:textId="77777777" w:rsidR="000658D2" w:rsidRPr="002E5261" w:rsidRDefault="000658D2" w:rsidP="008A17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36F218B" w14:textId="6C5E3906" w:rsidR="008A1798" w:rsidRPr="00A96BC1" w:rsidRDefault="00C43CC6" w:rsidP="00A96BC1">
      <w:pPr>
        <w:pStyle w:val="ListParagraph"/>
        <w:numPr>
          <w:ilvl w:val="1"/>
          <w:numId w:val="1"/>
        </w:numPr>
        <w:ind w:firstLine="66"/>
        <w:rPr>
          <w:rFonts w:ascii="Times New Roman" w:hAnsi="Times New Roman" w:cs="Times New Roman"/>
          <w:b/>
          <w:bCs/>
          <w:sz w:val="22"/>
          <w:szCs w:val="22"/>
        </w:rPr>
      </w:pPr>
      <w:r w:rsidRPr="00A96BC1">
        <w:rPr>
          <w:rFonts w:ascii="Times New Roman" w:hAnsi="Times New Roman" w:cs="Times New Roman"/>
          <w:b/>
          <w:bCs/>
          <w:sz w:val="22"/>
          <w:szCs w:val="22"/>
        </w:rPr>
        <w:t xml:space="preserve">Tujuan </w:t>
      </w:r>
      <w:proofErr w:type="spellStart"/>
      <w:r w:rsidRPr="00A96BC1">
        <w:rPr>
          <w:rFonts w:ascii="Times New Roman" w:hAnsi="Times New Roman" w:cs="Times New Roman"/>
          <w:b/>
          <w:bCs/>
          <w:sz w:val="22"/>
          <w:szCs w:val="22"/>
        </w:rPr>
        <w:t>Eksperimen</w:t>
      </w:r>
      <w:proofErr w:type="spellEnd"/>
    </w:p>
    <w:p w14:paraId="09C01E94" w14:textId="77777777" w:rsidR="00795052" w:rsidRPr="00795052" w:rsidRDefault="00795052" w:rsidP="00795052">
      <w:pPr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memperoleh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IoT. Selain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peran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masing-masing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>.</w:t>
      </w:r>
    </w:p>
    <w:p w14:paraId="2A61C49F" w14:textId="77777777" w:rsidR="00795052" w:rsidRPr="00795052" w:rsidRDefault="00795052" w:rsidP="00795052">
      <w:pPr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Antar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, relay, dan LED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status LED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03C0CBBA" w14:textId="77777777" w:rsidR="00795052" w:rsidRPr="00795052" w:rsidRDefault="00795052" w:rsidP="00795052">
      <w:pPr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dinyalakan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dimatikan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pengkabelan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dasar-dasar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>.</w:t>
      </w:r>
    </w:p>
    <w:p w14:paraId="16544862" w14:textId="77777777" w:rsidR="00795052" w:rsidRDefault="00795052" w:rsidP="00795052">
      <w:pPr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IoT</w:t>
      </w:r>
      <w:r w:rsidRPr="0079505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aplikatif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mengidentifikasi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peluang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IoT di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5052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795052">
        <w:rPr>
          <w:rFonts w:ascii="Times New Roman" w:hAnsi="Times New Roman" w:cs="Times New Roman"/>
          <w:sz w:val="20"/>
          <w:szCs w:val="20"/>
        </w:rPr>
        <w:t>.</w:t>
      </w:r>
    </w:p>
    <w:p w14:paraId="46F0215B" w14:textId="77777777" w:rsidR="00F41A21" w:rsidRPr="00795052" w:rsidRDefault="00F41A21" w:rsidP="00F41A21">
      <w:pPr>
        <w:tabs>
          <w:tab w:val="left" w:pos="284"/>
        </w:tabs>
        <w:ind w:left="720"/>
        <w:rPr>
          <w:rFonts w:ascii="Times New Roman" w:hAnsi="Times New Roman" w:cs="Times New Roman"/>
          <w:sz w:val="20"/>
          <w:szCs w:val="20"/>
        </w:rPr>
      </w:pPr>
    </w:p>
    <w:p w14:paraId="06B1C7BF" w14:textId="3D4F9137" w:rsidR="009D44D3" w:rsidRPr="009D44D3" w:rsidRDefault="00E97376" w:rsidP="002B00B5">
      <w:pPr>
        <w:tabs>
          <w:tab w:val="left" w:pos="284"/>
        </w:tabs>
        <w:ind w:left="426"/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2.Metodolog</w:t>
      </w:r>
      <w:r w:rsidR="005B0AF8">
        <w:rPr>
          <w:rFonts w:ascii="Times New Roman" w:hAnsi="Times New Roman" w:cs="Times New Roman"/>
          <w:b/>
          <w:bCs/>
          <w:sz w:val="22"/>
          <w:szCs w:val="22"/>
        </w:rPr>
        <w:t>y</w:t>
      </w:r>
    </w:p>
    <w:p w14:paraId="73C6A699" w14:textId="53E141FC" w:rsidR="00E97376" w:rsidRDefault="00E97376" w:rsidP="002B00B5">
      <w:pPr>
        <w:tabs>
          <w:tab w:val="left" w:pos="284"/>
        </w:tabs>
        <w:ind w:left="426"/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2.1</w:t>
      </w:r>
      <w:r w:rsidR="009D44D3" w:rsidRPr="009D44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F382D">
        <w:rPr>
          <w:rFonts w:ascii="Times New Roman" w:hAnsi="Times New Roman" w:cs="Times New Roman"/>
          <w:b/>
          <w:bCs/>
          <w:sz w:val="22"/>
          <w:szCs w:val="22"/>
        </w:rPr>
        <w:t>Tools</w:t>
      </w:r>
      <w:r w:rsidR="00331998">
        <w:rPr>
          <w:rFonts w:ascii="Times New Roman" w:hAnsi="Times New Roman" w:cs="Times New Roman"/>
          <w:b/>
          <w:bCs/>
          <w:sz w:val="22"/>
          <w:szCs w:val="22"/>
        </w:rPr>
        <w:t xml:space="preserve"> and Materials</w:t>
      </w:r>
    </w:p>
    <w:p w14:paraId="15BCE35B" w14:textId="77777777" w:rsidR="00D32A36" w:rsidRDefault="00D32A36" w:rsidP="00D32A36">
      <w:pPr>
        <w:pStyle w:val="ListParagraph"/>
        <w:numPr>
          <w:ilvl w:val="0"/>
          <w:numId w:val="20"/>
        </w:numPr>
        <w:spacing w:line="259" w:lineRule="auto"/>
        <w:ind w:left="993" w:firstLine="8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0A6AE836" w14:textId="77777777" w:rsidR="00D32A36" w:rsidRDefault="00D32A36" w:rsidP="00D32A36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14:paraId="425B2467" w14:textId="77777777" w:rsidR="00D32A36" w:rsidRDefault="00D32A36" w:rsidP="00D32A36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PlatformIo</w:t>
      </w:r>
      <w:proofErr w:type="spellEnd"/>
    </w:p>
    <w:p w14:paraId="3D905384" w14:textId="77777777" w:rsidR="00D32A36" w:rsidRDefault="00D32A36" w:rsidP="00D32A36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14:paraId="64E0CF75" w14:textId="77777777" w:rsidR="00D32A36" w:rsidRDefault="00D32A36" w:rsidP="00D32A36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Relay Module</w:t>
      </w:r>
    </w:p>
    <w:p w14:paraId="1F83B9E9" w14:textId="77777777" w:rsidR="00D32A36" w:rsidRDefault="00D32A36" w:rsidP="00D32A36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</w:t>
      </w:r>
    </w:p>
    <w:p w14:paraId="1B7FE388" w14:textId="77777777" w:rsidR="00D32A36" w:rsidRPr="002E3948" w:rsidRDefault="00D32A36" w:rsidP="00D32A36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Pushbutton</w:t>
      </w:r>
    </w:p>
    <w:p w14:paraId="28A46206" w14:textId="48FD9B59" w:rsidR="009D44D3" w:rsidRDefault="009D44D3" w:rsidP="002B00B5">
      <w:pPr>
        <w:tabs>
          <w:tab w:val="left" w:pos="284"/>
        </w:tabs>
        <w:ind w:left="426"/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2.2 Implementation step</w:t>
      </w:r>
    </w:p>
    <w:p w14:paraId="65562DE0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Buka web wokwi.com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diagram</w:t>
      </w:r>
    </w:p>
    <w:p w14:paraId="362AE183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Masukkan </w:t>
      </w:r>
      <w:proofErr w:type="spellStart"/>
      <w:r>
        <w:rPr>
          <w:rFonts w:ascii="Times New Roman" w:hAnsi="Times New Roman" w:cs="Times New Roman"/>
          <w:sz w:val="20"/>
          <w:szCs w:val="20"/>
        </w:rPr>
        <w:t>codingan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sketch.ino</w:t>
      </w:r>
      <w:proofErr w:type="spellEnd"/>
    </w:p>
    <w:p w14:paraId="261A3116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Buat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platform io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nama </w:t>
      </w:r>
      <w:proofErr w:type="spellStart"/>
      <w:r>
        <w:rPr>
          <w:rFonts w:ascii="Times New Roman" w:hAnsi="Times New Roman" w:cs="Times New Roman"/>
          <w:sz w:val="20"/>
          <w:szCs w:val="20"/>
        </w:rPr>
        <w:t>latihanRelayButtonLED</w:t>
      </w:r>
      <w:proofErr w:type="spellEnd"/>
    </w:p>
    <w:p w14:paraId="55D9F24E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Tulis coding C++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</w:rPr>
        <w:t>/main.cpp</w:t>
      </w:r>
    </w:p>
    <w:p w14:paraId="253187F5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 file platformio.ini</w:t>
      </w:r>
    </w:p>
    <w:p w14:paraId="783991E0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Buat file </w:t>
      </w:r>
      <w:proofErr w:type="spellStart"/>
      <w:proofErr w:type="gramStart"/>
      <w:r w:rsidRPr="008C27A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diagram</w:t>
      </w:r>
      <w:proofErr w:type="gramEnd"/>
      <w:r w:rsidRPr="008C27AC">
        <w:rPr>
          <w:rFonts w:ascii="Times New Roman" w:hAnsi="Times New Roman" w:cs="Times New Roman"/>
          <w:sz w:val="20"/>
          <w:szCs w:val="20"/>
        </w:rPr>
        <w:t>.json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 , dan copy paste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pada platform online wokwi.com</w:t>
      </w:r>
    </w:p>
    <w:p w14:paraId="539E3057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Buat file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C27AC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  <w:r w:rsidRPr="008C27AC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isikan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8C27AC">
        <w:rPr>
          <w:rFonts w:ascii="Times New Roman" w:hAnsi="Times New Roman" w:cs="Times New Roman"/>
          <w:sz w:val="20"/>
          <w:szCs w:val="20"/>
        </w:rPr>
        <w:t>oding</w:t>
      </w:r>
    </w:p>
    <w:p w14:paraId="76B15E15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 w:rsidRPr="008C27AC">
        <w:rPr>
          <w:rFonts w:ascii="Times New Roman" w:hAnsi="Times New Roman" w:cs="Times New Roman"/>
          <w:sz w:val="20"/>
          <w:szCs w:val="20"/>
        </w:rPr>
        <w:t>akukan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compile pada file main.cpp</w:t>
      </w:r>
    </w:p>
    <w:p w14:paraId="0D733BBA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Anda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2 file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firmware.bin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firmware.elf</w:t>
      </w:r>
      <w:proofErr w:type="spellEnd"/>
    </w:p>
    <w:p w14:paraId="18C6F7DC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request license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wokwi.com</w:t>
      </w:r>
    </w:p>
    <w:p w14:paraId="241F699F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C27AC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Get Your License</w:t>
      </w:r>
    </w:p>
    <w:p w14:paraId="6423C32A" w14:textId="77777777" w:rsidR="00122784" w:rsidRDefault="00122784" w:rsidP="00122784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mengetik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C27AC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>: Start Simulator</w:t>
      </w:r>
    </w:p>
    <w:p w14:paraId="0791B29A" w14:textId="77777777" w:rsidR="00CD62AA" w:rsidRPr="00A878A3" w:rsidRDefault="00CD62AA" w:rsidP="00A878A3">
      <w:p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BFF620" w14:textId="25031688" w:rsidR="005B0AF8" w:rsidRDefault="004713D8" w:rsidP="00A878A3">
      <w:pPr>
        <w:ind w:left="567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3.Result D</w:t>
      </w:r>
      <w:r w:rsidR="005945B7">
        <w:rPr>
          <w:rFonts w:ascii="Times New Roman" w:hAnsi="Times New Roman" w:cs="Times New Roman"/>
          <w:b/>
          <w:bCs/>
          <w:sz w:val="22"/>
          <w:szCs w:val="22"/>
        </w:rPr>
        <w:t>iscussion</w:t>
      </w:r>
    </w:p>
    <w:p w14:paraId="240E0926" w14:textId="009A5F88" w:rsidR="005945B7" w:rsidRDefault="004713D8" w:rsidP="00A878A3">
      <w:pPr>
        <w:ind w:left="567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3.1 Experimental Result</w:t>
      </w:r>
    </w:p>
    <w:p w14:paraId="7A5F8D63" w14:textId="77777777" w:rsidR="00E34E87" w:rsidRPr="00E34E87" w:rsidRDefault="00E34E87" w:rsidP="00E34E87">
      <w:pPr>
        <w:ind w:left="567" w:firstLine="142"/>
        <w:rPr>
          <w:rFonts w:ascii="Times New Roman" w:hAnsi="Times New Roman" w:cs="Times New Roman"/>
          <w:sz w:val="20"/>
          <w:szCs w:val="20"/>
        </w:rPr>
      </w:pPr>
      <w:r w:rsidRPr="00E34E87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Internet of Things (IoT).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pengamatan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>.</w:t>
      </w:r>
    </w:p>
    <w:p w14:paraId="3EC008E0" w14:textId="77777777" w:rsidR="00E34E87" w:rsidRPr="00E34E87" w:rsidRDefault="00E34E87" w:rsidP="00E34E87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Awal</w:t>
      </w:r>
      <w:r w:rsidRPr="00E34E87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dimulai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menyambungkan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. Relay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dan LED,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input relay.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diperiksa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teliti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menghindari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berlangsung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>.</w:t>
      </w:r>
    </w:p>
    <w:p w14:paraId="6821413B" w14:textId="77777777" w:rsidR="00E34E87" w:rsidRPr="00E34E87" w:rsidRDefault="00E34E87" w:rsidP="00E34E87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menekan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. Saat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ditekan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relay, yang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LED. Hasil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menandakan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beroperasi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harapan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dilepaskan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LED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aliran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LED.</w:t>
      </w:r>
    </w:p>
    <w:p w14:paraId="5ED055B0" w14:textId="77777777" w:rsidR="00E34E87" w:rsidRPr="00E34E87" w:rsidRDefault="00E34E87" w:rsidP="00E34E87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Pengamatan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menekan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berulang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pengamatan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konsisten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menandakan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latensi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merespons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>.</w:t>
      </w:r>
    </w:p>
    <w:p w14:paraId="7974384C" w14:textId="77777777" w:rsidR="00E34E87" w:rsidRPr="00E34E87" w:rsidRDefault="00E34E87" w:rsidP="00E34E87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34E87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Kinerja Relay</w:t>
      </w:r>
      <w:r w:rsidRPr="00E34E87">
        <w:rPr>
          <w:rFonts w:ascii="Times New Roman" w:hAnsi="Times New Roman" w:cs="Times New Roman"/>
          <w:sz w:val="20"/>
          <w:szCs w:val="20"/>
        </w:rPr>
        <w:br/>
        <w:t xml:space="preserve">Kinerja relay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LED juga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dianalisis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. Relay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LED yang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risiko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merusak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optimal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saklar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diandalkan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>.</w:t>
      </w:r>
    </w:p>
    <w:p w14:paraId="1446A7E3" w14:textId="2ECEEE89" w:rsidR="00D76494" w:rsidRDefault="00E34E87" w:rsidP="006C3E5D">
      <w:pPr>
        <w:numPr>
          <w:ilvl w:val="0"/>
          <w:numId w:val="24"/>
        </w:numPr>
        <w:tabs>
          <w:tab w:val="num" w:pos="72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E34E87">
        <w:rPr>
          <w:rFonts w:ascii="Times New Roman" w:hAnsi="Times New Roman" w:cs="Times New Roman"/>
          <w:sz w:val="20"/>
          <w:szCs w:val="20"/>
        </w:rPr>
        <w:t xml:space="preserve">Kesimpulan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Hasil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relay, dan LED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E34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E87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E34E8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C267E42" w14:textId="77777777" w:rsidR="00E34E87" w:rsidRDefault="00E34E87" w:rsidP="00E34E87">
      <w:pPr>
        <w:tabs>
          <w:tab w:val="num" w:pos="720"/>
        </w:tabs>
        <w:ind w:left="644"/>
        <w:rPr>
          <w:rFonts w:ascii="Times New Roman" w:hAnsi="Times New Roman" w:cs="Times New Roman"/>
          <w:b/>
          <w:bCs/>
          <w:sz w:val="22"/>
          <w:szCs w:val="22"/>
        </w:rPr>
      </w:pPr>
    </w:p>
    <w:p w14:paraId="00A026F4" w14:textId="6DF794E8" w:rsidR="00E34E87" w:rsidRDefault="00E34E87" w:rsidP="00E34E87">
      <w:pPr>
        <w:ind w:left="644"/>
        <w:rPr>
          <w:rFonts w:ascii="Times New Roman" w:hAnsi="Times New Roman" w:cs="Times New Roman"/>
          <w:noProof/>
        </w:rPr>
      </w:pPr>
    </w:p>
    <w:p w14:paraId="1A4D9C02" w14:textId="77777777" w:rsidR="00E34E87" w:rsidRDefault="00E34E87" w:rsidP="00E34E87">
      <w:pPr>
        <w:ind w:left="644"/>
        <w:rPr>
          <w:rFonts w:ascii="Times New Roman" w:hAnsi="Times New Roman" w:cs="Times New Roman"/>
          <w:noProof/>
        </w:rPr>
      </w:pPr>
    </w:p>
    <w:p w14:paraId="0FDC65BA" w14:textId="77777777" w:rsidR="00E34E87" w:rsidRDefault="00E34E87" w:rsidP="00E34E87">
      <w:pPr>
        <w:ind w:left="644"/>
        <w:rPr>
          <w:rFonts w:ascii="Times New Roman" w:hAnsi="Times New Roman" w:cs="Times New Roman"/>
          <w:noProof/>
        </w:rPr>
      </w:pPr>
    </w:p>
    <w:p w14:paraId="058AA2E7" w14:textId="77777777" w:rsidR="00E34E87" w:rsidRDefault="00E34E87" w:rsidP="00E34E87">
      <w:pPr>
        <w:ind w:left="644"/>
        <w:rPr>
          <w:rFonts w:ascii="Times New Roman" w:hAnsi="Times New Roman" w:cs="Times New Roman"/>
          <w:noProof/>
        </w:rPr>
      </w:pPr>
    </w:p>
    <w:p w14:paraId="152F9790" w14:textId="77777777" w:rsidR="00E34E87" w:rsidRDefault="00E34E87" w:rsidP="00E34E87">
      <w:pPr>
        <w:ind w:left="644"/>
        <w:rPr>
          <w:rFonts w:ascii="Times New Roman" w:hAnsi="Times New Roman" w:cs="Times New Roman"/>
          <w:noProof/>
        </w:rPr>
      </w:pPr>
    </w:p>
    <w:p w14:paraId="7A63582A" w14:textId="77777777" w:rsidR="00E34E87" w:rsidRDefault="00E34E87" w:rsidP="00E34E87">
      <w:pPr>
        <w:ind w:left="644"/>
        <w:rPr>
          <w:rFonts w:ascii="Times New Roman" w:hAnsi="Times New Roman" w:cs="Times New Roman"/>
          <w:noProof/>
        </w:rPr>
      </w:pPr>
    </w:p>
    <w:p w14:paraId="65A27E8B" w14:textId="77777777" w:rsidR="00E34E87" w:rsidRDefault="00E34E87" w:rsidP="00E34E87">
      <w:pPr>
        <w:ind w:left="644"/>
        <w:rPr>
          <w:rFonts w:ascii="Times New Roman" w:hAnsi="Times New Roman" w:cs="Times New Roman"/>
          <w:noProof/>
        </w:rPr>
      </w:pPr>
    </w:p>
    <w:p w14:paraId="3C06F5F1" w14:textId="77777777" w:rsidR="00E34E87" w:rsidRPr="00E34E87" w:rsidRDefault="00E34E87" w:rsidP="00E34E87">
      <w:pPr>
        <w:ind w:left="644"/>
        <w:rPr>
          <w:rFonts w:ascii="Times New Roman" w:hAnsi="Times New Roman" w:cs="Times New Roman"/>
          <w:b/>
          <w:bCs/>
          <w:sz w:val="22"/>
          <w:szCs w:val="22"/>
        </w:rPr>
      </w:pPr>
    </w:p>
    <w:p w14:paraId="41A88D6B" w14:textId="2BD26D30" w:rsidR="00672444" w:rsidRPr="00AE13AF" w:rsidRDefault="001906BC" w:rsidP="00E34E87">
      <w:pPr>
        <w:ind w:left="567"/>
        <w:rPr>
          <w:rFonts w:ascii="Times New Roman" w:hAnsi="Times New Roman" w:cs="Times New Roman"/>
          <w:b/>
          <w:bCs/>
          <w:sz w:val="22"/>
          <w:szCs w:val="22"/>
        </w:rPr>
      </w:pPr>
      <w:r w:rsidRPr="001906BC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t>3.2</w: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Documentation</w:t>
      </w:r>
    </w:p>
    <w:p w14:paraId="7A8DDB49" w14:textId="4D20E5F1" w:rsidR="00EB18EC" w:rsidRPr="001906BC" w:rsidRDefault="00E34E87" w:rsidP="00EB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223C7A" wp14:editId="2B0C7B11">
            <wp:extent cx="5731510" cy="3016250"/>
            <wp:effectExtent l="0" t="0" r="2540" b="0"/>
            <wp:docPr id="345814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14714" name="Picture 3458147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1"/>
                    <a:stretch/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4DA1E" w14:textId="59E60AB1" w:rsidR="00B43B28" w:rsidRDefault="00B43B28" w:rsidP="00EB18EC">
      <w:pPr>
        <w:rPr>
          <w:rFonts w:ascii="Times New Roman" w:hAnsi="Times New Roman" w:cs="Times New Roman"/>
        </w:rPr>
      </w:pPr>
    </w:p>
    <w:p w14:paraId="0C5AB373" w14:textId="69350C8D" w:rsidR="000C116C" w:rsidRPr="00316178" w:rsidRDefault="000C116C" w:rsidP="00EB18EC">
      <w:pPr>
        <w:rPr>
          <w:rFonts w:ascii="Times New Roman" w:hAnsi="Times New Roman" w:cs="Times New Roman"/>
        </w:rPr>
      </w:pPr>
    </w:p>
    <w:sectPr w:rsidR="000C116C" w:rsidRPr="0031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076"/>
    <w:multiLevelType w:val="hybridMultilevel"/>
    <w:tmpl w:val="1FC65376"/>
    <w:lvl w:ilvl="0" w:tplc="56D4830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435"/>
    <w:multiLevelType w:val="hybridMultilevel"/>
    <w:tmpl w:val="842648B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7201948"/>
    <w:multiLevelType w:val="hybridMultilevel"/>
    <w:tmpl w:val="354E5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216D8D"/>
    <w:multiLevelType w:val="hybridMultilevel"/>
    <w:tmpl w:val="344239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F3035A"/>
    <w:multiLevelType w:val="multilevel"/>
    <w:tmpl w:val="9F58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F3B"/>
    <w:multiLevelType w:val="multilevel"/>
    <w:tmpl w:val="FE9A15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647A5"/>
    <w:multiLevelType w:val="hybridMultilevel"/>
    <w:tmpl w:val="1CD8EBDA"/>
    <w:lvl w:ilvl="0" w:tplc="C7B4D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2996"/>
    <w:multiLevelType w:val="multilevel"/>
    <w:tmpl w:val="830499D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9F730D1"/>
    <w:multiLevelType w:val="hybridMultilevel"/>
    <w:tmpl w:val="FBDCC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9C3AA5"/>
    <w:multiLevelType w:val="hybridMultilevel"/>
    <w:tmpl w:val="C76CFB9C"/>
    <w:lvl w:ilvl="0" w:tplc="BBAE9408">
      <w:start w:val="2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F1A8B"/>
    <w:multiLevelType w:val="hybridMultilevel"/>
    <w:tmpl w:val="69D6B71C"/>
    <w:lvl w:ilvl="0" w:tplc="56D483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854054"/>
    <w:multiLevelType w:val="hybridMultilevel"/>
    <w:tmpl w:val="3DA2DC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501A0C"/>
    <w:multiLevelType w:val="hybridMultilevel"/>
    <w:tmpl w:val="68422FBE"/>
    <w:lvl w:ilvl="0" w:tplc="754C561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D0723"/>
    <w:multiLevelType w:val="hybridMultilevel"/>
    <w:tmpl w:val="0A220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752A0"/>
    <w:multiLevelType w:val="hybridMultilevel"/>
    <w:tmpl w:val="2A14A9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CB7A60"/>
    <w:multiLevelType w:val="hybridMultilevel"/>
    <w:tmpl w:val="9C2021A4"/>
    <w:lvl w:ilvl="0" w:tplc="F06C0EA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65C74"/>
    <w:multiLevelType w:val="hybridMultilevel"/>
    <w:tmpl w:val="DCB46FD2"/>
    <w:lvl w:ilvl="0" w:tplc="56D483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3D5439"/>
    <w:multiLevelType w:val="hybridMultilevel"/>
    <w:tmpl w:val="B8729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BF8047B"/>
    <w:multiLevelType w:val="hybridMultilevel"/>
    <w:tmpl w:val="48B6F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B35474"/>
    <w:multiLevelType w:val="multilevel"/>
    <w:tmpl w:val="67D0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657534"/>
    <w:multiLevelType w:val="hybridMultilevel"/>
    <w:tmpl w:val="C0786A42"/>
    <w:lvl w:ilvl="0" w:tplc="56D48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24664"/>
    <w:multiLevelType w:val="hybridMultilevel"/>
    <w:tmpl w:val="362A31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3A66870"/>
    <w:multiLevelType w:val="hybridMultilevel"/>
    <w:tmpl w:val="9FA4F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022754"/>
    <w:multiLevelType w:val="hybridMultilevel"/>
    <w:tmpl w:val="FB20A7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0603628">
    <w:abstractNumId w:val="7"/>
  </w:num>
  <w:num w:numId="2" w16cid:durableId="696393532">
    <w:abstractNumId w:val="6"/>
  </w:num>
  <w:num w:numId="3" w16cid:durableId="365911630">
    <w:abstractNumId w:val="8"/>
  </w:num>
  <w:num w:numId="4" w16cid:durableId="1437944958">
    <w:abstractNumId w:val="22"/>
  </w:num>
  <w:num w:numId="5" w16cid:durableId="595135807">
    <w:abstractNumId w:val="20"/>
  </w:num>
  <w:num w:numId="6" w16cid:durableId="743919348">
    <w:abstractNumId w:val="15"/>
  </w:num>
  <w:num w:numId="7" w16cid:durableId="172763363">
    <w:abstractNumId w:val="0"/>
  </w:num>
  <w:num w:numId="8" w16cid:durableId="662196705">
    <w:abstractNumId w:val="16"/>
  </w:num>
  <w:num w:numId="9" w16cid:durableId="1378161986">
    <w:abstractNumId w:val="10"/>
  </w:num>
  <w:num w:numId="10" w16cid:durableId="1898474935">
    <w:abstractNumId w:val="23"/>
  </w:num>
  <w:num w:numId="11" w16cid:durableId="1949308229">
    <w:abstractNumId w:val="2"/>
  </w:num>
  <w:num w:numId="12" w16cid:durableId="636103714">
    <w:abstractNumId w:val="11"/>
  </w:num>
  <w:num w:numId="13" w16cid:durableId="996541083">
    <w:abstractNumId w:val="9"/>
  </w:num>
  <w:num w:numId="14" w16cid:durableId="751853594">
    <w:abstractNumId w:val="12"/>
  </w:num>
  <w:num w:numId="15" w16cid:durableId="191578860">
    <w:abstractNumId w:val="17"/>
  </w:num>
  <w:num w:numId="16" w16cid:durableId="590889684">
    <w:abstractNumId w:val="21"/>
  </w:num>
  <w:num w:numId="17" w16cid:durableId="239221240">
    <w:abstractNumId w:val="3"/>
  </w:num>
  <w:num w:numId="18" w16cid:durableId="764811324">
    <w:abstractNumId w:val="13"/>
  </w:num>
  <w:num w:numId="19" w16cid:durableId="62995516">
    <w:abstractNumId w:val="1"/>
  </w:num>
  <w:num w:numId="20" w16cid:durableId="766510898">
    <w:abstractNumId w:val="14"/>
  </w:num>
  <w:num w:numId="21" w16cid:durableId="1152983050">
    <w:abstractNumId w:val="18"/>
  </w:num>
  <w:num w:numId="22" w16cid:durableId="745763265">
    <w:abstractNumId w:val="4"/>
  </w:num>
  <w:num w:numId="23" w16cid:durableId="2132043876">
    <w:abstractNumId w:val="19"/>
  </w:num>
  <w:num w:numId="24" w16cid:durableId="108865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C"/>
    <w:rsid w:val="000658D2"/>
    <w:rsid w:val="0009126F"/>
    <w:rsid w:val="000A128A"/>
    <w:rsid w:val="000A5641"/>
    <w:rsid w:val="000C116C"/>
    <w:rsid w:val="000F23A2"/>
    <w:rsid w:val="0010645A"/>
    <w:rsid w:val="00122784"/>
    <w:rsid w:val="00131971"/>
    <w:rsid w:val="001903A9"/>
    <w:rsid w:val="001906BC"/>
    <w:rsid w:val="001B20D4"/>
    <w:rsid w:val="001C30D3"/>
    <w:rsid w:val="00203F52"/>
    <w:rsid w:val="00243BF4"/>
    <w:rsid w:val="00254C6B"/>
    <w:rsid w:val="002A32A5"/>
    <w:rsid w:val="002A4FB6"/>
    <w:rsid w:val="002B00B5"/>
    <w:rsid w:val="002C3D7E"/>
    <w:rsid w:val="002D4E87"/>
    <w:rsid w:val="002E5261"/>
    <w:rsid w:val="00316178"/>
    <w:rsid w:val="003313D1"/>
    <w:rsid w:val="00331998"/>
    <w:rsid w:val="00334CFB"/>
    <w:rsid w:val="00340BFA"/>
    <w:rsid w:val="003518BF"/>
    <w:rsid w:val="00370C03"/>
    <w:rsid w:val="00386DE9"/>
    <w:rsid w:val="003B30D0"/>
    <w:rsid w:val="003F19D2"/>
    <w:rsid w:val="003F4E00"/>
    <w:rsid w:val="004142C6"/>
    <w:rsid w:val="00420958"/>
    <w:rsid w:val="004713D8"/>
    <w:rsid w:val="00487771"/>
    <w:rsid w:val="00490315"/>
    <w:rsid w:val="004B58D2"/>
    <w:rsid w:val="004C5A4F"/>
    <w:rsid w:val="004C7969"/>
    <w:rsid w:val="00552787"/>
    <w:rsid w:val="0055654D"/>
    <w:rsid w:val="005814C3"/>
    <w:rsid w:val="005945B7"/>
    <w:rsid w:val="005B0AF8"/>
    <w:rsid w:val="005E4F09"/>
    <w:rsid w:val="00615CB9"/>
    <w:rsid w:val="006275F8"/>
    <w:rsid w:val="0064399F"/>
    <w:rsid w:val="006613F2"/>
    <w:rsid w:val="00672444"/>
    <w:rsid w:val="006C1747"/>
    <w:rsid w:val="006C3E5D"/>
    <w:rsid w:val="007804A1"/>
    <w:rsid w:val="00795052"/>
    <w:rsid w:val="00822397"/>
    <w:rsid w:val="008273B5"/>
    <w:rsid w:val="00857C7E"/>
    <w:rsid w:val="0087196B"/>
    <w:rsid w:val="00892866"/>
    <w:rsid w:val="008A1798"/>
    <w:rsid w:val="008B0DCB"/>
    <w:rsid w:val="008C15E4"/>
    <w:rsid w:val="008F4638"/>
    <w:rsid w:val="00906FB9"/>
    <w:rsid w:val="00916D5E"/>
    <w:rsid w:val="0095245B"/>
    <w:rsid w:val="00952855"/>
    <w:rsid w:val="00962701"/>
    <w:rsid w:val="0097267F"/>
    <w:rsid w:val="009D44D3"/>
    <w:rsid w:val="00A00BA3"/>
    <w:rsid w:val="00A852D2"/>
    <w:rsid w:val="00A878A3"/>
    <w:rsid w:val="00A95C0C"/>
    <w:rsid w:val="00A95D5A"/>
    <w:rsid w:val="00A96AC6"/>
    <w:rsid w:val="00A96BC1"/>
    <w:rsid w:val="00AA0781"/>
    <w:rsid w:val="00AB268F"/>
    <w:rsid w:val="00AD1589"/>
    <w:rsid w:val="00AE13AF"/>
    <w:rsid w:val="00B01C80"/>
    <w:rsid w:val="00B23AAA"/>
    <w:rsid w:val="00B43B28"/>
    <w:rsid w:val="00B62679"/>
    <w:rsid w:val="00B843B7"/>
    <w:rsid w:val="00B90ED7"/>
    <w:rsid w:val="00B97E2A"/>
    <w:rsid w:val="00BD4347"/>
    <w:rsid w:val="00C15B5A"/>
    <w:rsid w:val="00C4152D"/>
    <w:rsid w:val="00C43CC6"/>
    <w:rsid w:val="00C57D24"/>
    <w:rsid w:val="00CD62AA"/>
    <w:rsid w:val="00CF0D10"/>
    <w:rsid w:val="00D00442"/>
    <w:rsid w:val="00D03357"/>
    <w:rsid w:val="00D236D1"/>
    <w:rsid w:val="00D24846"/>
    <w:rsid w:val="00D32A36"/>
    <w:rsid w:val="00D52F49"/>
    <w:rsid w:val="00D716AB"/>
    <w:rsid w:val="00D71F68"/>
    <w:rsid w:val="00D761BF"/>
    <w:rsid w:val="00D76494"/>
    <w:rsid w:val="00DF1F7F"/>
    <w:rsid w:val="00DF382D"/>
    <w:rsid w:val="00E173BF"/>
    <w:rsid w:val="00E27F4A"/>
    <w:rsid w:val="00E34E87"/>
    <w:rsid w:val="00E54BA0"/>
    <w:rsid w:val="00E97376"/>
    <w:rsid w:val="00E97CAB"/>
    <w:rsid w:val="00EA29CD"/>
    <w:rsid w:val="00EB18EC"/>
    <w:rsid w:val="00EB7D3E"/>
    <w:rsid w:val="00EE2607"/>
    <w:rsid w:val="00F41A21"/>
    <w:rsid w:val="00F719D8"/>
    <w:rsid w:val="00F84528"/>
    <w:rsid w:val="00FB2606"/>
    <w:rsid w:val="00FE1F95"/>
    <w:rsid w:val="00F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75D5"/>
  <w15:chartTrackingRefBased/>
  <w15:docId w15:val="{49E196B9-1CC6-468D-B76A-6E16C9F0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1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45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3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eysianur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keysia nurya srikandita</dc:creator>
  <cp:keywords/>
  <dc:description/>
  <cp:lastModifiedBy>keysia nurya srikandita</cp:lastModifiedBy>
  <cp:revision>2</cp:revision>
  <dcterms:created xsi:type="dcterms:W3CDTF">2025-03-25T07:02:00Z</dcterms:created>
  <dcterms:modified xsi:type="dcterms:W3CDTF">2025-03-25T07:02:00Z</dcterms:modified>
</cp:coreProperties>
</file>