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6718" w14:textId="2D475D41" w:rsidR="00D10B9B" w:rsidRDefault="007F27A1" w:rsidP="00CF2861">
      <w:pPr>
        <w:pStyle w:val="Titolo1"/>
        <w:pBdr>
          <w:bottom w:val="single" w:sz="24" w:space="7" w:color="4472C4" w:themeColor="accent1"/>
        </w:pBdr>
      </w:pPr>
      <w:r>
        <w:t>Glossario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4823"/>
        <w:gridCol w:w="4816"/>
      </w:tblGrid>
      <w:tr w:rsidR="007F27A1" w14:paraId="2C94FA83" w14:textId="77777777" w:rsidTr="00CF2861">
        <w:trPr>
          <w:trHeight w:val="1044"/>
        </w:trPr>
        <w:tc>
          <w:tcPr>
            <w:tcW w:w="4823" w:type="dxa"/>
          </w:tcPr>
          <w:p w14:paraId="355BFE44" w14:textId="1CEFE9B6" w:rsidR="007F27A1" w:rsidRPr="00CF2861" w:rsidRDefault="007F27A1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AWS</w:t>
            </w:r>
          </w:p>
        </w:tc>
        <w:tc>
          <w:tcPr>
            <w:tcW w:w="4816" w:type="dxa"/>
          </w:tcPr>
          <w:p w14:paraId="2A70BE32" w14:textId="77777777" w:rsidR="007F27A1" w:rsidRDefault="007F27A1" w:rsidP="007F27A1">
            <w:pPr>
              <w:jc w:val="center"/>
            </w:pPr>
            <w:r>
              <w:t>Amazon Web Services:</w:t>
            </w:r>
          </w:p>
          <w:p w14:paraId="25363B7D" w14:textId="3FF72C3D" w:rsidR="007F27A1" w:rsidRDefault="007F27A1" w:rsidP="007F27A1">
            <w:pPr>
              <w:jc w:val="center"/>
            </w:pPr>
            <w:r w:rsidRPr="007F27A1">
              <w:t>AWS offre servizi di elaborazione, storage di database, distribuzione di contenuti e altre funzionalità, ideali per aiutarti a creare applicazioni sofisticate in modo flessibile, scalabile e affidabile</w:t>
            </w:r>
          </w:p>
        </w:tc>
      </w:tr>
      <w:tr w:rsidR="007F27A1" w14:paraId="7467967D" w14:textId="77777777" w:rsidTr="00CF2861">
        <w:trPr>
          <w:trHeight w:val="1088"/>
        </w:trPr>
        <w:tc>
          <w:tcPr>
            <w:tcW w:w="4823" w:type="dxa"/>
          </w:tcPr>
          <w:p w14:paraId="6A5B2DBB" w14:textId="2BAD0A3D" w:rsidR="007F27A1" w:rsidRPr="00CF2861" w:rsidRDefault="007F27A1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RDS</w:t>
            </w:r>
          </w:p>
        </w:tc>
        <w:tc>
          <w:tcPr>
            <w:tcW w:w="4816" w:type="dxa"/>
          </w:tcPr>
          <w:p w14:paraId="7E3E4950" w14:textId="77777777" w:rsidR="007F27A1" w:rsidRDefault="007F27A1" w:rsidP="007F27A1">
            <w:pPr>
              <w:jc w:val="center"/>
            </w:pPr>
            <w:r w:rsidRPr="007F27A1">
              <w:t xml:space="preserve">Amazon </w:t>
            </w:r>
            <w:proofErr w:type="spellStart"/>
            <w:r w:rsidRPr="007F27A1">
              <w:t>Relational</w:t>
            </w:r>
            <w:proofErr w:type="spellEnd"/>
            <w:r w:rsidRPr="007F27A1">
              <w:t xml:space="preserve"> Database Service</w:t>
            </w:r>
            <w:r>
              <w:t>:</w:t>
            </w:r>
          </w:p>
          <w:p w14:paraId="46F65D56" w14:textId="248489D5" w:rsidR="007F27A1" w:rsidRDefault="007F27A1" w:rsidP="007F27A1">
            <w:pPr>
              <w:jc w:val="center"/>
            </w:pPr>
            <w:r>
              <w:t xml:space="preserve">Amazon RDS semplifica l'impostazione, il funzionamento e il dimensionamento di database relazionali nel cloud. </w:t>
            </w:r>
          </w:p>
        </w:tc>
      </w:tr>
      <w:tr w:rsidR="007F27A1" w14:paraId="4E8DBE49" w14:textId="77777777" w:rsidTr="00CF2861">
        <w:trPr>
          <w:trHeight w:val="821"/>
        </w:trPr>
        <w:tc>
          <w:tcPr>
            <w:tcW w:w="4823" w:type="dxa"/>
          </w:tcPr>
          <w:p w14:paraId="450528FA" w14:textId="32D88677" w:rsidR="007F27A1" w:rsidRPr="00CF2861" w:rsidRDefault="007F27A1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EC2</w:t>
            </w:r>
          </w:p>
        </w:tc>
        <w:tc>
          <w:tcPr>
            <w:tcW w:w="4816" w:type="dxa"/>
          </w:tcPr>
          <w:p w14:paraId="42D1FB23" w14:textId="77777777" w:rsidR="007F27A1" w:rsidRDefault="007F27A1" w:rsidP="007F27A1">
            <w:pPr>
              <w:jc w:val="center"/>
            </w:pPr>
            <w:r>
              <w:t xml:space="preserve">Amazon </w:t>
            </w:r>
            <w:proofErr w:type="spellStart"/>
            <w:r>
              <w:t>Elastic</w:t>
            </w:r>
            <w:proofErr w:type="spellEnd"/>
            <w:r>
              <w:t xml:space="preserve"> Compute Cloud</w:t>
            </w:r>
            <w:r>
              <w:t>:</w:t>
            </w:r>
          </w:p>
          <w:p w14:paraId="7201EA7D" w14:textId="6C36B2E4" w:rsidR="007F27A1" w:rsidRDefault="007F27A1" w:rsidP="007F27A1">
            <w:pPr>
              <w:jc w:val="center"/>
            </w:pPr>
            <w:r>
              <w:t>è un servizio Web che fornisce capacità di elaborazione sicura e scalabile nel cloud. È concepito per rendere più semplice il cloud computing su scala Web per gli sviluppatori.</w:t>
            </w:r>
          </w:p>
        </w:tc>
      </w:tr>
      <w:tr w:rsidR="007F27A1" w14:paraId="5D2A697D" w14:textId="77777777" w:rsidTr="00CF2861">
        <w:trPr>
          <w:trHeight w:val="1088"/>
        </w:trPr>
        <w:tc>
          <w:tcPr>
            <w:tcW w:w="4823" w:type="dxa"/>
          </w:tcPr>
          <w:p w14:paraId="2EC9E08B" w14:textId="0DBDD09A" w:rsidR="004C4C59" w:rsidRPr="00CF2861" w:rsidRDefault="007F27A1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UCD</w:t>
            </w:r>
          </w:p>
        </w:tc>
        <w:tc>
          <w:tcPr>
            <w:tcW w:w="4816" w:type="dxa"/>
          </w:tcPr>
          <w:p w14:paraId="371D6261" w14:textId="77777777" w:rsidR="004C4C59" w:rsidRDefault="004C4C59" w:rsidP="004C4C59">
            <w:pPr>
              <w:jc w:val="center"/>
            </w:pPr>
          </w:p>
          <w:p w14:paraId="11B80F2A" w14:textId="79D02510" w:rsidR="007F27A1" w:rsidRPr="004C4C59" w:rsidRDefault="004C4C59" w:rsidP="004C4C59">
            <w:pPr>
              <w:jc w:val="center"/>
            </w:pPr>
            <w:r w:rsidRPr="004C4C59">
              <w:t xml:space="preserve">Use Case </w:t>
            </w:r>
            <w:proofErr w:type="spellStart"/>
            <w:r w:rsidRPr="004C4C59">
              <w:t>Diagram</w:t>
            </w:r>
            <w:proofErr w:type="spellEnd"/>
            <w:r w:rsidRPr="004C4C59">
              <w:t xml:space="preserve"> (UCD o diagrammi dei casi d'uso</w:t>
            </w:r>
            <w:r>
              <w:t>)</w:t>
            </w:r>
          </w:p>
        </w:tc>
      </w:tr>
      <w:tr w:rsidR="007F27A1" w14:paraId="7405DDF7" w14:textId="77777777" w:rsidTr="00CF2861">
        <w:trPr>
          <w:trHeight w:val="1044"/>
        </w:trPr>
        <w:tc>
          <w:tcPr>
            <w:tcW w:w="4823" w:type="dxa"/>
          </w:tcPr>
          <w:p w14:paraId="3F1DD932" w14:textId="6E91EEDD" w:rsidR="007F27A1" w:rsidRPr="00CF2861" w:rsidRDefault="004C4C59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UTENTE GUEST</w:t>
            </w:r>
          </w:p>
        </w:tc>
        <w:tc>
          <w:tcPr>
            <w:tcW w:w="4816" w:type="dxa"/>
          </w:tcPr>
          <w:p w14:paraId="2110F8E8" w14:textId="77777777" w:rsidR="004C4C59" w:rsidRDefault="004C4C59" w:rsidP="004C4C59">
            <w:pPr>
              <w:jc w:val="center"/>
            </w:pPr>
          </w:p>
          <w:p w14:paraId="77222582" w14:textId="3C4F6823" w:rsidR="007F27A1" w:rsidRDefault="004C4C59" w:rsidP="004C4C59">
            <w:pPr>
              <w:jc w:val="center"/>
            </w:pPr>
            <w:r>
              <w:t>Utente non registrato nel sistema e che può utilizzare una porzione delle funzionalità che offre l’applicativo mobile</w:t>
            </w:r>
          </w:p>
        </w:tc>
      </w:tr>
      <w:tr w:rsidR="007F27A1" w14:paraId="21B20645" w14:textId="77777777" w:rsidTr="00CF2861">
        <w:trPr>
          <w:trHeight w:val="1044"/>
        </w:trPr>
        <w:tc>
          <w:tcPr>
            <w:tcW w:w="4823" w:type="dxa"/>
          </w:tcPr>
          <w:p w14:paraId="202142BF" w14:textId="706155B6" w:rsidR="007F27A1" w:rsidRPr="00CF2861" w:rsidRDefault="004C4C59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UTENTE REGISTRATO</w:t>
            </w:r>
          </w:p>
        </w:tc>
        <w:tc>
          <w:tcPr>
            <w:tcW w:w="4816" w:type="dxa"/>
          </w:tcPr>
          <w:p w14:paraId="33A1AB08" w14:textId="77777777" w:rsidR="004C4C59" w:rsidRDefault="004C4C59" w:rsidP="004C4C59">
            <w:pPr>
              <w:jc w:val="center"/>
            </w:pPr>
          </w:p>
          <w:p w14:paraId="370A5029" w14:textId="4D5AE8CC" w:rsidR="007F27A1" w:rsidRDefault="004C4C59" w:rsidP="004C4C59">
            <w:pPr>
              <w:jc w:val="center"/>
            </w:pPr>
            <w:r>
              <w:t>Utente che si è registrato correttamente nel sistema e che può utilizzare a pieno le funzionalità che offre l’applicativo mobile</w:t>
            </w:r>
          </w:p>
        </w:tc>
      </w:tr>
      <w:tr w:rsidR="007F27A1" w14:paraId="1A6EFE5D" w14:textId="77777777" w:rsidTr="00CF2861">
        <w:trPr>
          <w:trHeight w:val="1088"/>
        </w:trPr>
        <w:tc>
          <w:tcPr>
            <w:tcW w:w="4823" w:type="dxa"/>
          </w:tcPr>
          <w:p w14:paraId="45A74295" w14:textId="6251A167" w:rsidR="007F27A1" w:rsidRPr="00CF2861" w:rsidRDefault="004C4C59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AMMINISTRATORE</w:t>
            </w:r>
          </w:p>
        </w:tc>
        <w:tc>
          <w:tcPr>
            <w:tcW w:w="4816" w:type="dxa"/>
          </w:tcPr>
          <w:p w14:paraId="3CB22CD7" w14:textId="0F6711C1" w:rsidR="007F27A1" w:rsidRDefault="004C4C59" w:rsidP="004C4C59">
            <w:pPr>
              <w:jc w:val="center"/>
            </w:pPr>
            <w:r>
              <w:t>Utente Speciale a cui vengono fornite delle credenziali di accesso per l’applicativo desktop e che ha particolari permessi per poter approvare e/o rimuovere contenuti segnalati</w:t>
            </w:r>
          </w:p>
        </w:tc>
      </w:tr>
      <w:tr w:rsidR="007F27A1" w14:paraId="45B26727" w14:textId="77777777" w:rsidTr="00CF2861">
        <w:trPr>
          <w:trHeight w:val="1044"/>
        </w:trPr>
        <w:tc>
          <w:tcPr>
            <w:tcW w:w="4823" w:type="dxa"/>
          </w:tcPr>
          <w:p w14:paraId="2F20E97D" w14:textId="286BB14B" w:rsidR="007F27A1" w:rsidRPr="00CF2861" w:rsidRDefault="004C4C59" w:rsidP="00CF2861">
            <w:pPr>
              <w:pStyle w:val="Titolo2"/>
              <w:jc w:val="center"/>
              <w:rPr>
                <w:sz w:val="36"/>
                <w:szCs w:val="36"/>
              </w:rPr>
            </w:pPr>
            <w:r w:rsidRPr="00CF2861">
              <w:rPr>
                <w:sz w:val="36"/>
                <w:szCs w:val="36"/>
              </w:rPr>
              <w:t>MOCK-UP</w:t>
            </w:r>
          </w:p>
        </w:tc>
        <w:tc>
          <w:tcPr>
            <w:tcW w:w="4816" w:type="dxa"/>
          </w:tcPr>
          <w:p w14:paraId="1CAA20A0" w14:textId="32D17469" w:rsidR="007F27A1" w:rsidRDefault="004C4C59" w:rsidP="00CF2861">
            <w:pPr>
              <w:jc w:val="center"/>
            </w:pPr>
            <w:r>
              <w:t xml:space="preserve">Un </w:t>
            </w:r>
            <w:proofErr w:type="spellStart"/>
            <w:r>
              <w:t>mock</w:t>
            </w:r>
            <w:proofErr w:type="spellEnd"/>
            <w:r>
              <w:t>-up</w:t>
            </w:r>
            <w:r w:rsidR="00CF2861">
              <w:t xml:space="preserve"> è</w:t>
            </w:r>
            <w:r>
              <w:t xml:space="preserve"> una realizzazione a scopo illustrativo o meramente espositivo di un oggetto o un sistema, senza le complete funzioni dell'originale; un </w:t>
            </w:r>
            <w:proofErr w:type="spellStart"/>
            <w:r>
              <w:rPr>
                <w:i/>
                <w:iCs/>
              </w:rPr>
              <w:t>mockup</w:t>
            </w:r>
            <w:proofErr w:type="spellEnd"/>
            <w:r>
              <w:t xml:space="preserve"> può rappresentare la totalità o solo una parte dell'originale di riferimento (già esistente o in fase di progetto), essere in</w:t>
            </w:r>
            <w:r w:rsidR="00CF2861">
              <w:t xml:space="preserve"> scala</w:t>
            </w:r>
            <w:r>
              <w:t xml:space="preserve"> reale oppure variata.</w:t>
            </w:r>
          </w:p>
        </w:tc>
      </w:tr>
    </w:tbl>
    <w:p w14:paraId="25D148A1" w14:textId="77777777" w:rsidR="007F27A1" w:rsidRPr="007F27A1" w:rsidRDefault="007F27A1" w:rsidP="007F27A1"/>
    <w:sectPr w:rsidR="007F27A1" w:rsidRPr="007F27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A1"/>
    <w:rsid w:val="004C4C59"/>
    <w:rsid w:val="007F27A1"/>
    <w:rsid w:val="00CF2861"/>
    <w:rsid w:val="00D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E808"/>
  <w15:chartTrackingRefBased/>
  <w15:docId w15:val="{E3C1235B-27BA-49C6-ABFE-7877A77F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27A1"/>
  </w:style>
  <w:style w:type="paragraph" w:styleId="Titolo1">
    <w:name w:val="heading 1"/>
    <w:basedOn w:val="Normale"/>
    <w:next w:val="Normale"/>
    <w:link w:val="Titolo1Carattere"/>
    <w:uiPriority w:val="9"/>
    <w:qFormat/>
    <w:rsid w:val="007F27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27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27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27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27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27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27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27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27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F27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F27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F27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27A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27A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27A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27A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27A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27A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27A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27A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F27A1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27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27A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7F27A1"/>
    <w:rPr>
      <w:b/>
      <w:bCs/>
    </w:rPr>
  </w:style>
  <w:style w:type="character" w:styleId="Enfasicorsivo">
    <w:name w:val="Emphasis"/>
    <w:uiPriority w:val="20"/>
    <w:qFormat/>
    <w:rsid w:val="007F27A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7F27A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F27A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27A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27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27A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7F27A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7F27A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7F27A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7F27A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7F27A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F27A1"/>
    <w:pPr>
      <w:outlineLvl w:val="9"/>
    </w:pPr>
  </w:style>
  <w:style w:type="table" w:styleId="Grigliatabella">
    <w:name w:val="Table Grid"/>
    <w:basedOn w:val="Tabellanormale"/>
    <w:uiPriority w:val="39"/>
    <w:rsid w:val="007F27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4C4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C3BA-43BB-4449-B0C6-7062C5AA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MARCO</dc:creator>
  <cp:keywords/>
  <dc:description/>
  <cp:lastModifiedBy>FRANCESCO DE MARCO</cp:lastModifiedBy>
  <cp:revision>1</cp:revision>
  <dcterms:created xsi:type="dcterms:W3CDTF">2021-04-29T15:04:00Z</dcterms:created>
  <dcterms:modified xsi:type="dcterms:W3CDTF">2021-04-29T15:31:00Z</dcterms:modified>
</cp:coreProperties>
</file>