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AFF8D7" w14:textId="77777777" w:rsidR="009C4BE5" w:rsidRPr="001864E5" w:rsidRDefault="009C4BE5" w:rsidP="009C4BE5">
      <w:pPr>
        <w:spacing w:after="0" w:line="240" w:lineRule="auto"/>
        <w:jc w:val="center"/>
        <w:rPr>
          <w:rFonts w:ascii="Times New Roman" w:eastAsia="Times New Roman" w:hAnsi="Times New Roman" w:cs="Times New Roman"/>
          <w:sz w:val="28"/>
          <w:szCs w:val="24"/>
          <w:lang w:eastAsia="ru-RU"/>
        </w:rPr>
      </w:pPr>
      <w:r w:rsidRPr="001864E5">
        <w:rPr>
          <w:rFonts w:ascii="Times New Roman" w:eastAsia="Times New Roman" w:hAnsi="Times New Roman" w:cs="Times New Roman"/>
          <w:color w:val="000000"/>
          <w:sz w:val="24"/>
          <w:lang w:eastAsia="ru-RU"/>
        </w:rPr>
        <w:t>ФЕДЕРАЛЬНОЕ ГОСУДАРСТВЕННОЕ АВТОНОМНОЕ ОБРАЗОВАТЕЛЬНОЕ</w:t>
      </w:r>
    </w:p>
    <w:p w14:paraId="26EA0289" w14:textId="77777777" w:rsidR="009C4BE5" w:rsidRPr="001864E5" w:rsidRDefault="009C4BE5" w:rsidP="009C4BE5">
      <w:pPr>
        <w:spacing w:after="0" w:line="240" w:lineRule="auto"/>
        <w:jc w:val="center"/>
        <w:rPr>
          <w:rFonts w:ascii="Times New Roman" w:eastAsia="Times New Roman" w:hAnsi="Times New Roman" w:cs="Times New Roman"/>
          <w:sz w:val="28"/>
          <w:szCs w:val="24"/>
          <w:lang w:eastAsia="ru-RU"/>
        </w:rPr>
      </w:pPr>
      <w:r w:rsidRPr="001864E5">
        <w:rPr>
          <w:rFonts w:ascii="Times New Roman" w:eastAsia="Times New Roman" w:hAnsi="Times New Roman" w:cs="Times New Roman"/>
          <w:color w:val="000000"/>
          <w:sz w:val="24"/>
          <w:lang w:eastAsia="ru-RU"/>
        </w:rPr>
        <w:t>УЧРЕЖДЕНИЕ ВЫСШЕГО ОБРАЗОВАНИЯ</w:t>
      </w:r>
    </w:p>
    <w:p w14:paraId="7A6FFE9C" w14:textId="77777777" w:rsidR="009C4BE5" w:rsidRPr="001864E5" w:rsidRDefault="009C4BE5" w:rsidP="009C4BE5">
      <w:pPr>
        <w:spacing w:after="0" w:line="240" w:lineRule="auto"/>
        <w:jc w:val="center"/>
        <w:rPr>
          <w:rFonts w:ascii="Times New Roman" w:eastAsia="Times New Roman" w:hAnsi="Times New Roman" w:cs="Times New Roman"/>
          <w:sz w:val="28"/>
          <w:szCs w:val="24"/>
          <w:lang w:eastAsia="ru-RU"/>
        </w:rPr>
      </w:pPr>
      <w:r w:rsidRPr="001864E5">
        <w:rPr>
          <w:rFonts w:ascii="Times New Roman" w:eastAsia="Times New Roman" w:hAnsi="Times New Roman" w:cs="Times New Roman"/>
          <w:color w:val="000000"/>
          <w:sz w:val="24"/>
          <w:lang w:eastAsia="ru-RU"/>
        </w:rPr>
        <w:t>«НАЦИОНАЛЬНЫЙ ИССЛЕДОВАТЕЛЬСКИЙ УНИВЕРСИТЕТ</w:t>
      </w:r>
    </w:p>
    <w:p w14:paraId="35879365" w14:textId="77777777" w:rsidR="009C4BE5" w:rsidRPr="001864E5" w:rsidRDefault="009C4BE5" w:rsidP="009C4BE5">
      <w:pPr>
        <w:spacing w:after="0" w:line="240" w:lineRule="auto"/>
        <w:jc w:val="center"/>
        <w:rPr>
          <w:rFonts w:ascii="Times New Roman" w:eastAsia="Times New Roman" w:hAnsi="Times New Roman" w:cs="Times New Roman"/>
          <w:sz w:val="28"/>
          <w:szCs w:val="24"/>
          <w:lang w:eastAsia="ru-RU"/>
        </w:rPr>
      </w:pPr>
      <w:r w:rsidRPr="001864E5">
        <w:rPr>
          <w:rFonts w:ascii="Times New Roman" w:eastAsia="Times New Roman" w:hAnsi="Times New Roman" w:cs="Times New Roman"/>
          <w:color w:val="000000"/>
          <w:sz w:val="24"/>
          <w:lang w:eastAsia="ru-RU"/>
        </w:rPr>
        <w:t>                 «ВЫСШАЯ ШКОЛА ЭКОНОМИКИ»</w:t>
      </w:r>
    </w:p>
    <w:p w14:paraId="2D2E52BF" w14:textId="77777777" w:rsidR="009C4BE5" w:rsidRPr="001864E5" w:rsidRDefault="009C4BE5" w:rsidP="009C4BE5">
      <w:pPr>
        <w:spacing w:after="0" w:line="240" w:lineRule="auto"/>
        <w:jc w:val="both"/>
        <w:rPr>
          <w:rFonts w:ascii="Times New Roman" w:eastAsia="Times New Roman" w:hAnsi="Times New Roman" w:cs="Times New Roman"/>
          <w:sz w:val="28"/>
          <w:szCs w:val="24"/>
          <w:lang w:eastAsia="ru-RU"/>
        </w:rPr>
      </w:pPr>
      <w:r w:rsidRPr="001864E5">
        <w:rPr>
          <w:rFonts w:ascii="Times New Roman" w:eastAsia="Times New Roman" w:hAnsi="Times New Roman" w:cs="Times New Roman"/>
          <w:b/>
          <w:bCs/>
          <w:color w:val="000000"/>
          <w:sz w:val="24"/>
          <w:lang w:eastAsia="ru-RU"/>
        </w:rPr>
        <w:t> </w:t>
      </w:r>
    </w:p>
    <w:p w14:paraId="6529470C" w14:textId="77777777" w:rsidR="009C4BE5" w:rsidRPr="009C4BE5" w:rsidRDefault="009C4BE5" w:rsidP="009C4BE5">
      <w:pPr>
        <w:spacing w:after="0" w:line="240" w:lineRule="auto"/>
        <w:jc w:val="both"/>
        <w:rPr>
          <w:rFonts w:ascii="Times New Roman" w:eastAsia="Times New Roman" w:hAnsi="Times New Roman" w:cs="Times New Roman"/>
          <w:sz w:val="24"/>
          <w:szCs w:val="24"/>
          <w:lang w:eastAsia="ru-RU"/>
        </w:rPr>
      </w:pPr>
      <w:r w:rsidRPr="009C4BE5">
        <w:rPr>
          <w:rFonts w:ascii="Times New Roman" w:eastAsia="Times New Roman" w:hAnsi="Times New Roman" w:cs="Times New Roman"/>
          <w:b/>
          <w:bCs/>
          <w:color w:val="000000"/>
          <w:lang w:eastAsia="ru-RU"/>
        </w:rPr>
        <w:t> </w:t>
      </w:r>
    </w:p>
    <w:p w14:paraId="7B977325" w14:textId="77777777" w:rsidR="009C4BE5" w:rsidRPr="009C4BE5" w:rsidRDefault="009C4BE5" w:rsidP="009C4BE5">
      <w:pPr>
        <w:spacing w:after="0" w:line="240" w:lineRule="auto"/>
        <w:jc w:val="both"/>
        <w:rPr>
          <w:rFonts w:ascii="Times New Roman" w:eastAsia="Times New Roman" w:hAnsi="Times New Roman" w:cs="Times New Roman"/>
          <w:sz w:val="24"/>
          <w:szCs w:val="24"/>
          <w:lang w:eastAsia="ru-RU"/>
        </w:rPr>
      </w:pPr>
      <w:r w:rsidRPr="009C4BE5">
        <w:rPr>
          <w:rFonts w:ascii="Times New Roman" w:eastAsia="Times New Roman" w:hAnsi="Times New Roman" w:cs="Times New Roman"/>
          <w:b/>
          <w:bCs/>
          <w:color w:val="000000"/>
          <w:sz w:val="28"/>
          <w:szCs w:val="28"/>
          <w:lang w:eastAsia="ru-RU"/>
        </w:rPr>
        <w:t> </w:t>
      </w:r>
    </w:p>
    <w:p w14:paraId="7C293FD5" w14:textId="77777777" w:rsidR="009C4BE5" w:rsidRPr="009C4BE5" w:rsidRDefault="009C4BE5" w:rsidP="009C4BE5">
      <w:pPr>
        <w:spacing w:after="0" w:line="240" w:lineRule="auto"/>
        <w:jc w:val="both"/>
        <w:rPr>
          <w:rFonts w:ascii="Times New Roman" w:eastAsia="Times New Roman" w:hAnsi="Times New Roman" w:cs="Times New Roman"/>
          <w:sz w:val="24"/>
          <w:szCs w:val="24"/>
          <w:lang w:eastAsia="ru-RU"/>
        </w:rPr>
      </w:pPr>
      <w:r w:rsidRPr="009C4BE5">
        <w:rPr>
          <w:rFonts w:ascii="Times New Roman" w:eastAsia="Times New Roman" w:hAnsi="Times New Roman" w:cs="Times New Roman"/>
          <w:b/>
          <w:bCs/>
          <w:color w:val="000000"/>
          <w:lang w:eastAsia="ru-RU"/>
        </w:rPr>
        <w:t>  </w:t>
      </w:r>
    </w:p>
    <w:p w14:paraId="5582D613" w14:textId="77777777" w:rsidR="009C4BE5" w:rsidRPr="001864E5" w:rsidRDefault="009C4BE5" w:rsidP="009C4BE5">
      <w:pPr>
        <w:spacing w:after="0" w:line="240" w:lineRule="auto"/>
        <w:jc w:val="center"/>
        <w:rPr>
          <w:rFonts w:ascii="Times New Roman" w:eastAsia="Times New Roman" w:hAnsi="Times New Roman" w:cs="Times New Roman"/>
          <w:sz w:val="24"/>
          <w:szCs w:val="24"/>
          <w:lang w:eastAsia="ru-RU"/>
        </w:rPr>
      </w:pPr>
      <w:r w:rsidRPr="001864E5">
        <w:rPr>
          <w:rFonts w:ascii="Times New Roman" w:eastAsia="Times New Roman" w:hAnsi="Times New Roman" w:cs="Times New Roman"/>
          <w:b/>
          <w:bCs/>
          <w:color w:val="000000"/>
          <w:sz w:val="24"/>
          <w:szCs w:val="24"/>
          <w:lang w:eastAsia="ru-RU"/>
        </w:rPr>
        <w:t>Проект «Основы анализа финансовой отчётности»</w:t>
      </w:r>
    </w:p>
    <w:p w14:paraId="175B6EF2" w14:textId="77777777" w:rsidR="009C4BE5" w:rsidRPr="001864E5" w:rsidRDefault="009C4BE5" w:rsidP="009C4BE5">
      <w:pPr>
        <w:spacing w:after="0" w:line="240" w:lineRule="auto"/>
        <w:jc w:val="center"/>
        <w:rPr>
          <w:rFonts w:ascii="Times New Roman" w:eastAsia="Times New Roman" w:hAnsi="Times New Roman" w:cs="Times New Roman"/>
          <w:sz w:val="24"/>
          <w:szCs w:val="24"/>
          <w:lang w:eastAsia="ru-RU"/>
        </w:rPr>
      </w:pPr>
      <w:r w:rsidRPr="001864E5">
        <w:rPr>
          <w:rFonts w:ascii="Times New Roman" w:eastAsia="Times New Roman" w:hAnsi="Times New Roman" w:cs="Times New Roman"/>
          <w:b/>
          <w:bCs/>
          <w:color w:val="000000"/>
          <w:sz w:val="24"/>
          <w:szCs w:val="24"/>
          <w:lang w:eastAsia="ru-RU"/>
        </w:rPr>
        <w:t>на тему «Анализ финансовой отчетности ПАО «М.Видео»</w:t>
      </w:r>
    </w:p>
    <w:p w14:paraId="29BBFDCD" w14:textId="77777777" w:rsidR="009C4BE5" w:rsidRPr="001864E5" w:rsidRDefault="009C4BE5" w:rsidP="009C4BE5">
      <w:pPr>
        <w:spacing w:after="0" w:line="240" w:lineRule="auto"/>
        <w:jc w:val="center"/>
        <w:rPr>
          <w:rFonts w:ascii="Times New Roman" w:eastAsia="Times New Roman" w:hAnsi="Times New Roman" w:cs="Times New Roman"/>
          <w:sz w:val="24"/>
          <w:szCs w:val="24"/>
          <w:lang w:eastAsia="ru-RU"/>
        </w:rPr>
      </w:pPr>
      <w:r w:rsidRPr="001864E5">
        <w:rPr>
          <w:rFonts w:ascii="Times New Roman" w:eastAsia="Times New Roman" w:hAnsi="Times New Roman" w:cs="Times New Roman"/>
          <w:b/>
          <w:bCs/>
          <w:color w:val="000000"/>
          <w:sz w:val="24"/>
          <w:szCs w:val="24"/>
          <w:lang w:eastAsia="ru-RU"/>
        </w:rPr>
        <w:t>Этап 1</w:t>
      </w:r>
    </w:p>
    <w:p w14:paraId="2C046AAE" w14:textId="77777777" w:rsidR="009C4BE5" w:rsidRPr="009C4BE5" w:rsidRDefault="009C4BE5" w:rsidP="009C4BE5">
      <w:pPr>
        <w:spacing w:after="0" w:line="240" w:lineRule="auto"/>
        <w:rPr>
          <w:rFonts w:ascii="Times New Roman" w:eastAsia="Times New Roman" w:hAnsi="Times New Roman" w:cs="Times New Roman"/>
          <w:sz w:val="24"/>
          <w:szCs w:val="24"/>
          <w:lang w:eastAsia="ru-RU"/>
        </w:rPr>
      </w:pPr>
    </w:p>
    <w:p w14:paraId="407D5A72" w14:textId="77777777" w:rsidR="009C4BE5" w:rsidRPr="009C4BE5" w:rsidRDefault="009C4BE5" w:rsidP="009C4BE5">
      <w:pPr>
        <w:spacing w:after="0" w:line="240" w:lineRule="auto"/>
        <w:jc w:val="center"/>
        <w:rPr>
          <w:rFonts w:ascii="Times New Roman" w:eastAsia="Times New Roman" w:hAnsi="Times New Roman" w:cs="Times New Roman"/>
          <w:sz w:val="24"/>
          <w:szCs w:val="24"/>
          <w:lang w:eastAsia="ru-RU"/>
        </w:rPr>
      </w:pPr>
      <w:r w:rsidRPr="009C4BE5">
        <w:rPr>
          <w:rFonts w:ascii="Times New Roman" w:eastAsia="Times New Roman" w:hAnsi="Times New Roman" w:cs="Times New Roman"/>
          <w:b/>
          <w:bCs/>
          <w:color w:val="000000"/>
          <w:lang w:eastAsia="ru-RU"/>
        </w:rPr>
        <w:t> </w:t>
      </w:r>
    </w:p>
    <w:p w14:paraId="24039AF6" w14:textId="77777777" w:rsidR="009C4BE5" w:rsidRPr="009C4BE5" w:rsidRDefault="009C4BE5" w:rsidP="009C4BE5">
      <w:pPr>
        <w:spacing w:after="0" w:line="240" w:lineRule="auto"/>
        <w:jc w:val="center"/>
        <w:rPr>
          <w:rFonts w:ascii="Times New Roman" w:eastAsia="Times New Roman" w:hAnsi="Times New Roman" w:cs="Times New Roman"/>
          <w:sz w:val="24"/>
          <w:szCs w:val="24"/>
          <w:lang w:eastAsia="ru-RU"/>
        </w:rPr>
      </w:pPr>
      <w:r w:rsidRPr="009C4BE5">
        <w:rPr>
          <w:rFonts w:ascii="Times New Roman" w:eastAsia="Times New Roman" w:hAnsi="Times New Roman" w:cs="Times New Roman"/>
          <w:b/>
          <w:bCs/>
          <w:color w:val="000000"/>
          <w:lang w:eastAsia="ru-RU"/>
        </w:rPr>
        <w:t> </w:t>
      </w:r>
    </w:p>
    <w:p w14:paraId="395C9726" w14:textId="77777777" w:rsidR="009C4BE5" w:rsidRPr="009C4BE5" w:rsidRDefault="009C4BE5" w:rsidP="009C4BE5">
      <w:pPr>
        <w:spacing w:after="0" w:line="240" w:lineRule="auto"/>
        <w:jc w:val="both"/>
        <w:rPr>
          <w:rFonts w:ascii="Times New Roman" w:eastAsia="Times New Roman" w:hAnsi="Times New Roman" w:cs="Times New Roman"/>
          <w:sz w:val="24"/>
          <w:szCs w:val="24"/>
          <w:lang w:eastAsia="ru-RU"/>
        </w:rPr>
      </w:pPr>
      <w:r w:rsidRPr="009C4BE5">
        <w:rPr>
          <w:rFonts w:ascii="Times New Roman" w:eastAsia="Times New Roman" w:hAnsi="Times New Roman" w:cs="Times New Roman"/>
          <w:b/>
          <w:bCs/>
          <w:color w:val="000000"/>
          <w:lang w:eastAsia="ru-RU"/>
        </w:rPr>
        <w:t> </w:t>
      </w:r>
    </w:p>
    <w:p w14:paraId="301F6718" w14:textId="77777777" w:rsidR="009C4BE5" w:rsidRPr="009C4BE5" w:rsidRDefault="009C4BE5" w:rsidP="009C4BE5">
      <w:pPr>
        <w:spacing w:after="0" w:line="240" w:lineRule="auto"/>
        <w:jc w:val="center"/>
        <w:rPr>
          <w:rFonts w:ascii="Times New Roman" w:eastAsia="Times New Roman" w:hAnsi="Times New Roman" w:cs="Times New Roman"/>
          <w:sz w:val="24"/>
          <w:szCs w:val="24"/>
          <w:lang w:eastAsia="ru-RU"/>
        </w:rPr>
      </w:pPr>
      <w:r w:rsidRPr="009C4BE5">
        <w:rPr>
          <w:rFonts w:ascii="Times New Roman" w:eastAsia="Times New Roman" w:hAnsi="Times New Roman" w:cs="Times New Roman"/>
          <w:b/>
          <w:bCs/>
          <w:color w:val="000000"/>
          <w:lang w:eastAsia="ru-RU"/>
        </w:rPr>
        <w:t> </w:t>
      </w:r>
    </w:p>
    <w:p w14:paraId="735554C0" w14:textId="77777777" w:rsidR="009C4BE5" w:rsidRDefault="009C4BE5" w:rsidP="009C4BE5">
      <w:pPr>
        <w:spacing w:after="0" w:line="240" w:lineRule="auto"/>
        <w:jc w:val="right"/>
        <w:rPr>
          <w:rFonts w:ascii="Times New Roman" w:eastAsia="Times New Roman" w:hAnsi="Times New Roman" w:cs="Times New Roman"/>
          <w:b/>
          <w:bCs/>
          <w:color w:val="000000"/>
          <w:lang w:eastAsia="ru-RU"/>
        </w:rPr>
      </w:pPr>
    </w:p>
    <w:p w14:paraId="656E09A9" w14:textId="77777777" w:rsidR="009C4BE5" w:rsidRDefault="009C4BE5" w:rsidP="009C4BE5">
      <w:pPr>
        <w:spacing w:after="0" w:line="240" w:lineRule="auto"/>
        <w:jc w:val="right"/>
        <w:rPr>
          <w:rFonts w:ascii="Times New Roman" w:eastAsia="Times New Roman" w:hAnsi="Times New Roman" w:cs="Times New Roman"/>
          <w:b/>
          <w:bCs/>
          <w:color w:val="000000"/>
          <w:lang w:eastAsia="ru-RU"/>
        </w:rPr>
      </w:pPr>
    </w:p>
    <w:p w14:paraId="3AB1CDB3" w14:textId="77777777" w:rsidR="009C4BE5" w:rsidRDefault="009C4BE5" w:rsidP="009C4BE5">
      <w:pPr>
        <w:spacing w:after="0" w:line="240" w:lineRule="auto"/>
        <w:jc w:val="right"/>
        <w:rPr>
          <w:rFonts w:ascii="Times New Roman" w:eastAsia="Times New Roman" w:hAnsi="Times New Roman" w:cs="Times New Roman"/>
          <w:b/>
          <w:bCs/>
          <w:color w:val="000000"/>
          <w:lang w:eastAsia="ru-RU"/>
        </w:rPr>
      </w:pPr>
    </w:p>
    <w:p w14:paraId="2A4BD93A" w14:textId="77777777" w:rsidR="009C4BE5" w:rsidRDefault="009C4BE5" w:rsidP="009C4BE5">
      <w:pPr>
        <w:spacing w:after="0" w:line="240" w:lineRule="auto"/>
        <w:jc w:val="right"/>
        <w:rPr>
          <w:rFonts w:ascii="Times New Roman" w:eastAsia="Times New Roman" w:hAnsi="Times New Roman" w:cs="Times New Roman"/>
          <w:b/>
          <w:bCs/>
          <w:color w:val="000000"/>
          <w:lang w:eastAsia="ru-RU"/>
        </w:rPr>
      </w:pPr>
    </w:p>
    <w:p w14:paraId="3C1C8F0A" w14:textId="77777777" w:rsidR="009C4BE5" w:rsidRDefault="009C4BE5" w:rsidP="009C4BE5">
      <w:pPr>
        <w:spacing w:after="0" w:line="240" w:lineRule="auto"/>
        <w:jc w:val="right"/>
        <w:rPr>
          <w:rFonts w:ascii="Times New Roman" w:eastAsia="Times New Roman" w:hAnsi="Times New Roman" w:cs="Times New Roman"/>
          <w:b/>
          <w:bCs/>
          <w:color w:val="000000"/>
          <w:lang w:eastAsia="ru-RU"/>
        </w:rPr>
      </w:pPr>
    </w:p>
    <w:p w14:paraId="07658855" w14:textId="77777777" w:rsidR="009C4BE5" w:rsidRDefault="009C4BE5" w:rsidP="009C4BE5">
      <w:pPr>
        <w:spacing w:after="0" w:line="240" w:lineRule="auto"/>
        <w:jc w:val="right"/>
        <w:rPr>
          <w:rFonts w:ascii="Times New Roman" w:eastAsia="Times New Roman" w:hAnsi="Times New Roman" w:cs="Times New Roman"/>
          <w:b/>
          <w:bCs/>
          <w:color w:val="000000"/>
          <w:lang w:eastAsia="ru-RU"/>
        </w:rPr>
      </w:pPr>
    </w:p>
    <w:p w14:paraId="79006B3B" w14:textId="77777777" w:rsidR="009C4BE5" w:rsidRDefault="009C4BE5" w:rsidP="009C4BE5">
      <w:pPr>
        <w:spacing w:after="0" w:line="240" w:lineRule="auto"/>
        <w:jc w:val="right"/>
        <w:rPr>
          <w:rFonts w:ascii="Times New Roman" w:eastAsia="Times New Roman" w:hAnsi="Times New Roman" w:cs="Times New Roman"/>
          <w:b/>
          <w:bCs/>
          <w:color w:val="000000"/>
          <w:lang w:eastAsia="ru-RU"/>
        </w:rPr>
      </w:pPr>
    </w:p>
    <w:p w14:paraId="5645B1E5" w14:textId="77777777" w:rsidR="009C4BE5" w:rsidRDefault="009C4BE5" w:rsidP="009C4BE5">
      <w:pPr>
        <w:spacing w:after="0" w:line="240" w:lineRule="auto"/>
        <w:jc w:val="right"/>
        <w:rPr>
          <w:rFonts w:ascii="Times New Roman" w:eastAsia="Times New Roman" w:hAnsi="Times New Roman" w:cs="Times New Roman"/>
          <w:b/>
          <w:bCs/>
          <w:color w:val="000000"/>
          <w:lang w:eastAsia="ru-RU"/>
        </w:rPr>
      </w:pPr>
    </w:p>
    <w:p w14:paraId="3A25C605" w14:textId="77777777" w:rsidR="009C4BE5" w:rsidRDefault="009C4BE5" w:rsidP="009C4BE5">
      <w:pPr>
        <w:spacing w:after="0" w:line="240" w:lineRule="auto"/>
        <w:jc w:val="right"/>
        <w:rPr>
          <w:rFonts w:ascii="Times New Roman" w:eastAsia="Times New Roman" w:hAnsi="Times New Roman" w:cs="Times New Roman"/>
          <w:b/>
          <w:bCs/>
          <w:color w:val="000000"/>
          <w:lang w:eastAsia="ru-RU"/>
        </w:rPr>
      </w:pPr>
    </w:p>
    <w:p w14:paraId="37A8F4F5" w14:textId="77777777" w:rsidR="009C4BE5" w:rsidRDefault="009C4BE5" w:rsidP="009C4BE5">
      <w:pPr>
        <w:spacing w:after="0" w:line="240" w:lineRule="auto"/>
        <w:jc w:val="right"/>
        <w:rPr>
          <w:rFonts w:ascii="Times New Roman" w:eastAsia="Times New Roman" w:hAnsi="Times New Roman" w:cs="Times New Roman"/>
          <w:b/>
          <w:bCs/>
          <w:color w:val="000000"/>
          <w:lang w:eastAsia="ru-RU"/>
        </w:rPr>
      </w:pPr>
    </w:p>
    <w:p w14:paraId="2A6D7A37" w14:textId="77777777" w:rsidR="009C4BE5" w:rsidRDefault="009C4BE5" w:rsidP="009C4BE5">
      <w:pPr>
        <w:spacing w:after="0" w:line="240" w:lineRule="auto"/>
        <w:jc w:val="right"/>
        <w:rPr>
          <w:rFonts w:ascii="Times New Roman" w:eastAsia="Times New Roman" w:hAnsi="Times New Roman" w:cs="Times New Roman"/>
          <w:b/>
          <w:bCs/>
          <w:color w:val="000000"/>
          <w:lang w:eastAsia="ru-RU"/>
        </w:rPr>
      </w:pPr>
    </w:p>
    <w:p w14:paraId="3B15BCAC" w14:textId="77777777" w:rsidR="009C4BE5" w:rsidRDefault="009C4BE5" w:rsidP="009C4BE5">
      <w:pPr>
        <w:spacing w:after="0" w:line="240" w:lineRule="auto"/>
        <w:jc w:val="right"/>
        <w:rPr>
          <w:rFonts w:ascii="Times New Roman" w:eastAsia="Times New Roman" w:hAnsi="Times New Roman" w:cs="Times New Roman"/>
          <w:b/>
          <w:bCs/>
          <w:color w:val="000000"/>
          <w:lang w:eastAsia="ru-RU"/>
        </w:rPr>
      </w:pPr>
    </w:p>
    <w:p w14:paraId="64262735" w14:textId="77777777" w:rsidR="009C4BE5" w:rsidRDefault="009C4BE5" w:rsidP="009C4BE5">
      <w:pPr>
        <w:spacing w:after="0" w:line="240" w:lineRule="auto"/>
        <w:jc w:val="right"/>
        <w:rPr>
          <w:rFonts w:ascii="Times New Roman" w:eastAsia="Times New Roman" w:hAnsi="Times New Roman" w:cs="Times New Roman"/>
          <w:b/>
          <w:bCs/>
          <w:color w:val="000000"/>
          <w:lang w:eastAsia="ru-RU"/>
        </w:rPr>
      </w:pPr>
    </w:p>
    <w:p w14:paraId="6F967055" w14:textId="77777777" w:rsidR="009C4BE5" w:rsidRDefault="009C4BE5" w:rsidP="009C4BE5">
      <w:pPr>
        <w:spacing w:after="0" w:line="240" w:lineRule="auto"/>
        <w:jc w:val="right"/>
        <w:rPr>
          <w:rFonts w:ascii="Times New Roman" w:eastAsia="Times New Roman" w:hAnsi="Times New Roman" w:cs="Times New Roman"/>
          <w:b/>
          <w:bCs/>
          <w:color w:val="000000"/>
          <w:lang w:eastAsia="ru-RU"/>
        </w:rPr>
      </w:pPr>
    </w:p>
    <w:p w14:paraId="03510FDD" w14:textId="77777777" w:rsidR="009C4BE5" w:rsidRDefault="009C4BE5" w:rsidP="009C4BE5">
      <w:pPr>
        <w:spacing w:after="0" w:line="240" w:lineRule="auto"/>
        <w:jc w:val="right"/>
        <w:rPr>
          <w:rFonts w:ascii="Times New Roman" w:eastAsia="Times New Roman" w:hAnsi="Times New Roman" w:cs="Times New Roman"/>
          <w:b/>
          <w:bCs/>
          <w:color w:val="000000"/>
          <w:lang w:eastAsia="ru-RU"/>
        </w:rPr>
      </w:pPr>
    </w:p>
    <w:p w14:paraId="6A114F95" w14:textId="77777777" w:rsidR="009C4BE5" w:rsidRDefault="009C4BE5" w:rsidP="009C4BE5">
      <w:pPr>
        <w:spacing w:after="0" w:line="240" w:lineRule="auto"/>
        <w:jc w:val="right"/>
        <w:rPr>
          <w:rFonts w:ascii="Times New Roman" w:eastAsia="Times New Roman" w:hAnsi="Times New Roman" w:cs="Times New Roman"/>
          <w:b/>
          <w:bCs/>
          <w:color w:val="000000"/>
          <w:lang w:eastAsia="ru-RU"/>
        </w:rPr>
      </w:pPr>
    </w:p>
    <w:p w14:paraId="33FB08F1" w14:textId="77777777" w:rsidR="009C4BE5" w:rsidRDefault="009C4BE5" w:rsidP="009C4BE5">
      <w:pPr>
        <w:spacing w:after="0" w:line="240" w:lineRule="auto"/>
        <w:jc w:val="right"/>
        <w:rPr>
          <w:rFonts w:ascii="Times New Roman" w:eastAsia="Times New Roman" w:hAnsi="Times New Roman" w:cs="Times New Roman"/>
          <w:b/>
          <w:bCs/>
          <w:color w:val="000000"/>
          <w:lang w:eastAsia="ru-RU"/>
        </w:rPr>
      </w:pPr>
    </w:p>
    <w:p w14:paraId="5C408021" w14:textId="77777777" w:rsidR="009C4BE5" w:rsidRDefault="009C4BE5" w:rsidP="009C4BE5">
      <w:pPr>
        <w:spacing w:after="0" w:line="240" w:lineRule="auto"/>
        <w:jc w:val="right"/>
        <w:rPr>
          <w:rFonts w:ascii="Times New Roman" w:eastAsia="Times New Roman" w:hAnsi="Times New Roman" w:cs="Times New Roman"/>
          <w:b/>
          <w:bCs/>
          <w:color w:val="000000"/>
          <w:lang w:eastAsia="ru-RU"/>
        </w:rPr>
      </w:pPr>
    </w:p>
    <w:p w14:paraId="251D10D5" w14:textId="77777777" w:rsidR="009C4BE5" w:rsidRDefault="009C4BE5" w:rsidP="009C4BE5">
      <w:pPr>
        <w:spacing w:after="0" w:line="240" w:lineRule="auto"/>
        <w:jc w:val="right"/>
        <w:rPr>
          <w:rFonts w:ascii="Times New Roman" w:eastAsia="Times New Roman" w:hAnsi="Times New Roman" w:cs="Times New Roman"/>
          <w:b/>
          <w:bCs/>
          <w:color w:val="000000"/>
          <w:lang w:eastAsia="ru-RU"/>
        </w:rPr>
      </w:pPr>
    </w:p>
    <w:p w14:paraId="249DA088" w14:textId="77777777" w:rsidR="009C4BE5" w:rsidRDefault="009C4BE5" w:rsidP="009C4BE5">
      <w:pPr>
        <w:spacing w:after="0" w:line="240" w:lineRule="auto"/>
        <w:jc w:val="right"/>
        <w:rPr>
          <w:rFonts w:ascii="Times New Roman" w:eastAsia="Times New Roman" w:hAnsi="Times New Roman" w:cs="Times New Roman"/>
          <w:b/>
          <w:bCs/>
          <w:color w:val="000000"/>
          <w:lang w:eastAsia="ru-RU"/>
        </w:rPr>
      </w:pPr>
    </w:p>
    <w:p w14:paraId="60C2549B" w14:textId="77777777" w:rsidR="009C4BE5" w:rsidRPr="00BD62E1" w:rsidRDefault="009C4BE5" w:rsidP="009C4BE5">
      <w:pPr>
        <w:spacing w:after="0" w:line="240" w:lineRule="auto"/>
        <w:jc w:val="right"/>
        <w:rPr>
          <w:rFonts w:ascii="Times New Roman" w:eastAsia="Times New Roman" w:hAnsi="Times New Roman" w:cs="Times New Roman"/>
          <w:b/>
          <w:bCs/>
          <w:color w:val="000000"/>
          <w:sz w:val="24"/>
          <w:szCs w:val="24"/>
          <w:lang w:eastAsia="ru-RU"/>
        </w:rPr>
      </w:pPr>
    </w:p>
    <w:p w14:paraId="3FC2D8D6" w14:textId="4E2446F0" w:rsidR="009C4BE5" w:rsidRPr="00BD62E1" w:rsidRDefault="009C4BE5" w:rsidP="009C4BE5">
      <w:pPr>
        <w:spacing w:after="0" w:line="240" w:lineRule="auto"/>
        <w:jc w:val="right"/>
        <w:rPr>
          <w:rFonts w:ascii="Times New Roman" w:eastAsia="Times New Roman" w:hAnsi="Times New Roman" w:cs="Times New Roman"/>
          <w:sz w:val="24"/>
          <w:szCs w:val="24"/>
          <w:lang w:eastAsia="ru-RU"/>
        </w:rPr>
      </w:pPr>
      <w:r w:rsidRPr="00BD62E1">
        <w:rPr>
          <w:rFonts w:ascii="Times New Roman" w:eastAsia="Times New Roman" w:hAnsi="Times New Roman" w:cs="Times New Roman"/>
          <w:b/>
          <w:bCs/>
          <w:color w:val="000000"/>
          <w:sz w:val="24"/>
          <w:szCs w:val="24"/>
          <w:lang w:eastAsia="ru-RU"/>
        </w:rPr>
        <w:t>Выполнили:</w:t>
      </w:r>
    </w:p>
    <w:p w14:paraId="310570C5" w14:textId="77777777" w:rsidR="009C4BE5" w:rsidRPr="00BD62E1" w:rsidRDefault="009C4BE5" w:rsidP="009C4BE5">
      <w:pPr>
        <w:spacing w:after="0" w:line="240" w:lineRule="auto"/>
        <w:jc w:val="right"/>
        <w:rPr>
          <w:rFonts w:ascii="Times New Roman" w:eastAsia="Times New Roman" w:hAnsi="Times New Roman" w:cs="Times New Roman"/>
          <w:sz w:val="24"/>
          <w:szCs w:val="24"/>
          <w:lang w:eastAsia="ru-RU"/>
        </w:rPr>
      </w:pPr>
      <w:r w:rsidRPr="00BD62E1">
        <w:rPr>
          <w:rFonts w:ascii="Times New Roman" w:eastAsia="Times New Roman" w:hAnsi="Times New Roman" w:cs="Times New Roman"/>
          <w:color w:val="000000"/>
          <w:sz w:val="24"/>
          <w:szCs w:val="24"/>
          <w:lang w:eastAsia="ru-RU"/>
        </w:rPr>
        <w:t>Неустроев Василий</w:t>
      </w:r>
    </w:p>
    <w:p w14:paraId="38C4060A" w14:textId="77777777" w:rsidR="009C4BE5" w:rsidRPr="00BD62E1" w:rsidRDefault="009C4BE5" w:rsidP="009C4BE5">
      <w:pPr>
        <w:spacing w:after="0" w:line="240" w:lineRule="auto"/>
        <w:jc w:val="right"/>
        <w:rPr>
          <w:rFonts w:ascii="Times New Roman" w:eastAsia="Times New Roman" w:hAnsi="Times New Roman" w:cs="Times New Roman"/>
          <w:sz w:val="24"/>
          <w:szCs w:val="24"/>
          <w:lang w:eastAsia="ru-RU"/>
        </w:rPr>
      </w:pPr>
      <w:r w:rsidRPr="00BD62E1">
        <w:rPr>
          <w:rFonts w:ascii="Times New Roman" w:eastAsia="Times New Roman" w:hAnsi="Times New Roman" w:cs="Times New Roman"/>
          <w:color w:val="000000"/>
          <w:sz w:val="24"/>
          <w:szCs w:val="24"/>
          <w:lang w:eastAsia="ru-RU"/>
        </w:rPr>
        <w:t>Перепелова Екатерина</w:t>
      </w:r>
    </w:p>
    <w:p w14:paraId="53288A9E" w14:textId="77777777" w:rsidR="009C4BE5" w:rsidRPr="00BD62E1" w:rsidRDefault="009C4BE5" w:rsidP="009C4BE5">
      <w:pPr>
        <w:spacing w:after="0" w:line="240" w:lineRule="auto"/>
        <w:jc w:val="right"/>
        <w:rPr>
          <w:rFonts w:ascii="Times New Roman" w:eastAsia="Times New Roman" w:hAnsi="Times New Roman" w:cs="Times New Roman"/>
          <w:sz w:val="24"/>
          <w:szCs w:val="24"/>
          <w:lang w:eastAsia="ru-RU"/>
        </w:rPr>
      </w:pPr>
      <w:r w:rsidRPr="00BD62E1">
        <w:rPr>
          <w:rFonts w:ascii="Times New Roman" w:eastAsia="Times New Roman" w:hAnsi="Times New Roman" w:cs="Times New Roman"/>
          <w:color w:val="000000"/>
          <w:sz w:val="24"/>
          <w:szCs w:val="24"/>
          <w:lang w:eastAsia="ru-RU"/>
        </w:rPr>
        <w:t>Саркисов Георгий</w:t>
      </w:r>
    </w:p>
    <w:p w14:paraId="555AB932" w14:textId="77777777" w:rsidR="009C4BE5" w:rsidRPr="00BD62E1" w:rsidRDefault="009C4BE5" w:rsidP="009C4BE5">
      <w:pPr>
        <w:spacing w:after="0" w:line="240" w:lineRule="auto"/>
        <w:jc w:val="right"/>
        <w:rPr>
          <w:rFonts w:ascii="Times New Roman" w:eastAsia="Times New Roman" w:hAnsi="Times New Roman" w:cs="Times New Roman"/>
          <w:sz w:val="24"/>
          <w:szCs w:val="24"/>
          <w:lang w:eastAsia="ru-RU"/>
        </w:rPr>
      </w:pPr>
      <w:r w:rsidRPr="00BD62E1">
        <w:rPr>
          <w:rFonts w:ascii="Times New Roman" w:eastAsia="Times New Roman" w:hAnsi="Times New Roman" w:cs="Times New Roman"/>
          <w:color w:val="000000"/>
          <w:sz w:val="24"/>
          <w:szCs w:val="24"/>
          <w:lang w:eastAsia="ru-RU"/>
        </w:rPr>
        <w:t>Скобелев Александр</w:t>
      </w:r>
    </w:p>
    <w:p w14:paraId="147F9F4A" w14:textId="77777777" w:rsidR="009C4BE5" w:rsidRPr="00BD62E1" w:rsidRDefault="009C4BE5" w:rsidP="009C4BE5">
      <w:pPr>
        <w:spacing w:after="0" w:line="240" w:lineRule="auto"/>
        <w:jc w:val="right"/>
        <w:rPr>
          <w:rFonts w:ascii="Times New Roman" w:eastAsia="Times New Roman" w:hAnsi="Times New Roman" w:cs="Times New Roman"/>
          <w:sz w:val="24"/>
          <w:szCs w:val="24"/>
          <w:lang w:eastAsia="ru-RU"/>
        </w:rPr>
      </w:pPr>
      <w:r w:rsidRPr="00BD62E1">
        <w:rPr>
          <w:rFonts w:ascii="Times New Roman" w:eastAsia="Times New Roman" w:hAnsi="Times New Roman" w:cs="Times New Roman"/>
          <w:color w:val="000000"/>
          <w:sz w:val="24"/>
          <w:szCs w:val="24"/>
          <w:lang w:eastAsia="ru-RU"/>
        </w:rPr>
        <w:t>Шмырина Екатерина </w:t>
      </w:r>
    </w:p>
    <w:p w14:paraId="7F0E917A" w14:textId="77777777" w:rsidR="009C4BE5" w:rsidRPr="00BD62E1" w:rsidRDefault="009C4BE5" w:rsidP="009C4BE5">
      <w:pPr>
        <w:spacing w:after="0" w:line="240" w:lineRule="auto"/>
        <w:jc w:val="right"/>
        <w:rPr>
          <w:rFonts w:ascii="Times New Roman" w:eastAsia="Times New Roman" w:hAnsi="Times New Roman" w:cs="Times New Roman"/>
          <w:sz w:val="24"/>
          <w:szCs w:val="24"/>
          <w:lang w:eastAsia="ru-RU"/>
        </w:rPr>
      </w:pPr>
      <w:proofErr w:type="spellStart"/>
      <w:r w:rsidRPr="00BD62E1">
        <w:rPr>
          <w:rFonts w:ascii="Times New Roman" w:eastAsia="Times New Roman" w:hAnsi="Times New Roman" w:cs="Times New Roman"/>
          <w:color w:val="000000"/>
          <w:sz w:val="24"/>
          <w:szCs w:val="24"/>
          <w:lang w:eastAsia="ru-RU"/>
        </w:rPr>
        <w:t>Ятчени</w:t>
      </w:r>
      <w:proofErr w:type="spellEnd"/>
      <w:r w:rsidRPr="00BD62E1">
        <w:rPr>
          <w:rFonts w:ascii="Times New Roman" w:eastAsia="Times New Roman" w:hAnsi="Times New Roman" w:cs="Times New Roman"/>
          <w:color w:val="000000"/>
          <w:sz w:val="24"/>
          <w:szCs w:val="24"/>
          <w:lang w:eastAsia="ru-RU"/>
        </w:rPr>
        <w:t xml:space="preserve"> Иван</w:t>
      </w:r>
      <w:r w:rsidRPr="00BD62E1">
        <w:rPr>
          <w:rFonts w:ascii="Times New Roman" w:eastAsia="Times New Roman" w:hAnsi="Times New Roman" w:cs="Times New Roman"/>
          <w:b/>
          <w:bCs/>
          <w:color w:val="000000"/>
          <w:sz w:val="24"/>
          <w:szCs w:val="24"/>
          <w:lang w:eastAsia="ru-RU"/>
        </w:rPr>
        <w:t> </w:t>
      </w:r>
    </w:p>
    <w:p w14:paraId="6CEFECFA" w14:textId="77777777" w:rsidR="009C4BE5" w:rsidRPr="00BD62E1" w:rsidRDefault="009C4BE5" w:rsidP="009C4BE5">
      <w:pPr>
        <w:spacing w:after="0" w:line="240" w:lineRule="auto"/>
        <w:jc w:val="center"/>
        <w:rPr>
          <w:rFonts w:ascii="Times New Roman" w:eastAsia="Times New Roman" w:hAnsi="Times New Roman" w:cs="Times New Roman"/>
          <w:sz w:val="24"/>
          <w:szCs w:val="24"/>
          <w:lang w:eastAsia="ru-RU"/>
        </w:rPr>
      </w:pPr>
      <w:r w:rsidRPr="00BD62E1">
        <w:rPr>
          <w:rFonts w:ascii="Times New Roman" w:eastAsia="Times New Roman" w:hAnsi="Times New Roman" w:cs="Times New Roman"/>
          <w:b/>
          <w:bCs/>
          <w:color w:val="000000"/>
          <w:sz w:val="24"/>
          <w:szCs w:val="24"/>
          <w:lang w:eastAsia="ru-RU"/>
        </w:rPr>
        <w:t> </w:t>
      </w:r>
    </w:p>
    <w:p w14:paraId="4B63362B" w14:textId="77777777" w:rsidR="009C4BE5" w:rsidRPr="00BD62E1" w:rsidRDefault="009C4BE5" w:rsidP="009C4BE5">
      <w:pPr>
        <w:spacing w:after="0" w:line="240" w:lineRule="auto"/>
        <w:jc w:val="right"/>
        <w:rPr>
          <w:rFonts w:ascii="Times New Roman" w:eastAsia="Times New Roman" w:hAnsi="Times New Roman" w:cs="Times New Roman"/>
          <w:sz w:val="24"/>
          <w:szCs w:val="24"/>
          <w:lang w:eastAsia="ru-RU"/>
        </w:rPr>
      </w:pPr>
      <w:r w:rsidRPr="00BD62E1">
        <w:rPr>
          <w:rFonts w:ascii="Times New Roman" w:eastAsia="Times New Roman" w:hAnsi="Times New Roman" w:cs="Times New Roman"/>
          <w:b/>
          <w:bCs/>
          <w:color w:val="000000"/>
          <w:sz w:val="24"/>
          <w:szCs w:val="24"/>
          <w:lang w:eastAsia="ru-RU"/>
        </w:rPr>
        <w:t>Руководитель:</w:t>
      </w:r>
    </w:p>
    <w:p w14:paraId="3821F97F" w14:textId="77777777" w:rsidR="009C4BE5" w:rsidRPr="00BD62E1" w:rsidRDefault="009C4BE5" w:rsidP="009C4BE5">
      <w:pPr>
        <w:spacing w:after="0" w:line="240" w:lineRule="auto"/>
        <w:jc w:val="right"/>
        <w:rPr>
          <w:rFonts w:ascii="Times New Roman" w:eastAsia="Times New Roman" w:hAnsi="Times New Roman" w:cs="Times New Roman"/>
          <w:sz w:val="24"/>
          <w:szCs w:val="24"/>
          <w:lang w:eastAsia="ru-RU"/>
        </w:rPr>
      </w:pPr>
      <w:r w:rsidRPr="00BD62E1">
        <w:rPr>
          <w:rFonts w:ascii="Times New Roman" w:eastAsia="Times New Roman" w:hAnsi="Times New Roman" w:cs="Times New Roman"/>
          <w:color w:val="000000"/>
          <w:sz w:val="24"/>
          <w:szCs w:val="24"/>
          <w:lang w:eastAsia="ru-RU"/>
        </w:rPr>
        <w:t>старший преподаватель школы финансов</w:t>
      </w:r>
    </w:p>
    <w:p w14:paraId="0A6D49DE" w14:textId="77777777" w:rsidR="009C4BE5" w:rsidRPr="00BD62E1" w:rsidRDefault="009C4BE5" w:rsidP="009C4BE5">
      <w:pPr>
        <w:spacing w:after="0" w:line="240" w:lineRule="auto"/>
        <w:jc w:val="right"/>
        <w:rPr>
          <w:rFonts w:ascii="Times New Roman" w:eastAsia="Times New Roman" w:hAnsi="Times New Roman" w:cs="Times New Roman"/>
          <w:sz w:val="24"/>
          <w:szCs w:val="24"/>
          <w:lang w:eastAsia="ru-RU"/>
        </w:rPr>
      </w:pPr>
      <w:r w:rsidRPr="00BD62E1">
        <w:rPr>
          <w:rFonts w:ascii="Times New Roman" w:eastAsia="Times New Roman" w:hAnsi="Times New Roman" w:cs="Times New Roman"/>
          <w:color w:val="000000"/>
          <w:sz w:val="24"/>
          <w:szCs w:val="24"/>
          <w:lang w:eastAsia="ru-RU"/>
        </w:rPr>
        <w:t>факультета экономических наук </w:t>
      </w:r>
    </w:p>
    <w:p w14:paraId="1DB77D20" w14:textId="77777777" w:rsidR="009C4BE5" w:rsidRPr="00BD62E1" w:rsidRDefault="009C4BE5" w:rsidP="009C4BE5">
      <w:pPr>
        <w:spacing w:after="0" w:line="240" w:lineRule="auto"/>
        <w:jc w:val="right"/>
        <w:rPr>
          <w:rFonts w:ascii="Times New Roman" w:eastAsia="Times New Roman" w:hAnsi="Times New Roman" w:cs="Times New Roman"/>
          <w:sz w:val="24"/>
          <w:szCs w:val="24"/>
          <w:lang w:eastAsia="ru-RU"/>
        </w:rPr>
      </w:pPr>
      <w:r w:rsidRPr="00BD62E1">
        <w:rPr>
          <w:rFonts w:ascii="Times New Roman" w:eastAsia="Times New Roman" w:hAnsi="Times New Roman" w:cs="Times New Roman"/>
          <w:color w:val="000000"/>
          <w:sz w:val="24"/>
          <w:szCs w:val="24"/>
          <w:lang w:eastAsia="ru-RU"/>
        </w:rPr>
        <w:t>Малофеева Татьяна Николаевна </w:t>
      </w:r>
    </w:p>
    <w:p w14:paraId="2348064D" w14:textId="77777777" w:rsidR="009C4BE5" w:rsidRPr="00BD62E1" w:rsidRDefault="009C4BE5" w:rsidP="009C4BE5">
      <w:pPr>
        <w:spacing w:after="240" w:line="240" w:lineRule="auto"/>
        <w:jc w:val="center"/>
        <w:rPr>
          <w:rFonts w:ascii="Times New Roman" w:eastAsia="Times New Roman" w:hAnsi="Times New Roman" w:cs="Times New Roman"/>
          <w:sz w:val="24"/>
          <w:szCs w:val="24"/>
          <w:lang w:eastAsia="ru-RU"/>
        </w:rPr>
      </w:pPr>
    </w:p>
    <w:p w14:paraId="1D266B00" w14:textId="77777777" w:rsidR="009C4BE5" w:rsidRPr="00BD62E1" w:rsidRDefault="009C4BE5" w:rsidP="009C4BE5">
      <w:pPr>
        <w:spacing w:after="0" w:line="240" w:lineRule="auto"/>
        <w:jc w:val="center"/>
        <w:rPr>
          <w:rFonts w:ascii="Times New Roman" w:eastAsia="Times New Roman" w:hAnsi="Times New Roman" w:cs="Times New Roman"/>
          <w:sz w:val="24"/>
          <w:szCs w:val="24"/>
          <w:lang w:eastAsia="ru-RU"/>
        </w:rPr>
      </w:pPr>
      <w:r w:rsidRPr="00BD62E1">
        <w:rPr>
          <w:rFonts w:ascii="Times New Roman" w:eastAsia="Times New Roman" w:hAnsi="Times New Roman" w:cs="Times New Roman"/>
          <w:color w:val="000000"/>
          <w:sz w:val="24"/>
          <w:szCs w:val="24"/>
          <w:lang w:eastAsia="ru-RU"/>
        </w:rPr>
        <w:t>Москва</w:t>
      </w:r>
    </w:p>
    <w:p w14:paraId="65E3AD39" w14:textId="77777777" w:rsidR="009C4BE5" w:rsidRPr="00BD62E1" w:rsidRDefault="009C4BE5" w:rsidP="009C4BE5">
      <w:pPr>
        <w:spacing w:after="0" w:line="240" w:lineRule="auto"/>
        <w:jc w:val="center"/>
        <w:rPr>
          <w:rFonts w:ascii="Times New Roman" w:eastAsia="Times New Roman" w:hAnsi="Times New Roman" w:cs="Times New Roman"/>
          <w:sz w:val="24"/>
          <w:szCs w:val="24"/>
          <w:lang w:eastAsia="ru-RU"/>
        </w:rPr>
      </w:pPr>
      <w:r w:rsidRPr="00BD62E1">
        <w:rPr>
          <w:rFonts w:ascii="Times New Roman" w:eastAsia="Times New Roman" w:hAnsi="Times New Roman" w:cs="Times New Roman"/>
          <w:color w:val="000000"/>
          <w:sz w:val="24"/>
          <w:szCs w:val="24"/>
          <w:lang w:eastAsia="ru-RU"/>
        </w:rPr>
        <w:t>2022 г.</w:t>
      </w:r>
    </w:p>
    <w:p w14:paraId="7F5DBFB1" w14:textId="77777777" w:rsidR="009C4BE5" w:rsidRDefault="009C4BE5" w:rsidP="000B2DFE">
      <w:pPr>
        <w:spacing w:line="360" w:lineRule="auto"/>
        <w:ind w:firstLine="709"/>
        <w:jc w:val="center"/>
        <w:rPr>
          <w:rFonts w:ascii="Times New Roman" w:hAnsi="Times New Roman" w:cs="Times New Roman"/>
          <w:b/>
          <w:bCs/>
          <w:sz w:val="24"/>
          <w:szCs w:val="24"/>
        </w:rPr>
      </w:pPr>
    </w:p>
    <w:sdt>
      <w:sdtPr>
        <w:rPr>
          <w:rFonts w:ascii="Times New Roman" w:eastAsiaTheme="minorHAnsi" w:hAnsi="Times New Roman" w:cs="Times New Roman"/>
          <w:color w:val="auto"/>
          <w:sz w:val="24"/>
          <w:szCs w:val="24"/>
          <w:lang w:eastAsia="en-US"/>
        </w:rPr>
        <w:id w:val="507184115"/>
        <w:docPartObj>
          <w:docPartGallery w:val="Table of Contents"/>
          <w:docPartUnique/>
        </w:docPartObj>
      </w:sdtPr>
      <w:sdtEndPr>
        <w:rPr>
          <w:b/>
          <w:bCs/>
        </w:rPr>
      </w:sdtEndPr>
      <w:sdtContent>
        <w:p w14:paraId="2EDB4642" w14:textId="7DE3D5B5" w:rsidR="009C4BE5" w:rsidRPr="009C4BE5" w:rsidRDefault="009C4BE5" w:rsidP="009C4BE5">
          <w:pPr>
            <w:pStyle w:val="a6"/>
            <w:spacing w:before="0" w:line="360" w:lineRule="auto"/>
            <w:ind w:left="57" w:right="57" w:firstLine="709"/>
            <w:jc w:val="center"/>
            <w:rPr>
              <w:rFonts w:ascii="Times New Roman" w:hAnsi="Times New Roman" w:cs="Times New Roman"/>
              <w:b/>
              <w:bCs/>
              <w:color w:val="000000" w:themeColor="text1"/>
              <w:sz w:val="28"/>
              <w:szCs w:val="28"/>
              <w:u w:val="single"/>
            </w:rPr>
          </w:pPr>
          <w:r w:rsidRPr="009C4BE5">
            <w:rPr>
              <w:rFonts w:ascii="Times New Roman" w:hAnsi="Times New Roman" w:cs="Times New Roman"/>
              <w:b/>
              <w:bCs/>
              <w:color w:val="000000" w:themeColor="text1"/>
              <w:sz w:val="28"/>
              <w:szCs w:val="28"/>
              <w:u w:val="single"/>
            </w:rPr>
            <w:t>Оглавление</w:t>
          </w:r>
        </w:p>
        <w:p w14:paraId="5DC7E97C" w14:textId="1D11F1AD" w:rsidR="009C4BE5" w:rsidRPr="009C4BE5" w:rsidRDefault="009C4BE5" w:rsidP="006B2B09">
          <w:pPr>
            <w:pStyle w:val="11"/>
            <w:tabs>
              <w:tab w:val="right" w:leader="dot" w:pos="9345"/>
            </w:tabs>
            <w:spacing w:after="0" w:line="360" w:lineRule="auto"/>
            <w:ind w:left="57" w:right="57" w:hanging="57"/>
            <w:rPr>
              <w:rFonts w:ascii="Times New Roman" w:hAnsi="Times New Roman" w:cs="Times New Roman"/>
              <w:noProof/>
              <w:sz w:val="28"/>
              <w:szCs w:val="28"/>
            </w:rPr>
          </w:pPr>
          <w:r w:rsidRPr="009C4BE5">
            <w:rPr>
              <w:rFonts w:ascii="Times New Roman" w:hAnsi="Times New Roman" w:cs="Times New Roman"/>
              <w:sz w:val="28"/>
              <w:szCs w:val="28"/>
            </w:rPr>
            <w:fldChar w:fldCharType="begin"/>
          </w:r>
          <w:r w:rsidRPr="009C4BE5">
            <w:rPr>
              <w:rFonts w:ascii="Times New Roman" w:hAnsi="Times New Roman" w:cs="Times New Roman"/>
              <w:sz w:val="28"/>
              <w:szCs w:val="28"/>
            </w:rPr>
            <w:instrText xml:space="preserve"> TOC \o "1-3" \h \z \u </w:instrText>
          </w:r>
          <w:r w:rsidRPr="009C4BE5">
            <w:rPr>
              <w:rFonts w:ascii="Times New Roman" w:hAnsi="Times New Roman" w:cs="Times New Roman"/>
              <w:sz w:val="28"/>
              <w:szCs w:val="28"/>
            </w:rPr>
            <w:fldChar w:fldCharType="separate"/>
          </w:r>
          <w:hyperlink w:anchor="_Toc103195141" w:history="1">
            <w:r w:rsidRPr="009C4BE5">
              <w:rPr>
                <w:rStyle w:val="a5"/>
                <w:rFonts w:ascii="Times New Roman" w:eastAsia="Times New Roman" w:hAnsi="Times New Roman" w:cs="Times New Roman"/>
                <w:b/>
                <w:bCs/>
                <w:noProof/>
                <w:sz w:val="28"/>
                <w:szCs w:val="28"/>
                <w:lang w:eastAsia="ru-RU"/>
              </w:rPr>
              <w:t>Краткая характеристика компании</w:t>
            </w:r>
            <w:r w:rsidRPr="009C4BE5">
              <w:rPr>
                <w:rFonts w:ascii="Times New Roman" w:hAnsi="Times New Roman" w:cs="Times New Roman"/>
                <w:noProof/>
                <w:webHidden/>
                <w:sz w:val="28"/>
                <w:szCs w:val="28"/>
              </w:rPr>
              <w:tab/>
            </w:r>
            <w:r w:rsidRPr="009C4BE5">
              <w:rPr>
                <w:rFonts w:ascii="Times New Roman" w:hAnsi="Times New Roman" w:cs="Times New Roman"/>
                <w:noProof/>
                <w:webHidden/>
                <w:sz w:val="28"/>
                <w:szCs w:val="28"/>
              </w:rPr>
              <w:fldChar w:fldCharType="begin"/>
            </w:r>
            <w:r w:rsidRPr="009C4BE5">
              <w:rPr>
                <w:rFonts w:ascii="Times New Roman" w:hAnsi="Times New Roman" w:cs="Times New Roman"/>
                <w:noProof/>
                <w:webHidden/>
                <w:sz w:val="28"/>
                <w:szCs w:val="28"/>
              </w:rPr>
              <w:instrText xml:space="preserve"> PAGEREF _Toc103195141 \h </w:instrText>
            </w:r>
            <w:r w:rsidRPr="009C4BE5">
              <w:rPr>
                <w:rFonts w:ascii="Times New Roman" w:hAnsi="Times New Roman" w:cs="Times New Roman"/>
                <w:noProof/>
                <w:webHidden/>
                <w:sz w:val="28"/>
                <w:szCs w:val="28"/>
              </w:rPr>
            </w:r>
            <w:r w:rsidRPr="009C4BE5">
              <w:rPr>
                <w:rFonts w:ascii="Times New Roman" w:hAnsi="Times New Roman" w:cs="Times New Roman"/>
                <w:noProof/>
                <w:webHidden/>
                <w:sz w:val="28"/>
                <w:szCs w:val="28"/>
              </w:rPr>
              <w:fldChar w:fldCharType="separate"/>
            </w:r>
            <w:r w:rsidR="00022F60">
              <w:rPr>
                <w:rFonts w:ascii="Times New Roman" w:hAnsi="Times New Roman" w:cs="Times New Roman"/>
                <w:noProof/>
                <w:webHidden/>
                <w:sz w:val="28"/>
                <w:szCs w:val="28"/>
              </w:rPr>
              <w:t>3</w:t>
            </w:r>
            <w:r w:rsidRPr="009C4BE5">
              <w:rPr>
                <w:rFonts w:ascii="Times New Roman" w:hAnsi="Times New Roman" w:cs="Times New Roman"/>
                <w:noProof/>
                <w:webHidden/>
                <w:sz w:val="28"/>
                <w:szCs w:val="28"/>
              </w:rPr>
              <w:fldChar w:fldCharType="end"/>
            </w:r>
          </w:hyperlink>
        </w:p>
        <w:p w14:paraId="59553574" w14:textId="129F680E" w:rsidR="009C4BE5" w:rsidRPr="009C4BE5" w:rsidRDefault="000A30C5" w:rsidP="006B2B09">
          <w:pPr>
            <w:pStyle w:val="11"/>
            <w:tabs>
              <w:tab w:val="right" w:leader="dot" w:pos="9345"/>
            </w:tabs>
            <w:spacing w:after="0" w:line="360" w:lineRule="auto"/>
            <w:ind w:left="57" w:right="57" w:hanging="57"/>
            <w:rPr>
              <w:rFonts w:ascii="Times New Roman" w:hAnsi="Times New Roman" w:cs="Times New Roman"/>
              <w:noProof/>
              <w:sz w:val="28"/>
              <w:szCs w:val="28"/>
            </w:rPr>
          </w:pPr>
          <w:hyperlink w:anchor="_Toc103195142" w:history="1">
            <w:r w:rsidR="009C4BE5" w:rsidRPr="009C4BE5">
              <w:rPr>
                <w:rStyle w:val="a5"/>
                <w:rFonts w:ascii="Times New Roman" w:eastAsia="Times New Roman" w:hAnsi="Times New Roman" w:cs="Times New Roman"/>
                <w:b/>
                <w:bCs/>
                <w:noProof/>
                <w:sz w:val="28"/>
                <w:szCs w:val="28"/>
                <w:lang w:eastAsia="ru-RU"/>
              </w:rPr>
              <w:t>Влияние бизнес-процессов на финансовые показатели</w:t>
            </w:r>
            <w:r w:rsidR="009C4BE5" w:rsidRPr="009C4BE5">
              <w:rPr>
                <w:rFonts w:ascii="Times New Roman" w:hAnsi="Times New Roman" w:cs="Times New Roman"/>
                <w:noProof/>
                <w:webHidden/>
                <w:sz w:val="28"/>
                <w:szCs w:val="28"/>
              </w:rPr>
              <w:tab/>
            </w:r>
            <w:r w:rsidR="009C4BE5" w:rsidRPr="009C4BE5">
              <w:rPr>
                <w:rFonts w:ascii="Times New Roman" w:hAnsi="Times New Roman" w:cs="Times New Roman"/>
                <w:noProof/>
                <w:webHidden/>
                <w:sz w:val="28"/>
                <w:szCs w:val="28"/>
              </w:rPr>
              <w:fldChar w:fldCharType="begin"/>
            </w:r>
            <w:r w:rsidR="009C4BE5" w:rsidRPr="009C4BE5">
              <w:rPr>
                <w:rFonts w:ascii="Times New Roman" w:hAnsi="Times New Roman" w:cs="Times New Roman"/>
                <w:noProof/>
                <w:webHidden/>
                <w:sz w:val="28"/>
                <w:szCs w:val="28"/>
              </w:rPr>
              <w:instrText xml:space="preserve"> PAGEREF _Toc103195142 \h </w:instrText>
            </w:r>
            <w:r w:rsidR="009C4BE5" w:rsidRPr="009C4BE5">
              <w:rPr>
                <w:rFonts w:ascii="Times New Roman" w:hAnsi="Times New Roman" w:cs="Times New Roman"/>
                <w:noProof/>
                <w:webHidden/>
                <w:sz w:val="28"/>
                <w:szCs w:val="28"/>
              </w:rPr>
            </w:r>
            <w:r w:rsidR="009C4BE5" w:rsidRPr="009C4BE5">
              <w:rPr>
                <w:rFonts w:ascii="Times New Roman" w:hAnsi="Times New Roman" w:cs="Times New Roman"/>
                <w:noProof/>
                <w:webHidden/>
                <w:sz w:val="28"/>
                <w:szCs w:val="28"/>
              </w:rPr>
              <w:fldChar w:fldCharType="separate"/>
            </w:r>
            <w:r w:rsidR="00022F60">
              <w:rPr>
                <w:rFonts w:ascii="Times New Roman" w:hAnsi="Times New Roman" w:cs="Times New Roman"/>
                <w:noProof/>
                <w:webHidden/>
                <w:sz w:val="28"/>
                <w:szCs w:val="28"/>
              </w:rPr>
              <w:t>5</w:t>
            </w:r>
            <w:r w:rsidR="009C4BE5" w:rsidRPr="009C4BE5">
              <w:rPr>
                <w:rFonts w:ascii="Times New Roman" w:hAnsi="Times New Roman" w:cs="Times New Roman"/>
                <w:noProof/>
                <w:webHidden/>
                <w:sz w:val="28"/>
                <w:szCs w:val="28"/>
              </w:rPr>
              <w:fldChar w:fldCharType="end"/>
            </w:r>
          </w:hyperlink>
        </w:p>
        <w:p w14:paraId="34F08333" w14:textId="5561590F" w:rsidR="009C4BE5" w:rsidRPr="009C4BE5" w:rsidRDefault="000A30C5" w:rsidP="006B2B09">
          <w:pPr>
            <w:pStyle w:val="11"/>
            <w:tabs>
              <w:tab w:val="right" w:leader="dot" w:pos="9345"/>
            </w:tabs>
            <w:spacing w:after="0" w:line="360" w:lineRule="auto"/>
            <w:ind w:left="57" w:right="57" w:hanging="57"/>
            <w:rPr>
              <w:rFonts w:ascii="Times New Roman" w:hAnsi="Times New Roman" w:cs="Times New Roman"/>
              <w:noProof/>
              <w:sz w:val="28"/>
              <w:szCs w:val="28"/>
            </w:rPr>
          </w:pPr>
          <w:hyperlink w:anchor="_Toc103195143" w:history="1">
            <w:r w:rsidR="009C4BE5" w:rsidRPr="009C4BE5">
              <w:rPr>
                <w:rStyle w:val="a5"/>
                <w:rFonts w:ascii="Times New Roman" w:eastAsia="Times New Roman" w:hAnsi="Times New Roman" w:cs="Times New Roman"/>
                <w:b/>
                <w:bCs/>
                <w:noProof/>
                <w:sz w:val="28"/>
                <w:szCs w:val="28"/>
                <w:lang w:eastAsia="ru-RU"/>
              </w:rPr>
              <w:t>Горизонтальный (временной) анализ</w:t>
            </w:r>
            <w:r w:rsidR="009C4BE5" w:rsidRPr="009C4BE5">
              <w:rPr>
                <w:rFonts w:ascii="Times New Roman" w:hAnsi="Times New Roman" w:cs="Times New Roman"/>
                <w:noProof/>
                <w:webHidden/>
                <w:sz w:val="28"/>
                <w:szCs w:val="28"/>
              </w:rPr>
              <w:tab/>
            </w:r>
            <w:r w:rsidR="009C4BE5" w:rsidRPr="009C4BE5">
              <w:rPr>
                <w:rFonts w:ascii="Times New Roman" w:hAnsi="Times New Roman" w:cs="Times New Roman"/>
                <w:noProof/>
                <w:webHidden/>
                <w:sz w:val="28"/>
                <w:szCs w:val="28"/>
              </w:rPr>
              <w:fldChar w:fldCharType="begin"/>
            </w:r>
            <w:r w:rsidR="009C4BE5" w:rsidRPr="009C4BE5">
              <w:rPr>
                <w:rFonts w:ascii="Times New Roman" w:hAnsi="Times New Roman" w:cs="Times New Roman"/>
                <w:noProof/>
                <w:webHidden/>
                <w:sz w:val="28"/>
                <w:szCs w:val="28"/>
              </w:rPr>
              <w:instrText xml:space="preserve"> PAGEREF _Toc103195143 \h </w:instrText>
            </w:r>
            <w:r w:rsidR="009C4BE5" w:rsidRPr="009C4BE5">
              <w:rPr>
                <w:rFonts w:ascii="Times New Roman" w:hAnsi="Times New Roman" w:cs="Times New Roman"/>
                <w:noProof/>
                <w:webHidden/>
                <w:sz w:val="28"/>
                <w:szCs w:val="28"/>
              </w:rPr>
            </w:r>
            <w:r w:rsidR="009C4BE5" w:rsidRPr="009C4BE5">
              <w:rPr>
                <w:rFonts w:ascii="Times New Roman" w:hAnsi="Times New Roman" w:cs="Times New Roman"/>
                <w:noProof/>
                <w:webHidden/>
                <w:sz w:val="28"/>
                <w:szCs w:val="28"/>
              </w:rPr>
              <w:fldChar w:fldCharType="separate"/>
            </w:r>
            <w:r w:rsidR="00022F60">
              <w:rPr>
                <w:rFonts w:ascii="Times New Roman" w:hAnsi="Times New Roman" w:cs="Times New Roman"/>
                <w:noProof/>
                <w:webHidden/>
                <w:sz w:val="28"/>
                <w:szCs w:val="28"/>
              </w:rPr>
              <w:t>6</w:t>
            </w:r>
            <w:r w:rsidR="009C4BE5" w:rsidRPr="009C4BE5">
              <w:rPr>
                <w:rFonts w:ascii="Times New Roman" w:hAnsi="Times New Roman" w:cs="Times New Roman"/>
                <w:noProof/>
                <w:webHidden/>
                <w:sz w:val="28"/>
                <w:szCs w:val="28"/>
              </w:rPr>
              <w:fldChar w:fldCharType="end"/>
            </w:r>
          </w:hyperlink>
        </w:p>
        <w:p w14:paraId="09E61020" w14:textId="7E6D8788" w:rsidR="009C4BE5" w:rsidRPr="009C4BE5" w:rsidRDefault="000A30C5" w:rsidP="006B2B09">
          <w:pPr>
            <w:pStyle w:val="11"/>
            <w:tabs>
              <w:tab w:val="right" w:leader="dot" w:pos="9345"/>
            </w:tabs>
            <w:spacing w:after="0" w:line="360" w:lineRule="auto"/>
            <w:ind w:left="57" w:right="57" w:hanging="57"/>
            <w:rPr>
              <w:rFonts w:ascii="Times New Roman" w:hAnsi="Times New Roman" w:cs="Times New Roman"/>
              <w:noProof/>
              <w:sz w:val="28"/>
              <w:szCs w:val="28"/>
            </w:rPr>
          </w:pPr>
          <w:hyperlink w:anchor="_Toc103195144" w:history="1">
            <w:r w:rsidR="009C4BE5" w:rsidRPr="009C4BE5">
              <w:rPr>
                <w:rStyle w:val="a5"/>
                <w:rFonts w:ascii="Times New Roman" w:hAnsi="Times New Roman" w:cs="Times New Roman"/>
                <w:b/>
                <w:bCs/>
                <w:noProof/>
                <w:sz w:val="28"/>
                <w:szCs w:val="28"/>
              </w:rPr>
              <w:t>Вертикальный анализ</w:t>
            </w:r>
            <w:r w:rsidR="009C4BE5" w:rsidRPr="009C4BE5">
              <w:rPr>
                <w:rFonts w:ascii="Times New Roman" w:hAnsi="Times New Roman" w:cs="Times New Roman"/>
                <w:noProof/>
                <w:webHidden/>
                <w:sz w:val="28"/>
                <w:szCs w:val="28"/>
              </w:rPr>
              <w:tab/>
            </w:r>
            <w:r w:rsidR="009C4BE5" w:rsidRPr="009C4BE5">
              <w:rPr>
                <w:rFonts w:ascii="Times New Roman" w:hAnsi="Times New Roman" w:cs="Times New Roman"/>
                <w:noProof/>
                <w:webHidden/>
                <w:sz w:val="28"/>
                <w:szCs w:val="28"/>
              </w:rPr>
              <w:fldChar w:fldCharType="begin"/>
            </w:r>
            <w:r w:rsidR="009C4BE5" w:rsidRPr="009C4BE5">
              <w:rPr>
                <w:rFonts w:ascii="Times New Roman" w:hAnsi="Times New Roman" w:cs="Times New Roman"/>
                <w:noProof/>
                <w:webHidden/>
                <w:sz w:val="28"/>
                <w:szCs w:val="28"/>
              </w:rPr>
              <w:instrText xml:space="preserve"> PAGEREF _Toc103195144 \h </w:instrText>
            </w:r>
            <w:r w:rsidR="009C4BE5" w:rsidRPr="009C4BE5">
              <w:rPr>
                <w:rFonts w:ascii="Times New Roman" w:hAnsi="Times New Roman" w:cs="Times New Roman"/>
                <w:noProof/>
                <w:webHidden/>
                <w:sz w:val="28"/>
                <w:szCs w:val="28"/>
              </w:rPr>
            </w:r>
            <w:r w:rsidR="009C4BE5" w:rsidRPr="009C4BE5">
              <w:rPr>
                <w:rFonts w:ascii="Times New Roman" w:hAnsi="Times New Roman" w:cs="Times New Roman"/>
                <w:noProof/>
                <w:webHidden/>
                <w:sz w:val="28"/>
                <w:szCs w:val="28"/>
              </w:rPr>
              <w:fldChar w:fldCharType="separate"/>
            </w:r>
            <w:r w:rsidR="00022F60">
              <w:rPr>
                <w:rFonts w:ascii="Times New Roman" w:hAnsi="Times New Roman" w:cs="Times New Roman"/>
                <w:noProof/>
                <w:webHidden/>
                <w:sz w:val="28"/>
                <w:szCs w:val="28"/>
              </w:rPr>
              <w:t>10</w:t>
            </w:r>
            <w:r w:rsidR="009C4BE5" w:rsidRPr="009C4BE5">
              <w:rPr>
                <w:rFonts w:ascii="Times New Roman" w:hAnsi="Times New Roman" w:cs="Times New Roman"/>
                <w:noProof/>
                <w:webHidden/>
                <w:sz w:val="28"/>
                <w:szCs w:val="28"/>
              </w:rPr>
              <w:fldChar w:fldCharType="end"/>
            </w:r>
          </w:hyperlink>
        </w:p>
        <w:p w14:paraId="2D23212D" w14:textId="5A0551DF" w:rsidR="009C4BE5" w:rsidRPr="009C4BE5" w:rsidRDefault="009C4BE5" w:rsidP="006B2B09">
          <w:pPr>
            <w:spacing w:after="0" w:line="360" w:lineRule="auto"/>
            <w:ind w:left="57" w:right="57" w:hanging="57"/>
            <w:rPr>
              <w:rFonts w:ascii="Times New Roman" w:hAnsi="Times New Roman" w:cs="Times New Roman"/>
              <w:sz w:val="24"/>
              <w:szCs w:val="24"/>
            </w:rPr>
          </w:pPr>
          <w:r w:rsidRPr="009C4BE5">
            <w:rPr>
              <w:rFonts w:ascii="Times New Roman" w:hAnsi="Times New Roman" w:cs="Times New Roman"/>
              <w:b/>
              <w:bCs/>
              <w:sz w:val="28"/>
              <w:szCs w:val="28"/>
            </w:rPr>
            <w:fldChar w:fldCharType="end"/>
          </w:r>
        </w:p>
      </w:sdtContent>
    </w:sdt>
    <w:p w14:paraId="17203052"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68DB286B"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3A9DEDD2"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7C3C0618"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390343C3"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60F12C14"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4D8EE88D"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014221AF"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2FB4EEDC"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6115C6F8"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72E5AF08"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647A5029"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2745ECA8"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222DA2EA"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7B2D1C9B"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4024BF87"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5C1C60E3"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57489057"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5766383B"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07E43F19"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176F78BC"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46BBBBC3"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5FC11FAF"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29938773"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2F5ABC80"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260A7E60"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19D40AB9"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b/>
          <w:bCs/>
          <w:color w:val="000000"/>
          <w:sz w:val="24"/>
          <w:szCs w:val="24"/>
          <w:lang w:eastAsia="ru-RU"/>
        </w:rPr>
      </w:pPr>
    </w:p>
    <w:p w14:paraId="35B8E7F0" w14:textId="77777777" w:rsidR="009C4BE5" w:rsidRPr="009C4BE5" w:rsidRDefault="009C4BE5" w:rsidP="009C4BE5">
      <w:pPr>
        <w:spacing w:after="0" w:line="360" w:lineRule="auto"/>
        <w:ind w:right="57"/>
        <w:rPr>
          <w:rFonts w:ascii="Times New Roman" w:eastAsia="Times New Roman" w:hAnsi="Times New Roman" w:cs="Times New Roman"/>
          <w:b/>
          <w:bCs/>
          <w:color w:val="000000"/>
          <w:sz w:val="24"/>
          <w:szCs w:val="24"/>
          <w:lang w:eastAsia="ru-RU"/>
        </w:rPr>
      </w:pPr>
    </w:p>
    <w:p w14:paraId="4B267C46" w14:textId="7BBBC3B4" w:rsidR="009C4BE5" w:rsidRPr="009C4BE5" w:rsidRDefault="009C4BE5" w:rsidP="009C4BE5">
      <w:pPr>
        <w:pStyle w:val="1"/>
        <w:spacing w:before="0" w:line="360" w:lineRule="auto"/>
        <w:ind w:left="57" w:right="57" w:firstLine="709"/>
        <w:jc w:val="center"/>
        <w:rPr>
          <w:rFonts w:ascii="Times New Roman" w:eastAsia="Times New Roman" w:hAnsi="Times New Roman" w:cs="Times New Roman"/>
          <w:b/>
          <w:bCs/>
          <w:color w:val="000000" w:themeColor="text1"/>
          <w:sz w:val="24"/>
          <w:szCs w:val="24"/>
          <w:lang w:eastAsia="ru-RU"/>
        </w:rPr>
      </w:pPr>
      <w:bookmarkStart w:id="0" w:name="_Toc103195141"/>
      <w:r w:rsidRPr="009C4BE5">
        <w:rPr>
          <w:rFonts w:ascii="Times New Roman" w:eastAsia="Times New Roman" w:hAnsi="Times New Roman" w:cs="Times New Roman"/>
          <w:b/>
          <w:bCs/>
          <w:color w:val="000000" w:themeColor="text1"/>
          <w:sz w:val="24"/>
          <w:szCs w:val="24"/>
          <w:lang w:eastAsia="ru-RU"/>
        </w:rPr>
        <w:lastRenderedPageBreak/>
        <w:t>Краткая характеристика компании</w:t>
      </w:r>
      <w:bookmarkEnd w:id="0"/>
    </w:p>
    <w:p w14:paraId="1E7A728E" w14:textId="77777777" w:rsidR="009C4BE5" w:rsidRPr="009C4BE5" w:rsidRDefault="009C4BE5" w:rsidP="009C4BE5">
      <w:pPr>
        <w:spacing w:after="0" w:line="360" w:lineRule="auto"/>
        <w:ind w:left="57" w:right="57" w:firstLine="709"/>
        <w:jc w:val="both"/>
        <w:rPr>
          <w:rFonts w:ascii="Times New Roman" w:eastAsia="Times New Roman" w:hAnsi="Times New Roman" w:cs="Times New Roman"/>
          <w:sz w:val="24"/>
          <w:szCs w:val="24"/>
          <w:lang w:eastAsia="ru-RU"/>
        </w:rPr>
      </w:pPr>
      <w:r w:rsidRPr="009C4BE5">
        <w:rPr>
          <w:rFonts w:ascii="Times New Roman" w:eastAsia="Times New Roman" w:hAnsi="Times New Roman" w:cs="Times New Roman"/>
          <w:b/>
          <w:bCs/>
          <w:color w:val="303030"/>
          <w:sz w:val="24"/>
          <w:szCs w:val="24"/>
          <w:shd w:val="clear" w:color="auto" w:fill="FFFFFF"/>
          <w:lang w:eastAsia="ru-RU"/>
        </w:rPr>
        <w:t>Сфера деятельности</w:t>
      </w:r>
      <w:r w:rsidRPr="009C4BE5">
        <w:rPr>
          <w:rFonts w:ascii="Times New Roman" w:eastAsia="Times New Roman" w:hAnsi="Times New Roman" w:cs="Times New Roman"/>
          <w:color w:val="303030"/>
          <w:sz w:val="24"/>
          <w:szCs w:val="24"/>
          <w:shd w:val="clear" w:color="auto" w:fill="FFFFFF"/>
          <w:lang w:eastAsia="ru-RU"/>
        </w:rPr>
        <w:t>: Российский ритейл бытовой техники и электроники, торговая интернет-площадка (запущена в 2016 году) </w:t>
      </w:r>
    </w:p>
    <w:p w14:paraId="5A89855B" w14:textId="127F79AF" w:rsidR="009C4BE5" w:rsidRPr="009C4BE5" w:rsidRDefault="009C4BE5" w:rsidP="009C4BE5">
      <w:pPr>
        <w:spacing w:after="0" w:line="360" w:lineRule="auto"/>
        <w:ind w:left="57" w:right="57" w:firstLine="709"/>
        <w:rPr>
          <w:rFonts w:ascii="Times New Roman" w:eastAsia="Times New Roman" w:hAnsi="Times New Roman" w:cs="Times New Roman"/>
          <w:sz w:val="24"/>
          <w:szCs w:val="24"/>
          <w:lang w:eastAsia="ru-RU"/>
        </w:rPr>
      </w:pPr>
      <w:r w:rsidRPr="009C4BE5">
        <w:rPr>
          <w:rFonts w:ascii="Times New Roman" w:eastAsia="Times New Roman" w:hAnsi="Times New Roman" w:cs="Times New Roman"/>
          <w:b/>
          <w:bCs/>
          <w:color w:val="303030"/>
          <w:sz w:val="24"/>
          <w:szCs w:val="24"/>
          <w:shd w:val="clear" w:color="auto" w:fill="FFFFFF"/>
          <w:lang w:eastAsia="ru-RU"/>
        </w:rPr>
        <w:t>Период функционирования</w:t>
      </w:r>
      <w:r w:rsidRPr="009C4BE5">
        <w:rPr>
          <w:rFonts w:ascii="Times New Roman" w:eastAsia="Times New Roman" w:hAnsi="Times New Roman" w:cs="Times New Roman"/>
          <w:color w:val="303030"/>
          <w:sz w:val="24"/>
          <w:szCs w:val="24"/>
          <w:shd w:val="clear" w:color="auto" w:fill="FFFFFF"/>
          <w:lang w:eastAsia="ru-RU"/>
        </w:rPr>
        <w:t xml:space="preserve">: </w:t>
      </w:r>
      <w:r w:rsidRPr="009C4BE5">
        <w:rPr>
          <w:rFonts w:ascii="Times New Roman" w:eastAsia="Times New Roman" w:hAnsi="Times New Roman" w:cs="Times New Roman"/>
          <w:color w:val="303030"/>
          <w:sz w:val="24"/>
          <w:szCs w:val="24"/>
          <w:shd w:val="clear" w:color="auto" w:fill="FFFFFF"/>
          <w:lang w:eastAsia="ru-RU"/>
        </w:rPr>
        <w:br/>
        <w:t xml:space="preserve">1993 г. - </w:t>
      </w:r>
      <w:proofErr w:type="spellStart"/>
      <w:r w:rsidRPr="009C4BE5">
        <w:rPr>
          <w:rFonts w:ascii="Times New Roman" w:eastAsia="Times New Roman" w:hAnsi="Times New Roman" w:cs="Times New Roman"/>
          <w:color w:val="303030"/>
          <w:sz w:val="24"/>
          <w:szCs w:val="24"/>
          <w:shd w:val="clear" w:color="auto" w:fill="FFFFFF"/>
          <w:lang w:eastAsia="ru-RU"/>
        </w:rPr>
        <w:t>настоящеее</w:t>
      </w:r>
      <w:proofErr w:type="spellEnd"/>
      <w:r w:rsidRPr="009C4BE5">
        <w:rPr>
          <w:rFonts w:ascii="Times New Roman" w:eastAsia="Times New Roman" w:hAnsi="Times New Roman" w:cs="Times New Roman"/>
          <w:color w:val="303030"/>
          <w:sz w:val="24"/>
          <w:szCs w:val="24"/>
          <w:shd w:val="clear" w:color="auto" w:fill="FFFFFF"/>
          <w:lang w:eastAsia="ru-RU"/>
        </w:rPr>
        <w:t xml:space="preserve"> время. </w:t>
      </w:r>
    </w:p>
    <w:p w14:paraId="68CDD0BE" w14:textId="77777777" w:rsidR="009C4BE5" w:rsidRPr="009C4BE5" w:rsidRDefault="009C4BE5" w:rsidP="009C4BE5">
      <w:pPr>
        <w:spacing w:after="0" w:line="360" w:lineRule="auto"/>
        <w:ind w:left="57" w:right="57" w:firstLine="709"/>
        <w:jc w:val="both"/>
        <w:rPr>
          <w:rFonts w:ascii="Times New Roman" w:eastAsia="Times New Roman" w:hAnsi="Times New Roman" w:cs="Times New Roman"/>
          <w:sz w:val="24"/>
          <w:szCs w:val="24"/>
          <w:lang w:eastAsia="ru-RU"/>
        </w:rPr>
      </w:pPr>
      <w:r w:rsidRPr="009C4BE5">
        <w:rPr>
          <w:rFonts w:ascii="Times New Roman" w:eastAsia="Times New Roman" w:hAnsi="Times New Roman" w:cs="Times New Roman"/>
          <w:b/>
          <w:bCs/>
          <w:color w:val="303030"/>
          <w:sz w:val="24"/>
          <w:szCs w:val="24"/>
          <w:shd w:val="clear" w:color="auto" w:fill="FFFFFF"/>
          <w:lang w:eastAsia="ru-RU"/>
        </w:rPr>
        <w:t>Организационная структура: </w:t>
      </w:r>
    </w:p>
    <w:p w14:paraId="3ACDFD50" w14:textId="77777777" w:rsidR="009C4BE5" w:rsidRPr="009C4BE5" w:rsidRDefault="009C4BE5" w:rsidP="00BD62E1">
      <w:pPr>
        <w:numPr>
          <w:ilvl w:val="0"/>
          <w:numId w:val="4"/>
        </w:numPr>
        <w:spacing w:after="0" w:line="360" w:lineRule="auto"/>
        <w:ind w:left="57" w:right="57" w:firstLine="85"/>
        <w:jc w:val="both"/>
        <w:textAlignment w:val="baseline"/>
        <w:rPr>
          <w:rFonts w:ascii="Times New Roman" w:eastAsia="Times New Roman" w:hAnsi="Times New Roman" w:cs="Times New Roman"/>
          <w:color w:val="303030"/>
          <w:sz w:val="24"/>
          <w:szCs w:val="24"/>
          <w:lang w:eastAsia="ru-RU"/>
        </w:rPr>
      </w:pPr>
      <w:r w:rsidRPr="009C4BE5">
        <w:rPr>
          <w:rFonts w:ascii="Times New Roman" w:eastAsia="Times New Roman" w:hAnsi="Times New Roman" w:cs="Times New Roman"/>
          <w:color w:val="303030"/>
          <w:sz w:val="24"/>
          <w:szCs w:val="24"/>
          <w:shd w:val="clear" w:color="auto" w:fill="FFFFFF"/>
          <w:lang w:eastAsia="ru-RU"/>
        </w:rPr>
        <w:t>2000 г. - запущен интернет-магазин www.mvideo.ru; </w:t>
      </w:r>
    </w:p>
    <w:p w14:paraId="0B7BBC4F" w14:textId="77777777" w:rsidR="009C4BE5" w:rsidRPr="009C4BE5" w:rsidRDefault="009C4BE5" w:rsidP="00BD62E1">
      <w:pPr>
        <w:numPr>
          <w:ilvl w:val="0"/>
          <w:numId w:val="4"/>
        </w:numPr>
        <w:spacing w:after="0" w:line="360" w:lineRule="auto"/>
        <w:ind w:left="57" w:right="57" w:firstLine="85"/>
        <w:jc w:val="both"/>
        <w:textAlignment w:val="baseline"/>
        <w:rPr>
          <w:rFonts w:ascii="Times New Roman" w:eastAsia="Times New Roman" w:hAnsi="Times New Roman" w:cs="Times New Roman"/>
          <w:color w:val="303030"/>
          <w:sz w:val="24"/>
          <w:szCs w:val="24"/>
          <w:lang w:eastAsia="ru-RU"/>
        </w:rPr>
      </w:pPr>
      <w:r w:rsidRPr="009C4BE5">
        <w:rPr>
          <w:rFonts w:ascii="Times New Roman" w:eastAsia="Times New Roman" w:hAnsi="Times New Roman" w:cs="Times New Roman"/>
          <w:color w:val="303030"/>
          <w:sz w:val="24"/>
          <w:szCs w:val="24"/>
          <w:shd w:val="clear" w:color="auto" w:fill="FFFFFF"/>
          <w:lang w:eastAsia="ru-RU"/>
        </w:rPr>
        <w:t>2004 г. - внедрение нового формата магазинов “гипермаркет”; </w:t>
      </w:r>
    </w:p>
    <w:p w14:paraId="24F3D8CD" w14:textId="0EB8D40A" w:rsidR="009C4BE5" w:rsidRPr="009C4BE5" w:rsidRDefault="009C4BE5" w:rsidP="00BD62E1">
      <w:pPr>
        <w:numPr>
          <w:ilvl w:val="0"/>
          <w:numId w:val="4"/>
        </w:numPr>
        <w:spacing w:after="0" w:line="360" w:lineRule="auto"/>
        <w:ind w:left="57" w:right="57" w:firstLine="85"/>
        <w:jc w:val="both"/>
        <w:textAlignment w:val="baseline"/>
        <w:rPr>
          <w:rFonts w:ascii="Times New Roman" w:eastAsia="Times New Roman" w:hAnsi="Times New Roman" w:cs="Times New Roman"/>
          <w:color w:val="303030"/>
          <w:sz w:val="24"/>
          <w:szCs w:val="24"/>
          <w:lang w:eastAsia="ru-RU"/>
        </w:rPr>
      </w:pPr>
      <w:r w:rsidRPr="009C4BE5">
        <w:rPr>
          <w:rFonts w:ascii="Times New Roman" w:eastAsia="Times New Roman" w:hAnsi="Times New Roman" w:cs="Times New Roman"/>
          <w:color w:val="303030"/>
          <w:sz w:val="24"/>
          <w:szCs w:val="24"/>
          <w:shd w:val="clear" w:color="auto" w:fill="FFFFFF"/>
          <w:lang w:eastAsia="ru-RU"/>
        </w:rPr>
        <w:t xml:space="preserve">2007 г. - открытие 100го </w:t>
      </w:r>
      <w:proofErr w:type="gramStart"/>
      <w:r w:rsidRPr="009C4BE5">
        <w:rPr>
          <w:rFonts w:ascii="Times New Roman" w:eastAsia="Times New Roman" w:hAnsi="Times New Roman" w:cs="Times New Roman"/>
          <w:color w:val="303030"/>
          <w:sz w:val="24"/>
          <w:szCs w:val="24"/>
          <w:shd w:val="clear" w:color="auto" w:fill="FFFFFF"/>
          <w:lang w:eastAsia="ru-RU"/>
        </w:rPr>
        <w:t>магазина ,</w:t>
      </w:r>
      <w:proofErr w:type="gramEnd"/>
      <w:r w:rsidRPr="009C4BE5">
        <w:rPr>
          <w:rFonts w:ascii="Times New Roman" w:eastAsia="Times New Roman" w:hAnsi="Times New Roman" w:cs="Times New Roman"/>
          <w:color w:val="303030"/>
          <w:sz w:val="24"/>
          <w:szCs w:val="24"/>
          <w:shd w:val="clear" w:color="auto" w:fill="FFFFFF"/>
          <w:lang w:eastAsia="ru-RU"/>
        </w:rPr>
        <w:t xml:space="preserve"> первый</w:t>
      </w:r>
      <w:r w:rsidR="00BD62E1">
        <w:rPr>
          <w:rFonts w:ascii="Times New Roman" w:eastAsia="Times New Roman" w:hAnsi="Times New Roman" w:cs="Times New Roman"/>
          <w:color w:val="303030"/>
          <w:sz w:val="24"/>
          <w:szCs w:val="24"/>
          <w:shd w:val="clear" w:color="auto" w:fill="FFFFFF"/>
          <w:lang w:eastAsia="ru-RU"/>
        </w:rPr>
        <w:t xml:space="preserve"> среди конкурентов выход на IPO</w:t>
      </w:r>
      <w:r w:rsidRPr="009C4BE5">
        <w:rPr>
          <w:rFonts w:ascii="Times New Roman" w:eastAsia="Times New Roman" w:hAnsi="Times New Roman" w:cs="Times New Roman"/>
          <w:color w:val="303030"/>
          <w:sz w:val="24"/>
          <w:szCs w:val="24"/>
          <w:shd w:val="clear" w:color="auto" w:fill="FFFFFF"/>
          <w:lang w:eastAsia="ru-RU"/>
        </w:rPr>
        <w:t>; </w:t>
      </w:r>
    </w:p>
    <w:p w14:paraId="39D0E97E" w14:textId="77777777" w:rsidR="009C4BE5" w:rsidRPr="009C4BE5" w:rsidRDefault="009C4BE5" w:rsidP="00BD62E1">
      <w:pPr>
        <w:numPr>
          <w:ilvl w:val="0"/>
          <w:numId w:val="4"/>
        </w:numPr>
        <w:spacing w:after="0" w:line="360" w:lineRule="auto"/>
        <w:ind w:left="57" w:right="57" w:firstLine="85"/>
        <w:jc w:val="both"/>
        <w:textAlignment w:val="baseline"/>
        <w:rPr>
          <w:rFonts w:ascii="Times New Roman" w:eastAsia="Times New Roman" w:hAnsi="Times New Roman" w:cs="Times New Roman"/>
          <w:color w:val="303030"/>
          <w:sz w:val="24"/>
          <w:szCs w:val="24"/>
          <w:lang w:eastAsia="ru-RU"/>
        </w:rPr>
      </w:pPr>
      <w:r w:rsidRPr="009C4BE5">
        <w:rPr>
          <w:rFonts w:ascii="Times New Roman" w:eastAsia="Times New Roman" w:hAnsi="Times New Roman" w:cs="Times New Roman"/>
          <w:color w:val="303030"/>
          <w:sz w:val="24"/>
          <w:szCs w:val="24"/>
          <w:shd w:val="clear" w:color="auto" w:fill="FFFFFF"/>
          <w:lang w:eastAsia="ru-RU"/>
        </w:rPr>
        <w:t>2010 г. - открытие 200го магазина; </w:t>
      </w:r>
    </w:p>
    <w:p w14:paraId="1E9A6962" w14:textId="77777777" w:rsidR="009C4BE5" w:rsidRPr="009C4BE5" w:rsidRDefault="009C4BE5" w:rsidP="00BD62E1">
      <w:pPr>
        <w:numPr>
          <w:ilvl w:val="0"/>
          <w:numId w:val="4"/>
        </w:numPr>
        <w:spacing w:after="0" w:line="360" w:lineRule="auto"/>
        <w:ind w:left="57" w:right="57" w:firstLine="85"/>
        <w:jc w:val="both"/>
        <w:textAlignment w:val="baseline"/>
        <w:rPr>
          <w:rFonts w:ascii="Times New Roman" w:eastAsia="Times New Roman" w:hAnsi="Times New Roman" w:cs="Times New Roman"/>
          <w:color w:val="303030"/>
          <w:sz w:val="24"/>
          <w:szCs w:val="24"/>
          <w:lang w:eastAsia="ru-RU"/>
        </w:rPr>
      </w:pPr>
      <w:r w:rsidRPr="009C4BE5">
        <w:rPr>
          <w:rFonts w:ascii="Times New Roman" w:eastAsia="Times New Roman" w:hAnsi="Times New Roman" w:cs="Times New Roman"/>
          <w:color w:val="303030"/>
          <w:sz w:val="24"/>
          <w:szCs w:val="24"/>
          <w:shd w:val="clear" w:color="auto" w:fill="FFFFFF"/>
          <w:lang w:eastAsia="ru-RU"/>
        </w:rPr>
        <w:t>2012 г. - открытие первого магазина не в Москве; </w:t>
      </w:r>
    </w:p>
    <w:p w14:paraId="24C98994" w14:textId="77777777" w:rsidR="009C4BE5" w:rsidRPr="009C4BE5" w:rsidRDefault="009C4BE5" w:rsidP="00BD62E1">
      <w:pPr>
        <w:numPr>
          <w:ilvl w:val="0"/>
          <w:numId w:val="4"/>
        </w:numPr>
        <w:spacing w:after="0" w:line="360" w:lineRule="auto"/>
        <w:ind w:left="57" w:right="57" w:firstLine="85"/>
        <w:jc w:val="both"/>
        <w:textAlignment w:val="baseline"/>
        <w:rPr>
          <w:rFonts w:ascii="Times New Roman" w:eastAsia="Times New Roman" w:hAnsi="Times New Roman" w:cs="Times New Roman"/>
          <w:color w:val="303030"/>
          <w:sz w:val="24"/>
          <w:szCs w:val="24"/>
          <w:lang w:eastAsia="ru-RU"/>
        </w:rPr>
      </w:pPr>
      <w:r w:rsidRPr="009C4BE5">
        <w:rPr>
          <w:rFonts w:ascii="Times New Roman" w:eastAsia="Times New Roman" w:hAnsi="Times New Roman" w:cs="Times New Roman"/>
          <w:color w:val="303030"/>
          <w:sz w:val="24"/>
          <w:szCs w:val="24"/>
          <w:shd w:val="clear" w:color="auto" w:fill="FFFFFF"/>
          <w:lang w:eastAsia="ru-RU"/>
        </w:rPr>
        <w:t>2013 г. - открытие 300го магазина; </w:t>
      </w:r>
    </w:p>
    <w:p w14:paraId="62AFB659" w14:textId="77777777" w:rsidR="009C4BE5" w:rsidRPr="009C4BE5" w:rsidRDefault="009C4BE5" w:rsidP="00BD62E1">
      <w:pPr>
        <w:numPr>
          <w:ilvl w:val="0"/>
          <w:numId w:val="4"/>
        </w:numPr>
        <w:spacing w:after="0" w:line="360" w:lineRule="auto"/>
        <w:ind w:left="57" w:right="57" w:firstLine="85"/>
        <w:jc w:val="both"/>
        <w:textAlignment w:val="baseline"/>
        <w:rPr>
          <w:rFonts w:ascii="Times New Roman" w:eastAsia="Times New Roman" w:hAnsi="Times New Roman" w:cs="Times New Roman"/>
          <w:color w:val="303030"/>
          <w:sz w:val="24"/>
          <w:szCs w:val="24"/>
          <w:lang w:eastAsia="ru-RU"/>
        </w:rPr>
      </w:pPr>
      <w:r w:rsidRPr="009C4BE5">
        <w:rPr>
          <w:rFonts w:ascii="Times New Roman" w:eastAsia="Times New Roman" w:hAnsi="Times New Roman" w:cs="Times New Roman"/>
          <w:color w:val="303030"/>
          <w:sz w:val="24"/>
          <w:szCs w:val="24"/>
          <w:shd w:val="clear" w:color="auto" w:fill="FFFFFF"/>
          <w:lang w:eastAsia="ru-RU"/>
        </w:rPr>
        <w:t>2016 г. - запущен проект «</w:t>
      </w:r>
      <w:proofErr w:type="spellStart"/>
      <w:r w:rsidRPr="009C4BE5">
        <w:rPr>
          <w:rFonts w:ascii="Times New Roman" w:eastAsia="Times New Roman" w:hAnsi="Times New Roman" w:cs="Times New Roman"/>
          <w:color w:val="303030"/>
          <w:sz w:val="24"/>
          <w:szCs w:val="24"/>
          <w:shd w:val="clear" w:color="auto" w:fill="FFFFFF"/>
          <w:lang w:eastAsia="ru-RU"/>
        </w:rPr>
        <w:t>М.Mobile</w:t>
      </w:r>
      <w:proofErr w:type="spellEnd"/>
      <w:r w:rsidRPr="009C4BE5">
        <w:rPr>
          <w:rFonts w:ascii="Times New Roman" w:eastAsia="Times New Roman" w:hAnsi="Times New Roman" w:cs="Times New Roman"/>
          <w:color w:val="303030"/>
          <w:sz w:val="24"/>
          <w:szCs w:val="24"/>
          <w:shd w:val="clear" w:color="auto" w:fill="FFFFFF"/>
          <w:lang w:eastAsia="ru-RU"/>
        </w:rPr>
        <w:t>»;</w:t>
      </w:r>
    </w:p>
    <w:p w14:paraId="09F36E65" w14:textId="77777777" w:rsidR="009C4BE5" w:rsidRPr="009C4BE5" w:rsidRDefault="009C4BE5" w:rsidP="00BD62E1">
      <w:pPr>
        <w:numPr>
          <w:ilvl w:val="0"/>
          <w:numId w:val="4"/>
        </w:numPr>
        <w:spacing w:after="0" w:line="360" w:lineRule="auto"/>
        <w:ind w:left="57" w:right="57" w:firstLine="85"/>
        <w:jc w:val="both"/>
        <w:textAlignment w:val="baseline"/>
        <w:rPr>
          <w:rFonts w:ascii="Times New Roman" w:eastAsia="Times New Roman" w:hAnsi="Times New Roman" w:cs="Times New Roman"/>
          <w:color w:val="303030"/>
          <w:sz w:val="24"/>
          <w:szCs w:val="24"/>
          <w:lang w:eastAsia="ru-RU"/>
        </w:rPr>
      </w:pPr>
      <w:r w:rsidRPr="009C4BE5">
        <w:rPr>
          <w:rFonts w:ascii="Times New Roman" w:eastAsia="Times New Roman" w:hAnsi="Times New Roman" w:cs="Times New Roman"/>
          <w:color w:val="303030"/>
          <w:sz w:val="24"/>
          <w:szCs w:val="24"/>
          <w:shd w:val="clear" w:color="auto" w:fill="FFFFFF"/>
          <w:lang w:eastAsia="ru-RU"/>
        </w:rPr>
        <w:t>2018 г. - слияние М.Видео с Эльдорадо.</w:t>
      </w:r>
      <w:r w:rsidRPr="009C4BE5">
        <w:rPr>
          <w:rFonts w:ascii="Times New Roman" w:eastAsia="Times New Roman" w:hAnsi="Times New Roman" w:cs="Times New Roman"/>
          <w:color w:val="303030"/>
          <w:sz w:val="24"/>
          <w:szCs w:val="24"/>
          <w:shd w:val="clear" w:color="auto" w:fill="FFFFFF"/>
          <w:lang w:eastAsia="ru-RU"/>
        </w:rPr>
        <w:tab/>
      </w:r>
    </w:p>
    <w:p w14:paraId="5ADEC80B" w14:textId="77777777" w:rsidR="009C4BE5" w:rsidRPr="009C4BE5" w:rsidRDefault="009C4BE5" w:rsidP="00BD62E1">
      <w:pPr>
        <w:spacing w:after="0" w:line="360" w:lineRule="auto"/>
        <w:ind w:left="57" w:right="57" w:firstLine="652"/>
        <w:jc w:val="both"/>
        <w:rPr>
          <w:rFonts w:ascii="Times New Roman" w:eastAsia="Times New Roman" w:hAnsi="Times New Roman" w:cs="Times New Roman"/>
          <w:b/>
          <w:bCs/>
          <w:sz w:val="24"/>
          <w:szCs w:val="24"/>
          <w:lang w:eastAsia="ru-RU"/>
        </w:rPr>
      </w:pPr>
      <w:r w:rsidRPr="009C4BE5">
        <w:rPr>
          <w:rFonts w:ascii="Times New Roman" w:eastAsia="Times New Roman" w:hAnsi="Times New Roman" w:cs="Times New Roman"/>
          <w:b/>
          <w:bCs/>
          <w:color w:val="303030"/>
          <w:sz w:val="24"/>
          <w:szCs w:val="24"/>
          <w:shd w:val="clear" w:color="auto" w:fill="FFFFFF"/>
          <w:lang w:eastAsia="ru-RU"/>
        </w:rPr>
        <w:t>На данный момент:</w:t>
      </w:r>
    </w:p>
    <w:p w14:paraId="2FAD4668" w14:textId="77777777" w:rsidR="009C4BE5" w:rsidRPr="009C4BE5" w:rsidRDefault="009C4BE5" w:rsidP="00BD62E1">
      <w:pPr>
        <w:numPr>
          <w:ilvl w:val="0"/>
          <w:numId w:val="5"/>
        </w:numPr>
        <w:spacing w:after="0" w:line="360" w:lineRule="auto"/>
        <w:ind w:left="57" w:right="57" w:firstLine="85"/>
        <w:jc w:val="both"/>
        <w:textAlignment w:val="baseline"/>
        <w:rPr>
          <w:rFonts w:ascii="Times New Roman" w:eastAsia="Times New Roman" w:hAnsi="Times New Roman" w:cs="Times New Roman"/>
          <w:color w:val="303030"/>
          <w:sz w:val="24"/>
          <w:szCs w:val="24"/>
          <w:lang w:eastAsia="ru-RU"/>
        </w:rPr>
      </w:pPr>
      <w:r w:rsidRPr="009C4BE5">
        <w:rPr>
          <w:rFonts w:ascii="Times New Roman" w:eastAsia="Times New Roman" w:hAnsi="Times New Roman" w:cs="Times New Roman"/>
          <w:color w:val="303030"/>
          <w:sz w:val="24"/>
          <w:szCs w:val="24"/>
          <w:shd w:val="clear" w:color="auto" w:fill="FFFFFF"/>
          <w:lang w:eastAsia="ru-RU"/>
        </w:rPr>
        <w:t>1 074 магазина</w:t>
      </w:r>
    </w:p>
    <w:p w14:paraId="2572D9A7" w14:textId="77777777" w:rsidR="009C4BE5" w:rsidRPr="009C4BE5" w:rsidRDefault="009C4BE5" w:rsidP="00BD62E1">
      <w:pPr>
        <w:numPr>
          <w:ilvl w:val="0"/>
          <w:numId w:val="5"/>
        </w:numPr>
        <w:spacing w:after="0" w:line="360" w:lineRule="auto"/>
        <w:ind w:left="57" w:right="57" w:firstLine="85"/>
        <w:jc w:val="both"/>
        <w:textAlignment w:val="baseline"/>
        <w:rPr>
          <w:rFonts w:ascii="Times New Roman" w:eastAsia="Times New Roman" w:hAnsi="Times New Roman" w:cs="Times New Roman"/>
          <w:color w:val="303030"/>
          <w:sz w:val="24"/>
          <w:szCs w:val="24"/>
          <w:lang w:eastAsia="ru-RU"/>
        </w:rPr>
      </w:pPr>
      <w:r w:rsidRPr="009C4BE5">
        <w:rPr>
          <w:rFonts w:ascii="Times New Roman" w:eastAsia="Times New Roman" w:hAnsi="Times New Roman" w:cs="Times New Roman"/>
          <w:color w:val="303030"/>
          <w:sz w:val="24"/>
          <w:szCs w:val="24"/>
          <w:shd w:val="clear" w:color="auto" w:fill="FFFFFF"/>
          <w:lang w:eastAsia="ru-RU"/>
        </w:rPr>
        <w:t>279 города России</w:t>
      </w:r>
    </w:p>
    <w:p w14:paraId="4214954A" w14:textId="77777777" w:rsidR="009C4BE5" w:rsidRPr="009C4BE5" w:rsidRDefault="009C4BE5" w:rsidP="00BD62E1">
      <w:pPr>
        <w:spacing w:after="0" w:line="360" w:lineRule="auto"/>
        <w:ind w:left="57" w:right="57" w:firstLine="85"/>
        <w:jc w:val="both"/>
        <w:rPr>
          <w:rFonts w:ascii="Times New Roman" w:eastAsia="Times New Roman" w:hAnsi="Times New Roman" w:cs="Times New Roman"/>
          <w:sz w:val="24"/>
          <w:szCs w:val="24"/>
          <w:lang w:eastAsia="ru-RU"/>
        </w:rPr>
      </w:pPr>
      <w:r w:rsidRPr="009C4BE5">
        <w:rPr>
          <w:rFonts w:ascii="Times New Roman" w:eastAsia="Times New Roman" w:hAnsi="Times New Roman" w:cs="Times New Roman"/>
          <w:color w:val="303030"/>
          <w:sz w:val="24"/>
          <w:szCs w:val="24"/>
          <w:shd w:val="clear" w:color="auto" w:fill="FFFFFF"/>
          <w:lang w:eastAsia="ru-RU"/>
        </w:rPr>
        <w:t>ПАО “М.Видео” (Группа «М.Видео-Эльдорадо») включает в себя два бренда: М.Видео и Эльдорадо.</w:t>
      </w:r>
    </w:p>
    <w:p w14:paraId="2AB00583" w14:textId="77777777" w:rsidR="009C4BE5" w:rsidRPr="009C4BE5" w:rsidRDefault="009C4BE5" w:rsidP="00BD62E1">
      <w:pPr>
        <w:spacing w:after="0" w:line="360" w:lineRule="auto"/>
        <w:ind w:left="57" w:right="57" w:firstLine="652"/>
        <w:jc w:val="both"/>
        <w:rPr>
          <w:rFonts w:ascii="Times New Roman" w:eastAsia="Times New Roman" w:hAnsi="Times New Roman" w:cs="Times New Roman"/>
          <w:b/>
          <w:bCs/>
          <w:sz w:val="24"/>
          <w:szCs w:val="24"/>
          <w:lang w:eastAsia="ru-RU"/>
        </w:rPr>
      </w:pPr>
      <w:r w:rsidRPr="009C4BE5">
        <w:rPr>
          <w:rFonts w:ascii="Times New Roman" w:eastAsia="Times New Roman" w:hAnsi="Times New Roman" w:cs="Times New Roman"/>
          <w:b/>
          <w:bCs/>
          <w:color w:val="303030"/>
          <w:sz w:val="24"/>
          <w:szCs w:val="24"/>
          <w:shd w:val="clear" w:color="auto" w:fill="FFFFFF"/>
          <w:lang w:eastAsia="ru-RU"/>
        </w:rPr>
        <w:t>Имеет 3 органа управления:</w:t>
      </w:r>
    </w:p>
    <w:p w14:paraId="3DD02CF6" w14:textId="555E4BE5" w:rsidR="009C4BE5" w:rsidRPr="009C4BE5" w:rsidRDefault="009C4BE5" w:rsidP="00BD62E1">
      <w:pPr>
        <w:spacing w:after="0" w:line="360" w:lineRule="auto"/>
        <w:ind w:left="57" w:right="57" w:firstLine="85"/>
        <w:jc w:val="both"/>
        <w:textAlignment w:val="baseline"/>
        <w:rPr>
          <w:rFonts w:ascii="Times New Roman" w:eastAsia="Times New Roman" w:hAnsi="Times New Roman" w:cs="Times New Roman"/>
          <w:color w:val="303030"/>
          <w:sz w:val="24"/>
          <w:szCs w:val="24"/>
          <w:lang w:eastAsia="ru-RU"/>
        </w:rPr>
      </w:pPr>
      <w:r w:rsidRPr="009C4BE5">
        <w:rPr>
          <w:rFonts w:ascii="Times New Roman" w:eastAsia="Times New Roman" w:hAnsi="Times New Roman" w:cs="Times New Roman"/>
          <w:color w:val="303030"/>
          <w:sz w:val="24"/>
          <w:szCs w:val="24"/>
          <w:shd w:val="clear" w:color="auto" w:fill="FFFFFF"/>
          <w:lang w:eastAsia="ru-RU"/>
        </w:rPr>
        <w:t>Общее собрание акционеров:</w:t>
      </w:r>
    </w:p>
    <w:p w14:paraId="76599FF2" w14:textId="77777777" w:rsidR="009C4BE5" w:rsidRPr="009C4BE5" w:rsidRDefault="009C4BE5" w:rsidP="00BD62E1">
      <w:pPr>
        <w:numPr>
          <w:ilvl w:val="0"/>
          <w:numId w:val="7"/>
        </w:numPr>
        <w:spacing w:after="0" w:line="360" w:lineRule="auto"/>
        <w:ind w:left="57" w:right="57" w:firstLine="85"/>
        <w:jc w:val="both"/>
        <w:textAlignment w:val="baseline"/>
        <w:rPr>
          <w:rFonts w:ascii="Times New Roman" w:eastAsia="Times New Roman" w:hAnsi="Times New Roman" w:cs="Times New Roman"/>
          <w:color w:val="303030"/>
          <w:sz w:val="24"/>
          <w:szCs w:val="24"/>
          <w:lang w:eastAsia="ru-RU"/>
        </w:rPr>
      </w:pPr>
      <w:r w:rsidRPr="009C4BE5">
        <w:rPr>
          <w:rFonts w:ascii="Times New Roman" w:eastAsia="Times New Roman" w:hAnsi="Times New Roman" w:cs="Times New Roman"/>
          <w:color w:val="303030"/>
          <w:sz w:val="24"/>
          <w:szCs w:val="24"/>
          <w:shd w:val="clear" w:color="auto" w:fill="FFFFFF"/>
          <w:lang w:eastAsia="ru-RU"/>
        </w:rPr>
        <w:t>избирает Совет директоров</w:t>
      </w:r>
    </w:p>
    <w:p w14:paraId="675A0B29" w14:textId="77777777" w:rsidR="009C4BE5" w:rsidRPr="009C4BE5" w:rsidRDefault="009C4BE5" w:rsidP="00BD62E1">
      <w:pPr>
        <w:numPr>
          <w:ilvl w:val="0"/>
          <w:numId w:val="7"/>
        </w:numPr>
        <w:spacing w:after="0" w:line="360" w:lineRule="auto"/>
        <w:ind w:left="57" w:right="57" w:firstLine="85"/>
        <w:jc w:val="both"/>
        <w:textAlignment w:val="baseline"/>
        <w:rPr>
          <w:rFonts w:ascii="Times New Roman" w:eastAsia="Times New Roman" w:hAnsi="Times New Roman" w:cs="Times New Roman"/>
          <w:color w:val="303030"/>
          <w:sz w:val="24"/>
          <w:szCs w:val="24"/>
          <w:lang w:eastAsia="ru-RU"/>
        </w:rPr>
      </w:pPr>
      <w:r w:rsidRPr="009C4BE5">
        <w:rPr>
          <w:rFonts w:ascii="Times New Roman" w:eastAsia="Times New Roman" w:hAnsi="Times New Roman" w:cs="Times New Roman"/>
          <w:color w:val="303030"/>
          <w:sz w:val="24"/>
          <w:szCs w:val="24"/>
          <w:shd w:val="clear" w:color="auto" w:fill="FFFFFF"/>
          <w:lang w:eastAsia="ru-RU"/>
        </w:rPr>
        <w:t>избирает Ревизионную комиссию</w:t>
      </w:r>
    </w:p>
    <w:p w14:paraId="046B14AA" w14:textId="77777777" w:rsidR="009C4BE5" w:rsidRPr="009C4BE5" w:rsidRDefault="009C4BE5" w:rsidP="00BD62E1">
      <w:pPr>
        <w:numPr>
          <w:ilvl w:val="0"/>
          <w:numId w:val="7"/>
        </w:numPr>
        <w:spacing w:after="0" w:line="360" w:lineRule="auto"/>
        <w:ind w:left="57" w:right="57" w:firstLine="85"/>
        <w:jc w:val="both"/>
        <w:textAlignment w:val="baseline"/>
        <w:rPr>
          <w:rFonts w:ascii="Times New Roman" w:eastAsia="Times New Roman" w:hAnsi="Times New Roman" w:cs="Times New Roman"/>
          <w:color w:val="303030"/>
          <w:sz w:val="24"/>
          <w:szCs w:val="24"/>
          <w:lang w:eastAsia="ru-RU"/>
        </w:rPr>
      </w:pPr>
      <w:r w:rsidRPr="009C4BE5">
        <w:rPr>
          <w:rFonts w:ascii="Times New Roman" w:eastAsia="Times New Roman" w:hAnsi="Times New Roman" w:cs="Times New Roman"/>
          <w:color w:val="303030"/>
          <w:sz w:val="24"/>
          <w:szCs w:val="24"/>
          <w:shd w:val="clear" w:color="auto" w:fill="FFFFFF"/>
          <w:lang w:eastAsia="ru-RU"/>
        </w:rPr>
        <w:t>утверждает Внешнего аудитора</w:t>
      </w:r>
    </w:p>
    <w:p w14:paraId="1B047F66" w14:textId="486E9531" w:rsidR="009C4BE5" w:rsidRPr="009C4BE5" w:rsidRDefault="009C4BE5" w:rsidP="00BD62E1">
      <w:pPr>
        <w:spacing w:after="0" w:line="360" w:lineRule="auto"/>
        <w:ind w:left="57" w:right="57" w:firstLine="85"/>
        <w:jc w:val="both"/>
        <w:textAlignment w:val="baseline"/>
        <w:rPr>
          <w:rFonts w:ascii="Times New Roman" w:eastAsia="Times New Roman" w:hAnsi="Times New Roman" w:cs="Times New Roman"/>
          <w:color w:val="303030"/>
          <w:sz w:val="24"/>
          <w:szCs w:val="24"/>
          <w:lang w:eastAsia="ru-RU"/>
        </w:rPr>
      </w:pPr>
      <w:r w:rsidRPr="009C4BE5">
        <w:rPr>
          <w:rFonts w:ascii="Times New Roman" w:eastAsia="Times New Roman" w:hAnsi="Times New Roman" w:cs="Times New Roman"/>
          <w:color w:val="303030"/>
          <w:sz w:val="24"/>
          <w:szCs w:val="24"/>
          <w:shd w:val="clear" w:color="auto" w:fill="FFFFFF"/>
          <w:lang w:eastAsia="ru-RU"/>
        </w:rPr>
        <w:t>Совет директоров (9 членов, включая 3 независимых директоров):</w:t>
      </w:r>
    </w:p>
    <w:p w14:paraId="16982407" w14:textId="77777777" w:rsidR="009C4BE5" w:rsidRPr="009C4BE5" w:rsidRDefault="009C4BE5" w:rsidP="00BD62E1">
      <w:pPr>
        <w:numPr>
          <w:ilvl w:val="0"/>
          <w:numId w:val="9"/>
        </w:numPr>
        <w:spacing w:after="0" w:line="360" w:lineRule="auto"/>
        <w:ind w:left="57" w:right="57" w:firstLine="85"/>
        <w:jc w:val="both"/>
        <w:textAlignment w:val="baseline"/>
        <w:rPr>
          <w:rFonts w:ascii="Times New Roman" w:eastAsia="Times New Roman" w:hAnsi="Times New Roman" w:cs="Times New Roman"/>
          <w:color w:val="303030"/>
          <w:sz w:val="24"/>
          <w:szCs w:val="24"/>
          <w:lang w:eastAsia="ru-RU"/>
        </w:rPr>
      </w:pPr>
      <w:r w:rsidRPr="009C4BE5">
        <w:rPr>
          <w:rFonts w:ascii="Times New Roman" w:eastAsia="Times New Roman" w:hAnsi="Times New Roman" w:cs="Times New Roman"/>
          <w:color w:val="303030"/>
          <w:sz w:val="24"/>
          <w:szCs w:val="24"/>
          <w:shd w:val="clear" w:color="auto" w:fill="FFFFFF"/>
          <w:lang w:eastAsia="ru-RU"/>
        </w:rPr>
        <w:t>формирует стратегию развития и контролирует ее исполнение</w:t>
      </w:r>
    </w:p>
    <w:p w14:paraId="65AAEE51" w14:textId="77777777" w:rsidR="009C4BE5" w:rsidRPr="009C4BE5" w:rsidRDefault="009C4BE5" w:rsidP="00BD62E1">
      <w:pPr>
        <w:numPr>
          <w:ilvl w:val="0"/>
          <w:numId w:val="9"/>
        </w:numPr>
        <w:spacing w:after="0" w:line="360" w:lineRule="auto"/>
        <w:ind w:left="57" w:right="57" w:firstLine="85"/>
        <w:jc w:val="both"/>
        <w:textAlignment w:val="baseline"/>
        <w:rPr>
          <w:rFonts w:ascii="Times New Roman" w:eastAsia="Times New Roman" w:hAnsi="Times New Roman" w:cs="Times New Roman"/>
          <w:color w:val="303030"/>
          <w:sz w:val="24"/>
          <w:szCs w:val="24"/>
          <w:lang w:eastAsia="ru-RU"/>
        </w:rPr>
      </w:pPr>
      <w:r w:rsidRPr="009C4BE5">
        <w:rPr>
          <w:rFonts w:ascii="Times New Roman" w:eastAsia="Times New Roman" w:hAnsi="Times New Roman" w:cs="Times New Roman"/>
          <w:color w:val="303030"/>
          <w:sz w:val="24"/>
          <w:szCs w:val="24"/>
          <w:shd w:val="clear" w:color="auto" w:fill="FFFFFF"/>
          <w:lang w:eastAsia="ru-RU"/>
        </w:rPr>
        <w:t>утверждает Корпоративного секретаря</w:t>
      </w:r>
    </w:p>
    <w:p w14:paraId="69858818" w14:textId="77777777" w:rsidR="009C4BE5" w:rsidRPr="009C4BE5" w:rsidRDefault="009C4BE5" w:rsidP="00BD62E1">
      <w:pPr>
        <w:numPr>
          <w:ilvl w:val="0"/>
          <w:numId w:val="9"/>
        </w:numPr>
        <w:spacing w:after="0" w:line="360" w:lineRule="auto"/>
        <w:ind w:left="57" w:right="57" w:firstLine="85"/>
        <w:jc w:val="both"/>
        <w:textAlignment w:val="baseline"/>
        <w:rPr>
          <w:rFonts w:ascii="Times New Roman" w:eastAsia="Times New Roman" w:hAnsi="Times New Roman" w:cs="Times New Roman"/>
          <w:color w:val="303030"/>
          <w:sz w:val="24"/>
          <w:szCs w:val="24"/>
          <w:lang w:eastAsia="ru-RU"/>
        </w:rPr>
      </w:pPr>
      <w:r w:rsidRPr="009C4BE5">
        <w:rPr>
          <w:rFonts w:ascii="Times New Roman" w:eastAsia="Times New Roman" w:hAnsi="Times New Roman" w:cs="Times New Roman"/>
          <w:color w:val="303030"/>
          <w:sz w:val="24"/>
          <w:szCs w:val="24"/>
          <w:shd w:val="clear" w:color="auto" w:fill="FFFFFF"/>
          <w:lang w:eastAsia="ru-RU"/>
        </w:rPr>
        <w:t>утверждает Подразделение внутреннего аудита</w:t>
      </w:r>
    </w:p>
    <w:p w14:paraId="42C2E56C" w14:textId="77777777" w:rsidR="009C4BE5" w:rsidRPr="009C4BE5" w:rsidRDefault="009C4BE5" w:rsidP="00BD62E1">
      <w:pPr>
        <w:numPr>
          <w:ilvl w:val="0"/>
          <w:numId w:val="9"/>
        </w:numPr>
        <w:spacing w:after="0" w:line="360" w:lineRule="auto"/>
        <w:ind w:left="57" w:right="57" w:firstLine="85"/>
        <w:jc w:val="both"/>
        <w:textAlignment w:val="baseline"/>
        <w:rPr>
          <w:rFonts w:ascii="Times New Roman" w:eastAsia="Times New Roman" w:hAnsi="Times New Roman" w:cs="Times New Roman"/>
          <w:color w:val="303030"/>
          <w:sz w:val="24"/>
          <w:szCs w:val="24"/>
          <w:lang w:eastAsia="ru-RU"/>
        </w:rPr>
      </w:pPr>
      <w:r w:rsidRPr="009C4BE5">
        <w:rPr>
          <w:rFonts w:ascii="Times New Roman" w:eastAsia="Times New Roman" w:hAnsi="Times New Roman" w:cs="Times New Roman"/>
          <w:color w:val="303030"/>
          <w:sz w:val="24"/>
          <w:szCs w:val="24"/>
          <w:shd w:val="clear" w:color="auto" w:fill="FFFFFF"/>
          <w:lang w:eastAsia="ru-RU"/>
        </w:rPr>
        <w:t>избирает Генерального директора</w:t>
      </w:r>
    </w:p>
    <w:p w14:paraId="49E83EDE" w14:textId="77777777" w:rsidR="009C4BE5" w:rsidRPr="009C4BE5" w:rsidRDefault="009C4BE5" w:rsidP="00BD62E1">
      <w:pPr>
        <w:numPr>
          <w:ilvl w:val="0"/>
          <w:numId w:val="9"/>
        </w:numPr>
        <w:spacing w:after="0" w:line="360" w:lineRule="auto"/>
        <w:ind w:left="57" w:right="57" w:firstLine="85"/>
        <w:jc w:val="both"/>
        <w:textAlignment w:val="baseline"/>
        <w:rPr>
          <w:rFonts w:ascii="Times New Roman" w:eastAsia="Times New Roman" w:hAnsi="Times New Roman" w:cs="Times New Roman"/>
          <w:color w:val="303030"/>
          <w:sz w:val="24"/>
          <w:szCs w:val="24"/>
          <w:lang w:eastAsia="ru-RU"/>
        </w:rPr>
      </w:pPr>
      <w:r w:rsidRPr="009C4BE5">
        <w:rPr>
          <w:rFonts w:ascii="Times New Roman" w:eastAsia="Times New Roman" w:hAnsi="Times New Roman" w:cs="Times New Roman"/>
          <w:color w:val="303030"/>
          <w:sz w:val="24"/>
          <w:szCs w:val="24"/>
          <w:shd w:val="clear" w:color="auto" w:fill="FFFFFF"/>
          <w:lang w:eastAsia="ru-RU"/>
        </w:rPr>
        <w:t>его члены входят в Комитет по стратегии и цифровой трансформации</w:t>
      </w:r>
    </w:p>
    <w:p w14:paraId="6DC0B44B" w14:textId="77777777" w:rsidR="009C4BE5" w:rsidRPr="009C4BE5" w:rsidRDefault="009C4BE5" w:rsidP="00BD62E1">
      <w:pPr>
        <w:numPr>
          <w:ilvl w:val="0"/>
          <w:numId w:val="9"/>
        </w:numPr>
        <w:spacing w:after="0" w:line="360" w:lineRule="auto"/>
        <w:ind w:left="57" w:right="57" w:firstLine="85"/>
        <w:jc w:val="both"/>
        <w:textAlignment w:val="baseline"/>
        <w:rPr>
          <w:rFonts w:ascii="Times New Roman" w:eastAsia="Times New Roman" w:hAnsi="Times New Roman" w:cs="Times New Roman"/>
          <w:color w:val="303030"/>
          <w:sz w:val="24"/>
          <w:szCs w:val="24"/>
          <w:lang w:eastAsia="ru-RU"/>
        </w:rPr>
      </w:pPr>
      <w:r w:rsidRPr="009C4BE5">
        <w:rPr>
          <w:rFonts w:ascii="Times New Roman" w:eastAsia="Times New Roman" w:hAnsi="Times New Roman" w:cs="Times New Roman"/>
          <w:color w:val="303030"/>
          <w:sz w:val="24"/>
          <w:szCs w:val="24"/>
          <w:shd w:val="clear" w:color="auto" w:fill="FFFFFF"/>
          <w:lang w:eastAsia="ru-RU"/>
        </w:rPr>
        <w:t>его члены входят в Комитет по аудиту</w:t>
      </w:r>
    </w:p>
    <w:p w14:paraId="14D1A5CC" w14:textId="77777777" w:rsidR="009C4BE5" w:rsidRPr="009C4BE5" w:rsidRDefault="009C4BE5" w:rsidP="00BD62E1">
      <w:pPr>
        <w:numPr>
          <w:ilvl w:val="0"/>
          <w:numId w:val="9"/>
        </w:numPr>
        <w:spacing w:after="0" w:line="360" w:lineRule="auto"/>
        <w:ind w:left="57" w:right="57" w:firstLine="85"/>
        <w:jc w:val="both"/>
        <w:textAlignment w:val="baseline"/>
        <w:rPr>
          <w:rFonts w:ascii="Times New Roman" w:eastAsia="Times New Roman" w:hAnsi="Times New Roman" w:cs="Times New Roman"/>
          <w:color w:val="303030"/>
          <w:sz w:val="24"/>
          <w:szCs w:val="24"/>
          <w:lang w:eastAsia="ru-RU"/>
        </w:rPr>
      </w:pPr>
      <w:r w:rsidRPr="009C4BE5">
        <w:rPr>
          <w:rFonts w:ascii="Times New Roman" w:eastAsia="Times New Roman" w:hAnsi="Times New Roman" w:cs="Times New Roman"/>
          <w:color w:val="303030"/>
          <w:sz w:val="24"/>
          <w:szCs w:val="24"/>
          <w:shd w:val="clear" w:color="auto" w:fill="FFFFFF"/>
          <w:lang w:eastAsia="ru-RU"/>
        </w:rPr>
        <w:t>его члены входят в Комитет по вознаграждениям и назначениям</w:t>
      </w:r>
    </w:p>
    <w:p w14:paraId="49D24306" w14:textId="417BE0DF" w:rsidR="009C4BE5" w:rsidRPr="009C4BE5" w:rsidRDefault="009C4BE5" w:rsidP="00BD62E1">
      <w:pPr>
        <w:spacing w:after="0" w:line="360" w:lineRule="auto"/>
        <w:ind w:left="57" w:right="57" w:firstLine="85"/>
        <w:jc w:val="both"/>
        <w:textAlignment w:val="baseline"/>
        <w:rPr>
          <w:rFonts w:ascii="Times New Roman" w:eastAsia="Times New Roman" w:hAnsi="Times New Roman" w:cs="Times New Roman"/>
          <w:color w:val="303030"/>
          <w:sz w:val="24"/>
          <w:szCs w:val="24"/>
          <w:lang w:eastAsia="ru-RU"/>
        </w:rPr>
      </w:pPr>
      <w:r w:rsidRPr="009C4BE5">
        <w:rPr>
          <w:rFonts w:ascii="Times New Roman" w:eastAsia="Times New Roman" w:hAnsi="Times New Roman" w:cs="Times New Roman"/>
          <w:color w:val="303030"/>
          <w:sz w:val="24"/>
          <w:szCs w:val="24"/>
          <w:shd w:val="clear" w:color="auto" w:fill="FFFFFF"/>
          <w:lang w:eastAsia="ru-RU"/>
        </w:rPr>
        <w:t>Генеральный директор:</w:t>
      </w:r>
    </w:p>
    <w:p w14:paraId="226214B3" w14:textId="77777777" w:rsidR="009C4BE5" w:rsidRPr="009C4BE5" w:rsidRDefault="009C4BE5" w:rsidP="00BD62E1">
      <w:pPr>
        <w:numPr>
          <w:ilvl w:val="0"/>
          <w:numId w:val="11"/>
        </w:numPr>
        <w:spacing w:after="0" w:line="360" w:lineRule="auto"/>
        <w:ind w:left="57" w:right="57" w:firstLine="85"/>
        <w:jc w:val="both"/>
        <w:textAlignment w:val="baseline"/>
        <w:rPr>
          <w:rFonts w:ascii="Times New Roman" w:eastAsia="Times New Roman" w:hAnsi="Times New Roman" w:cs="Times New Roman"/>
          <w:color w:val="303030"/>
          <w:sz w:val="24"/>
          <w:szCs w:val="24"/>
          <w:lang w:eastAsia="ru-RU"/>
        </w:rPr>
      </w:pPr>
      <w:r w:rsidRPr="009C4BE5">
        <w:rPr>
          <w:rFonts w:ascii="Times New Roman" w:eastAsia="Times New Roman" w:hAnsi="Times New Roman" w:cs="Times New Roman"/>
          <w:color w:val="303030"/>
          <w:sz w:val="24"/>
          <w:szCs w:val="24"/>
          <w:shd w:val="clear" w:color="auto" w:fill="FFFFFF"/>
          <w:lang w:eastAsia="ru-RU"/>
        </w:rPr>
        <w:t>осуществляет операционное управление</w:t>
      </w:r>
    </w:p>
    <w:p w14:paraId="27C0D080" w14:textId="77777777" w:rsidR="009C4BE5" w:rsidRPr="009C4BE5" w:rsidRDefault="009C4BE5" w:rsidP="00BD62E1">
      <w:pPr>
        <w:spacing w:after="0" w:line="360" w:lineRule="auto"/>
        <w:ind w:left="57" w:right="57" w:firstLine="652"/>
        <w:jc w:val="both"/>
        <w:rPr>
          <w:rFonts w:ascii="Times New Roman" w:eastAsia="Times New Roman" w:hAnsi="Times New Roman" w:cs="Times New Roman"/>
          <w:sz w:val="24"/>
          <w:szCs w:val="24"/>
          <w:lang w:eastAsia="ru-RU"/>
        </w:rPr>
      </w:pPr>
      <w:r w:rsidRPr="009C4BE5">
        <w:rPr>
          <w:rFonts w:ascii="Times New Roman" w:eastAsia="Times New Roman" w:hAnsi="Times New Roman" w:cs="Times New Roman"/>
          <w:b/>
          <w:bCs/>
          <w:color w:val="000000"/>
          <w:sz w:val="24"/>
          <w:szCs w:val="24"/>
          <w:shd w:val="clear" w:color="auto" w:fill="FFFFFF"/>
          <w:lang w:eastAsia="ru-RU"/>
        </w:rPr>
        <w:t>Бизнес-модель</w:t>
      </w:r>
      <w:r w:rsidRPr="009C4BE5">
        <w:rPr>
          <w:rFonts w:ascii="Times New Roman" w:eastAsia="Times New Roman" w:hAnsi="Times New Roman" w:cs="Times New Roman"/>
          <w:b/>
          <w:bCs/>
          <w:color w:val="393E42"/>
          <w:sz w:val="24"/>
          <w:szCs w:val="24"/>
          <w:shd w:val="clear" w:color="auto" w:fill="FFFFFF"/>
          <w:lang w:eastAsia="ru-RU"/>
        </w:rPr>
        <w:t>:</w:t>
      </w:r>
      <w:r w:rsidRPr="009C4BE5">
        <w:rPr>
          <w:rFonts w:ascii="Times New Roman" w:eastAsia="Times New Roman" w:hAnsi="Times New Roman" w:cs="Times New Roman"/>
          <w:color w:val="393E42"/>
          <w:sz w:val="24"/>
          <w:szCs w:val="24"/>
          <w:shd w:val="clear" w:color="auto" w:fill="FFFFFF"/>
          <w:lang w:eastAsia="ru-RU"/>
        </w:rPr>
        <w:t> </w:t>
      </w:r>
    </w:p>
    <w:p w14:paraId="2B0B7E31" w14:textId="2DBBAF8F" w:rsidR="009C4BE5" w:rsidRPr="009C4BE5" w:rsidRDefault="009C4BE5" w:rsidP="00BD62E1">
      <w:pPr>
        <w:spacing w:after="0" w:line="360" w:lineRule="auto"/>
        <w:ind w:left="57" w:right="57" w:firstLine="85"/>
        <w:rPr>
          <w:rFonts w:ascii="Times New Roman" w:eastAsia="Times New Roman" w:hAnsi="Times New Roman" w:cs="Times New Roman"/>
          <w:sz w:val="24"/>
          <w:szCs w:val="24"/>
          <w:lang w:eastAsia="ru-RU"/>
        </w:rPr>
      </w:pPr>
      <w:r w:rsidRPr="009C4BE5">
        <w:rPr>
          <w:rFonts w:ascii="Times New Roman" w:eastAsia="Times New Roman" w:hAnsi="Times New Roman" w:cs="Times New Roman"/>
          <w:b/>
          <w:bCs/>
          <w:noProof/>
          <w:color w:val="000000"/>
          <w:sz w:val="24"/>
          <w:szCs w:val="24"/>
          <w:bdr w:val="none" w:sz="0" w:space="0" w:color="auto" w:frame="1"/>
          <w:lang w:eastAsia="ru-RU"/>
        </w:rPr>
        <w:lastRenderedPageBreak/>
        <w:drawing>
          <wp:inline distT="0" distB="0" distL="0" distR="0" wp14:anchorId="4A639005" wp14:editId="7EA226E9">
            <wp:extent cx="5734050" cy="2679700"/>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4050" cy="2679700"/>
                    </a:xfrm>
                    <a:prstGeom prst="rect">
                      <a:avLst/>
                    </a:prstGeom>
                    <a:noFill/>
                    <a:ln>
                      <a:noFill/>
                    </a:ln>
                  </pic:spPr>
                </pic:pic>
              </a:graphicData>
            </a:graphic>
          </wp:inline>
        </w:drawing>
      </w:r>
    </w:p>
    <w:p w14:paraId="72F4E069" w14:textId="77777777" w:rsidR="009C4BE5" w:rsidRPr="009C4BE5" w:rsidRDefault="009C4BE5" w:rsidP="00BD62E1">
      <w:pPr>
        <w:spacing w:after="0" w:line="360" w:lineRule="auto"/>
        <w:ind w:left="57" w:right="57" w:firstLine="85"/>
        <w:rPr>
          <w:rFonts w:ascii="Times New Roman" w:eastAsia="Times New Roman" w:hAnsi="Times New Roman" w:cs="Times New Roman"/>
          <w:sz w:val="24"/>
          <w:szCs w:val="24"/>
          <w:lang w:eastAsia="ru-RU"/>
        </w:rPr>
      </w:pPr>
      <w:r w:rsidRPr="009C4BE5">
        <w:rPr>
          <w:rFonts w:ascii="Times New Roman" w:eastAsia="Times New Roman" w:hAnsi="Times New Roman" w:cs="Times New Roman"/>
          <w:color w:val="000000"/>
          <w:sz w:val="24"/>
          <w:szCs w:val="24"/>
          <w:u w:val="single"/>
          <w:lang w:eastAsia="ru-RU"/>
        </w:rPr>
        <w:t>Особенности:</w:t>
      </w:r>
    </w:p>
    <w:p w14:paraId="37520858" w14:textId="4893AEB3" w:rsidR="009C4BE5" w:rsidRPr="009C4BE5" w:rsidRDefault="009C4BE5" w:rsidP="00BD62E1">
      <w:pPr>
        <w:spacing w:after="0" w:line="360" w:lineRule="auto"/>
        <w:ind w:left="57" w:right="57" w:firstLine="85"/>
        <w:rPr>
          <w:rFonts w:ascii="Times New Roman" w:eastAsia="Times New Roman" w:hAnsi="Times New Roman" w:cs="Times New Roman"/>
          <w:sz w:val="24"/>
          <w:szCs w:val="24"/>
          <w:lang w:eastAsia="ru-RU"/>
        </w:rPr>
      </w:pPr>
      <w:r w:rsidRPr="009C4BE5">
        <w:rPr>
          <w:rFonts w:ascii="Times New Roman" w:eastAsia="Times New Roman" w:hAnsi="Times New Roman" w:cs="Times New Roman"/>
          <w:b/>
          <w:bCs/>
          <w:noProof/>
          <w:color w:val="000000"/>
          <w:sz w:val="24"/>
          <w:szCs w:val="24"/>
          <w:bdr w:val="none" w:sz="0" w:space="0" w:color="auto" w:frame="1"/>
          <w:lang w:eastAsia="ru-RU"/>
        </w:rPr>
        <w:drawing>
          <wp:inline distT="0" distB="0" distL="0" distR="0" wp14:anchorId="6898DB6B" wp14:editId="247F740C">
            <wp:extent cx="5734050" cy="39306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3930650"/>
                    </a:xfrm>
                    <a:prstGeom prst="rect">
                      <a:avLst/>
                    </a:prstGeom>
                    <a:noFill/>
                    <a:ln>
                      <a:noFill/>
                    </a:ln>
                  </pic:spPr>
                </pic:pic>
              </a:graphicData>
            </a:graphic>
          </wp:inline>
        </w:drawing>
      </w:r>
    </w:p>
    <w:p w14:paraId="6116D688" w14:textId="77777777" w:rsidR="009C4BE5" w:rsidRPr="009C4BE5" w:rsidRDefault="009C4BE5" w:rsidP="00BD62E1">
      <w:pPr>
        <w:spacing w:after="0" w:line="360" w:lineRule="auto"/>
        <w:ind w:left="57" w:right="57" w:firstLine="652"/>
        <w:jc w:val="both"/>
        <w:rPr>
          <w:rFonts w:ascii="Times New Roman" w:eastAsia="Times New Roman" w:hAnsi="Times New Roman" w:cs="Times New Roman"/>
          <w:sz w:val="24"/>
          <w:szCs w:val="24"/>
          <w:lang w:eastAsia="ru-RU"/>
        </w:rPr>
      </w:pPr>
      <w:r w:rsidRPr="009C4BE5">
        <w:rPr>
          <w:rFonts w:ascii="Times New Roman" w:eastAsia="Times New Roman" w:hAnsi="Times New Roman" w:cs="Times New Roman"/>
          <w:b/>
          <w:bCs/>
          <w:color w:val="000000"/>
          <w:sz w:val="24"/>
          <w:szCs w:val="24"/>
          <w:lang w:eastAsia="ru-RU"/>
        </w:rPr>
        <w:t>Виды деятельности:</w:t>
      </w:r>
    </w:p>
    <w:p w14:paraId="443112F2" w14:textId="77777777" w:rsidR="009C4BE5" w:rsidRPr="009C4BE5" w:rsidRDefault="009C4BE5" w:rsidP="00BD62E1">
      <w:pPr>
        <w:numPr>
          <w:ilvl w:val="0"/>
          <w:numId w:val="12"/>
        </w:numPr>
        <w:spacing w:after="0" w:line="360" w:lineRule="auto"/>
        <w:ind w:left="57" w:right="57" w:firstLine="85"/>
        <w:jc w:val="both"/>
        <w:textAlignment w:val="baseline"/>
        <w:rPr>
          <w:rFonts w:ascii="Times New Roman" w:eastAsia="Times New Roman" w:hAnsi="Times New Roman" w:cs="Times New Roman"/>
          <w:color w:val="000000"/>
          <w:sz w:val="24"/>
          <w:szCs w:val="24"/>
          <w:lang w:eastAsia="ru-RU"/>
        </w:rPr>
      </w:pPr>
      <w:r w:rsidRPr="009C4BE5">
        <w:rPr>
          <w:rFonts w:ascii="Times New Roman" w:eastAsia="Times New Roman" w:hAnsi="Times New Roman" w:cs="Times New Roman"/>
          <w:color w:val="000000"/>
          <w:sz w:val="24"/>
          <w:szCs w:val="24"/>
          <w:shd w:val="clear" w:color="auto" w:fill="FFFFFF"/>
          <w:lang w:eastAsia="ru-RU"/>
        </w:rPr>
        <w:t>Продажа электроники и бытовой техники</w:t>
      </w:r>
    </w:p>
    <w:p w14:paraId="29B0AB34" w14:textId="77777777" w:rsidR="009C4BE5" w:rsidRPr="009C4BE5" w:rsidRDefault="009C4BE5" w:rsidP="00BD62E1">
      <w:pPr>
        <w:numPr>
          <w:ilvl w:val="0"/>
          <w:numId w:val="12"/>
        </w:numPr>
        <w:spacing w:after="0" w:line="360" w:lineRule="auto"/>
        <w:ind w:left="57" w:right="57" w:firstLine="85"/>
        <w:jc w:val="both"/>
        <w:textAlignment w:val="baseline"/>
        <w:rPr>
          <w:rFonts w:ascii="Times New Roman" w:eastAsia="Times New Roman" w:hAnsi="Times New Roman" w:cs="Times New Roman"/>
          <w:color w:val="000000"/>
          <w:sz w:val="24"/>
          <w:szCs w:val="24"/>
          <w:lang w:eastAsia="ru-RU"/>
        </w:rPr>
      </w:pPr>
      <w:r w:rsidRPr="009C4BE5">
        <w:rPr>
          <w:rFonts w:ascii="Times New Roman" w:eastAsia="Times New Roman" w:hAnsi="Times New Roman" w:cs="Times New Roman"/>
          <w:color w:val="000000"/>
          <w:sz w:val="24"/>
          <w:szCs w:val="24"/>
          <w:shd w:val="clear" w:color="auto" w:fill="FFFFFF"/>
          <w:lang w:eastAsia="ru-RU"/>
        </w:rPr>
        <w:t>Обслуживание электроники и бытовой техники</w:t>
      </w:r>
    </w:p>
    <w:p w14:paraId="79A4A2D5" w14:textId="77777777" w:rsidR="009C4BE5" w:rsidRPr="009C4BE5" w:rsidRDefault="009C4BE5" w:rsidP="00BD62E1">
      <w:pPr>
        <w:numPr>
          <w:ilvl w:val="0"/>
          <w:numId w:val="12"/>
        </w:numPr>
        <w:spacing w:after="0" w:line="360" w:lineRule="auto"/>
        <w:ind w:left="57" w:right="57" w:firstLine="85"/>
        <w:jc w:val="both"/>
        <w:textAlignment w:val="baseline"/>
        <w:rPr>
          <w:rFonts w:ascii="Times New Roman" w:eastAsia="Times New Roman" w:hAnsi="Times New Roman" w:cs="Times New Roman"/>
          <w:color w:val="000000"/>
          <w:sz w:val="24"/>
          <w:szCs w:val="24"/>
          <w:lang w:eastAsia="ru-RU"/>
        </w:rPr>
      </w:pPr>
      <w:r w:rsidRPr="009C4BE5">
        <w:rPr>
          <w:rFonts w:ascii="Times New Roman" w:eastAsia="Times New Roman" w:hAnsi="Times New Roman" w:cs="Times New Roman"/>
          <w:color w:val="000000"/>
          <w:sz w:val="24"/>
          <w:szCs w:val="24"/>
          <w:shd w:val="clear" w:color="auto" w:fill="FFFFFF"/>
          <w:lang w:eastAsia="ru-RU"/>
        </w:rPr>
        <w:t>Сбор и переработка электроники и бытовой техники</w:t>
      </w:r>
    </w:p>
    <w:p w14:paraId="3C07C761" w14:textId="77777777" w:rsidR="009C4BE5" w:rsidRPr="009C4BE5" w:rsidRDefault="009C4BE5" w:rsidP="00BD62E1">
      <w:pPr>
        <w:numPr>
          <w:ilvl w:val="0"/>
          <w:numId w:val="12"/>
        </w:numPr>
        <w:spacing w:after="0" w:line="360" w:lineRule="auto"/>
        <w:ind w:left="57" w:right="57" w:firstLine="85"/>
        <w:jc w:val="both"/>
        <w:textAlignment w:val="baseline"/>
        <w:rPr>
          <w:rFonts w:ascii="Times New Roman" w:eastAsia="Times New Roman" w:hAnsi="Times New Roman" w:cs="Times New Roman"/>
          <w:color w:val="000000"/>
          <w:sz w:val="24"/>
          <w:szCs w:val="24"/>
          <w:lang w:eastAsia="ru-RU"/>
        </w:rPr>
      </w:pPr>
      <w:r w:rsidRPr="009C4BE5">
        <w:rPr>
          <w:rFonts w:ascii="Times New Roman" w:eastAsia="Times New Roman" w:hAnsi="Times New Roman" w:cs="Times New Roman"/>
          <w:color w:val="000000"/>
          <w:sz w:val="24"/>
          <w:szCs w:val="24"/>
          <w:shd w:val="clear" w:color="auto" w:fill="FFFFFF"/>
          <w:lang w:eastAsia="ru-RU"/>
        </w:rPr>
        <w:t>Развитие мобильных технологий в сфере продаж</w:t>
      </w:r>
    </w:p>
    <w:p w14:paraId="1178B3C6" w14:textId="04CF10AC" w:rsidR="009C4BE5" w:rsidRPr="009C4BE5" w:rsidRDefault="009C4BE5" w:rsidP="00BD62E1">
      <w:pPr>
        <w:numPr>
          <w:ilvl w:val="0"/>
          <w:numId w:val="12"/>
        </w:numPr>
        <w:spacing w:after="0" w:line="360" w:lineRule="auto"/>
        <w:ind w:left="57" w:right="57" w:firstLine="85"/>
        <w:jc w:val="both"/>
        <w:textAlignment w:val="baseline"/>
        <w:rPr>
          <w:rFonts w:ascii="Times New Roman" w:eastAsia="Times New Roman" w:hAnsi="Times New Roman" w:cs="Times New Roman"/>
          <w:color w:val="000000"/>
          <w:sz w:val="24"/>
          <w:szCs w:val="24"/>
          <w:lang w:eastAsia="ru-RU"/>
        </w:rPr>
      </w:pPr>
      <w:r w:rsidRPr="009C4BE5">
        <w:rPr>
          <w:rFonts w:ascii="Times New Roman" w:eastAsia="Times New Roman" w:hAnsi="Times New Roman" w:cs="Times New Roman"/>
          <w:color w:val="000000"/>
          <w:sz w:val="24"/>
          <w:szCs w:val="24"/>
          <w:lang w:eastAsia="ru-RU"/>
        </w:rPr>
        <w:t> </w:t>
      </w:r>
      <w:r w:rsidRPr="009C4BE5">
        <w:rPr>
          <w:rFonts w:ascii="Times New Roman" w:eastAsia="Times New Roman" w:hAnsi="Times New Roman" w:cs="Times New Roman"/>
          <w:color w:val="000000"/>
          <w:sz w:val="24"/>
          <w:szCs w:val="24"/>
          <w:shd w:val="clear" w:color="auto" w:fill="FFFFFF"/>
          <w:lang w:eastAsia="ru-RU"/>
        </w:rPr>
        <w:t>Исследование рынка и потребительского поведения</w:t>
      </w:r>
    </w:p>
    <w:p w14:paraId="16BF3DC0" w14:textId="41B0A91F" w:rsidR="009C4BE5" w:rsidRPr="009C4BE5" w:rsidRDefault="009C4BE5" w:rsidP="009C4BE5">
      <w:pPr>
        <w:spacing w:after="0" w:line="360" w:lineRule="auto"/>
        <w:ind w:left="57" w:right="57" w:firstLine="709"/>
        <w:jc w:val="both"/>
        <w:textAlignment w:val="baseline"/>
        <w:rPr>
          <w:rFonts w:ascii="Times New Roman" w:eastAsia="Times New Roman" w:hAnsi="Times New Roman" w:cs="Times New Roman"/>
          <w:color w:val="000000"/>
          <w:sz w:val="24"/>
          <w:szCs w:val="24"/>
          <w:shd w:val="clear" w:color="auto" w:fill="FFFFFF"/>
          <w:lang w:eastAsia="ru-RU"/>
        </w:rPr>
      </w:pPr>
    </w:p>
    <w:p w14:paraId="3154D0D8" w14:textId="1DDCCC5B" w:rsidR="009C4BE5" w:rsidRPr="009C4BE5" w:rsidRDefault="009C4BE5" w:rsidP="009C4BE5">
      <w:pPr>
        <w:spacing w:after="0" w:line="360" w:lineRule="auto"/>
        <w:ind w:left="57" w:right="57" w:firstLine="709"/>
        <w:jc w:val="both"/>
        <w:textAlignment w:val="baseline"/>
        <w:rPr>
          <w:rFonts w:ascii="Times New Roman" w:eastAsia="Times New Roman" w:hAnsi="Times New Roman" w:cs="Times New Roman"/>
          <w:color w:val="000000"/>
          <w:sz w:val="24"/>
          <w:szCs w:val="24"/>
          <w:shd w:val="clear" w:color="auto" w:fill="FFFFFF"/>
          <w:lang w:eastAsia="ru-RU"/>
        </w:rPr>
      </w:pPr>
    </w:p>
    <w:p w14:paraId="3A988963" w14:textId="77777777" w:rsidR="009C4BE5" w:rsidRPr="009C4BE5" w:rsidRDefault="009C4BE5" w:rsidP="009C4BE5">
      <w:pPr>
        <w:spacing w:after="0" w:line="360" w:lineRule="auto"/>
        <w:ind w:left="57" w:right="57" w:firstLine="709"/>
        <w:jc w:val="both"/>
        <w:textAlignment w:val="baseline"/>
        <w:rPr>
          <w:rFonts w:ascii="Times New Roman" w:eastAsia="Times New Roman" w:hAnsi="Times New Roman" w:cs="Times New Roman"/>
          <w:color w:val="000000"/>
          <w:sz w:val="24"/>
          <w:szCs w:val="24"/>
          <w:lang w:eastAsia="ru-RU"/>
        </w:rPr>
      </w:pPr>
    </w:p>
    <w:p w14:paraId="5E957D1B" w14:textId="77777777" w:rsidR="009C4BE5" w:rsidRPr="009C4BE5" w:rsidRDefault="009C4BE5" w:rsidP="009C4BE5">
      <w:pPr>
        <w:spacing w:after="0" w:line="360" w:lineRule="auto"/>
        <w:ind w:left="57" w:right="57" w:firstLine="709"/>
        <w:rPr>
          <w:rFonts w:ascii="Times New Roman" w:eastAsia="Times New Roman" w:hAnsi="Times New Roman" w:cs="Times New Roman"/>
          <w:sz w:val="24"/>
          <w:szCs w:val="24"/>
          <w:lang w:eastAsia="ru-RU"/>
        </w:rPr>
      </w:pPr>
      <w:r w:rsidRPr="009C4BE5">
        <w:rPr>
          <w:rFonts w:ascii="Times New Roman" w:eastAsia="Times New Roman" w:hAnsi="Times New Roman" w:cs="Times New Roman"/>
          <w:b/>
          <w:bCs/>
          <w:color w:val="000000"/>
          <w:sz w:val="24"/>
          <w:szCs w:val="24"/>
          <w:lang w:eastAsia="ru-RU"/>
        </w:rPr>
        <w:t>Конкуренты: </w:t>
      </w:r>
    </w:p>
    <w:p w14:paraId="27ED6E45" w14:textId="55A4EDED" w:rsidR="009C4BE5" w:rsidRPr="006B2B09" w:rsidRDefault="006B2B09" w:rsidP="006B2B09">
      <w:pPr>
        <w:spacing w:after="0" w:line="360" w:lineRule="auto"/>
        <w:ind w:left="720" w:right="57"/>
        <w:textAlignment w:val="baseline"/>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1</w:t>
      </w:r>
      <w:r w:rsidRPr="006B2B09">
        <w:rPr>
          <w:rFonts w:ascii="Times New Roman" w:eastAsia="Times New Roman" w:hAnsi="Times New Roman" w:cs="Times New Roman"/>
          <w:color w:val="000000"/>
          <w:sz w:val="24"/>
          <w:szCs w:val="24"/>
          <w:lang w:eastAsia="ru-RU"/>
        </w:rPr>
        <w:t xml:space="preserve">. </w:t>
      </w:r>
      <w:r w:rsidR="009C4BE5" w:rsidRPr="006B2B09">
        <w:rPr>
          <w:rFonts w:ascii="Times New Roman" w:eastAsia="Times New Roman" w:hAnsi="Times New Roman" w:cs="Times New Roman"/>
          <w:color w:val="000000"/>
          <w:sz w:val="24"/>
          <w:szCs w:val="24"/>
          <w:lang w:eastAsia="ru-RU"/>
        </w:rPr>
        <w:t>DNS</w:t>
      </w:r>
    </w:p>
    <w:p w14:paraId="5AAC1166" w14:textId="77777777" w:rsidR="009C4BE5" w:rsidRPr="006B2B09" w:rsidRDefault="009C4BE5" w:rsidP="009C4BE5">
      <w:pPr>
        <w:spacing w:after="0" w:line="360" w:lineRule="auto"/>
        <w:ind w:left="57" w:right="57" w:firstLine="709"/>
        <w:rPr>
          <w:rFonts w:ascii="Times New Roman" w:eastAsia="Times New Roman" w:hAnsi="Times New Roman" w:cs="Times New Roman"/>
          <w:sz w:val="24"/>
          <w:szCs w:val="24"/>
          <w:lang w:eastAsia="ru-RU"/>
        </w:rPr>
      </w:pPr>
      <w:r w:rsidRPr="006B2B09">
        <w:rPr>
          <w:rFonts w:ascii="Times New Roman" w:eastAsia="Times New Roman" w:hAnsi="Times New Roman" w:cs="Times New Roman"/>
          <w:color w:val="000000"/>
          <w:sz w:val="24"/>
          <w:szCs w:val="24"/>
          <w:lang w:eastAsia="ru-RU"/>
        </w:rPr>
        <w:t>Выручка: 562 млрд. руб.</w:t>
      </w:r>
      <w:r w:rsidRPr="006B2B09">
        <w:rPr>
          <w:rFonts w:ascii="Times New Roman" w:eastAsia="Times New Roman" w:hAnsi="Times New Roman" w:cs="Times New Roman"/>
          <w:color w:val="000000"/>
          <w:sz w:val="24"/>
          <w:szCs w:val="24"/>
          <w:lang w:eastAsia="ru-RU"/>
        </w:rPr>
        <w:br/>
        <w:t>Прибыль: 24,9 млрд. руб.</w:t>
      </w:r>
      <w:r w:rsidRPr="006B2B09">
        <w:rPr>
          <w:rFonts w:ascii="Times New Roman" w:eastAsia="Times New Roman" w:hAnsi="Times New Roman" w:cs="Times New Roman"/>
          <w:color w:val="000000"/>
          <w:sz w:val="24"/>
          <w:szCs w:val="24"/>
          <w:lang w:eastAsia="ru-RU"/>
        </w:rPr>
        <w:br/>
        <w:t>Магазинов: более 2 200 шт.</w:t>
      </w:r>
      <w:r w:rsidRPr="006B2B09">
        <w:rPr>
          <w:rFonts w:ascii="Times New Roman" w:eastAsia="Times New Roman" w:hAnsi="Times New Roman" w:cs="Times New Roman"/>
          <w:color w:val="000000"/>
          <w:sz w:val="24"/>
          <w:szCs w:val="24"/>
          <w:lang w:eastAsia="ru-RU"/>
        </w:rPr>
        <w:br/>
        <w:t>Городов: более 1 000 шт.</w:t>
      </w:r>
    </w:p>
    <w:p w14:paraId="16246913" w14:textId="31278EFB" w:rsidR="009C4BE5" w:rsidRPr="006B2B09" w:rsidRDefault="006B2B09" w:rsidP="006B2B09">
      <w:pPr>
        <w:spacing w:after="0" w:line="360" w:lineRule="auto"/>
        <w:ind w:left="720" w:right="57"/>
        <w:textAlignment w:val="baseline"/>
        <w:rPr>
          <w:rFonts w:ascii="Times New Roman" w:eastAsia="Times New Roman" w:hAnsi="Times New Roman" w:cs="Times New Roman"/>
          <w:color w:val="000000"/>
          <w:sz w:val="24"/>
          <w:szCs w:val="24"/>
          <w:lang w:eastAsia="ru-RU"/>
        </w:rPr>
      </w:pPr>
      <w:r w:rsidRPr="006B2B09">
        <w:rPr>
          <w:rFonts w:ascii="Times New Roman" w:eastAsia="Times New Roman" w:hAnsi="Times New Roman" w:cs="Times New Roman"/>
          <w:color w:val="000000"/>
          <w:sz w:val="24"/>
          <w:szCs w:val="24"/>
          <w:lang w:eastAsia="ru-RU"/>
        </w:rPr>
        <w:t xml:space="preserve">2. </w:t>
      </w:r>
      <w:proofErr w:type="spellStart"/>
      <w:r w:rsidR="009C4BE5" w:rsidRPr="006B2B09">
        <w:rPr>
          <w:rFonts w:ascii="Times New Roman" w:eastAsia="Times New Roman" w:hAnsi="Times New Roman" w:cs="Times New Roman"/>
          <w:color w:val="000000"/>
          <w:sz w:val="24"/>
          <w:szCs w:val="24"/>
          <w:lang w:eastAsia="ru-RU"/>
        </w:rPr>
        <w:t>Ситилинк</w:t>
      </w:r>
      <w:proofErr w:type="spellEnd"/>
    </w:p>
    <w:p w14:paraId="0DDFAA6A" w14:textId="77777777" w:rsidR="009C4BE5" w:rsidRPr="006B2B09" w:rsidRDefault="009C4BE5" w:rsidP="009C4BE5">
      <w:pPr>
        <w:spacing w:after="0" w:line="360" w:lineRule="auto"/>
        <w:ind w:left="57" w:right="57" w:firstLine="709"/>
        <w:rPr>
          <w:rFonts w:ascii="Times New Roman" w:eastAsia="Times New Roman" w:hAnsi="Times New Roman" w:cs="Times New Roman"/>
          <w:sz w:val="24"/>
          <w:szCs w:val="24"/>
          <w:lang w:eastAsia="ru-RU"/>
        </w:rPr>
      </w:pPr>
      <w:r w:rsidRPr="006B2B09">
        <w:rPr>
          <w:rFonts w:ascii="Times New Roman" w:eastAsia="Times New Roman" w:hAnsi="Times New Roman" w:cs="Times New Roman"/>
          <w:color w:val="000000"/>
          <w:sz w:val="24"/>
          <w:szCs w:val="24"/>
          <w:lang w:eastAsia="ru-RU"/>
        </w:rPr>
        <w:t>Выручка: 500 млн. руб.</w:t>
      </w:r>
      <w:r w:rsidRPr="006B2B09">
        <w:rPr>
          <w:rFonts w:ascii="Times New Roman" w:eastAsia="Times New Roman" w:hAnsi="Times New Roman" w:cs="Times New Roman"/>
          <w:color w:val="000000"/>
          <w:sz w:val="24"/>
          <w:szCs w:val="24"/>
          <w:lang w:eastAsia="ru-RU"/>
        </w:rPr>
        <w:br/>
        <w:t>Прибыль: 36,8 млрд. руб.</w:t>
      </w:r>
      <w:r w:rsidRPr="006B2B09">
        <w:rPr>
          <w:rFonts w:ascii="Times New Roman" w:eastAsia="Times New Roman" w:hAnsi="Times New Roman" w:cs="Times New Roman"/>
          <w:color w:val="000000"/>
          <w:sz w:val="24"/>
          <w:szCs w:val="24"/>
          <w:lang w:eastAsia="ru-RU"/>
        </w:rPr>
        <w:br/>
        <w:t>Магазинов: более 650 шт.</w:t>
      </w:r>
      <w:r w:rsidRPr="006B2B09">
        <w:rPr>
          <w:rFonts w:ascii="Times New Roman" w:eastAsia="Times New Roman" w:hAnsi="Times New Roman" w:cs="Times New Roman"/>
          <w:color w:val="000000"/>
          <w:sz w:val="24"/>
          <w:szCs w:val="24"/>
          <w:lang w:eastAsia="ru-RU"/>
        </w:rPr>
        <w:br/>
        <w:t>Городов: более 360 шт.</w:t>
      </w:r>
    </w:p>
    <w:p w14:paraId="589953F0" w14:textId="498EA608" w:rsidR="009C4BE5" w:rsidRPr="006B2B09" w:rsidRDefault="006B2B09" w:rsidP="006B2B09">
      <w:pPr>
        <w:spacing w:after="0" w:line="360" w:lineRule="auto"/>
        <w:ind w:left="766" w:right="57"/>
        <w:textAlignment w:val="baseline"/>
        <w:rPr>
          <w:rFonts w:ascii="Times New Roman" w:eastAsia="Times New Roman" w:hAnsi="Times New Roman" w:cs="Times New Roman"/>
          <w:color w:val="000000"/>
          <w:sz w:val="24"/>
          <w:szCs w:val="24"/>
          <w:lang w:eastAsia="ru-RU"/>
        </w:rPr>
      </w:pPr>
      <w:r w:rsidRPr="006B2B09">
        <w:rPr>
          <w:rFonts w:ascii="Times New Roman" w:eastAsia="Times New Roman" w:hAnsi="Times New Roman" w:cs="Times New Roman"/>
          <w:iCs/>
          <w:color w:val="000000"/>
          <w:sz w:val="24"/>
          <w:szCs w:val="24"/>
          <w:lang w:eastAsia="ru-RU"/>
        </w:rPr>
        <w:t xml:space="preserve">3. </w:t>
      </w:r>
      <w:r w:rsidR="009C4BE5" w:rsidRPr="006B2B09">
        <w:rPr>
          <w:rFonts w:ascii="Times New Roman" w:eastAsia="Times New Roman" w:hAnsi="Times New Roman" w:cs="Times New Roman"/>
          <w:iCs/>
          <w:color w:val="000000"/>
          <w:sz w:val="24"/>
          <w:szCs w:val="24"/>
          <w:lang w:eastAsia="ru-RU"/>
        </w:rPr>
        <w:t>Связной</w:t>
      </w:r>
    </w:p>
    <w:p w14:paraId="0D35F735" w14:textId="00844E29" w:rsidR="009C4BE5" w:rsidRPr="006B2B09" w:rsidRDefault="006B2B09" w:rsidP="006B2B09">
      <w:pPr>
        <w:spacing w:after="0" w:line="360" w:lineRule="auto"/>
        <w:ind w:left="766" w:right="57"/>
        <w:textAlignment w:val="baseline"/>
        <w:rPr>
          <w:rFonts w:ascii="Times New Roman" w:eastAsia="Times New Roman" w:hAnsi="Times New Roman" w:cs="Times New Roman"/>
          <w:color w:val="000000"/>
          <w:sz w:val="24"/>
          <w:szCs w:val="24"/>
          <w:lang w:eastAsia="ru-RU"/>
        </w:rPr>
      </w:pPr>
      <w:r w:rsidRPr="006B2B09">
        <w:rPr>
          <w:rFonts w:ascii="Times New Roman" w:eastAsia="Times New Roman" w:hAnsi="Times New Roman" w:cs="Times New Roman"/>
          <w:iCs/>
          <w:color w:val="000000"/>
          <w:sz w:val="24"/>
          <w:szCs w:val="24"/>
          <w:lang w:eastAsia="ru-RU"/>
        </w:rPr>
        <w:t xml:space="preserve">4. </w:t>
      </w:r>
      <w:r w:rsidR="009C4BE5" w:rsidRPr="006B2B09">
        <w:rPr>
          <w:rFonts w:ascii="Times New Roman" w:eastAsia="Times New Roman" w:hAnsi="Times New Roman" w:cs="Times New Roman"/>
          <w:iCs/>
          <w:color w:val="000000"/>
          <w:sz w:val="24"/>
          <w:szCs w:val="24"/>
          <w:lang w:eastAsia="ru-RU"/>
        </w:rPr>
        <w:t>МТС</w:t>
      </w:r>
    </w:p>
    <w:p w14:paraId="6A5957A3" w14:textId="6EB738C8" w:rsidR="009C4BE5" w:rsidRPr="006B2B09" w:rsidRDefault="006B2B09" w:rsidP="006B2B09">
      <w:pPr>
        <w:spacing w:after="0" w:line="360" w:lineRule="auto"/>
        <w:ind w:left="766" w:right="57"/>
        <w:textAlignment w:val="baseline"/>
        <w:rPr>
          <w:rFonts w:ascii="Times New Roman" w:eastAsia="Times New Roman" w:hAnsi="Times New Roman" w:cs="Times New Roman"/>
          <w:color w:val="000000"/>
          <w:sz w:val="24"/>
          <w:szCs w:val="24"/>
          <w:lang w:eastAsia="ru-RU"/>
        </w:rPr>
      </w:pPr>
      <w:r w:rsidRPr="006B2B09">
        <w:rPr>
          <w:rFonts w:ascii="Times New Roman" w:eastAsia="Times New Roman" w:hAnsi="Times New Roman" w:cs="Times New Roman"/>
          <w:iCs/>
          <w:color w:val="000000"/>
          <w:sz w:val="24"/>
          <w:szCs w:val="24"/>
          <w:lang w:eastAsia="ru-RU"/>
        </w:rPr>
        <w:t xml:space="preserve">5. </w:t>
      </w:r>
      <w:r w:rsidR="009C4BE5" w:rsidRPr="006B2B09">
        <w:rPr>
          <w:rFonts w:ascii="Times New Roman" w:eastAsia="Times New Roman" w:hAnsi="Times New Roman" w:cs="Times New Roman"/>
          <w:iCs/>
          <w:color w:val="000000"/>
          <w:sz w:val="24"/>
          <w:szCs w:val="24"/>
          <w:lang w:eastAsia="ru-RU"/>
        </w:rPr>
        <w:t>Мегафон</w:t>
      </w:r>
    </w:p>
    <w:p w14:paraId="0083E894" w14:textId="060A5236" w:rsidR="009C4BE5" w:rsidRPr="006B2B09" w:rsidRDefault="006B2B09" w:rsidP="006B2B09">
      <w:pPr>
        <w:spacing w:after="0" w:line="360" w:lineRule="auto"/>
        <w:ind w:left="766" w:right="57"/>
        <w:textAlignment w:val="baseline"/>
        <w:rPr>
          <w:rFonts w:ascii="Times New Roman" w:eastAsia="Times New Roman" w:hAnsi="Times New Roman" w:cs="Times New Roman"/>
          <w:color w:val="000000"/>
          <w:sz w:val="24"/>
          <w:szCs w:val="24"/>
          <w:lang w:eastAsia="ru-RU"/>
        </w:rPr>
      </w:pPr>
      <w:r w:rsidRPr="006B2B09">
        <w:rPr>
          <w:rFonts w:ascii="Times New Roman" w:eastAsia="Times New Roman" w:hAnsi="Times New Roman" w:cs="Times New Roman"/>
          <w:iCs/>
          <w:color w:val="000000"/>
          <w:sz w:val="24"/>
          <w:szCs w:val="24"/>
          <w:lang w:eastAsia="ru-RU"/>
        </w:rPr>
        <w:t xml:space="preserve">6. </w:t>
      </w:r>
      <w:r w:rsidR="009C4BE5" w:rsidRPr="006B2B09">
        <w:rPr>
          <w:rFonts w:ascii="Times New Roman" w:eastAsia="Times New Roman" w:hAnsi="Times New Roman" w:cs="Times New Roman"/>
          <w:iCs/>
          <w:color w:val="000000"/>
          <w:sz w:val="24"/>
          <w:szCs w:val="24"/>
          <w:lang w:eastAsia="ru-RU"/>
        </w:rPr>
        <w:t>Билайн</w:t>
      </w:r>
    </w:p>
    <w:p w14:paraId="0C1B310A" w14:textId="14757399" w:rsidR="009C4BE5" w:rsidRDefault="006B2B09" w:rsidP="006B2B09">
      <w:pPr>
        <w:spacing w:after="0" w:line="360" w:lineRule="auto"/>
        <w:ind w:left="766" w:right="57"/>
        <w:textAlignment w:val="baseline"/>
        <w:rPr>
          <w:rFonts w:ascii="Times New Roman" w:eastAsia="Times New Roman" w:hAnsi="Times New Roman" w:cs="Times New Roman"/>
          <w:color w:val="000000"/>
          <w:sz w:val="24"/>
          <w:szCs w:val="24"/>
          <w:lang w:eastAsia="ru-RU"/>
        </w:rPr>
      </w:pPr>
      <w:r w:rsidRPr="006B2B09">
        <w:rPr>
          <w:rFonts w:ascii="Times New Roman" w:eastAsia="Times New Roman" w:hAnsi="Times New Roman" w:cs="Times New Roman"/>
          <w:color w:val="000000"/>
          <w:sz w:val="24"/>
          <w:szCs w:val="24"/>
          <w:lang w:eastAsia="ru-RU"/>
        </w:rPr>
        <w:t xml:space="preserve">7. </w:t>
      </w:r>
      <w:proofErr w:type="spellStart"/>
      <w:r w:rsidR="009C4BE5" w:rsidRPr="006B2B09">
        <w:rPr>
          <w:rFonts w:ascii="Times New Roman" w:eastAsia="Times New Roman" w:hAnsi="Times New Roman" w:cs="Times New Roman"/>
          <w:color w:val="000000"/>
          <w:sz w:val="24"/>
          <w:szCs w:val="24"/>
          <w:lang w:eastAsia="ru-RU"/>
        </w:rPr>
        <w:t>Сотлайн</w:t>
      </w:r>
      <w:proofErr w:type="spellEnd"/>
    </w:p>
    <w:p w14:paraId="78E07099" w14:textId="77777777" w:rsidR="006B2B09" w:rsidRPr="006B2B09" w:rsidRDefault="006B2B09" w:rsidP="006B2B09">
      <w:pPr>
        <w:spacing w:after="0" w:line="360" w:lineRule="auto"/>
        <w:ind w:left="766" w:right="57"/>
        <w:textAlignment w:val="baseline"/>
        <w:rPr>
          <w:rFonts w:ascii="Times New Roman" w:eastAsia="Times New Roman" w:hAnsi="Times New Roman" w:cs="Times New Roman"/>
          <w:color w:val="000000"/>
          <w:sz w:val="24"/>
          <w:szCs w:val="24"/>
          <w:lang w:eastAsia="ru-RU"/>
        </w:rPr>
      </w:pPr>
    </w:p>
    <w:p w14:paraId="65BF535F" w14:textId="77777777" w:rsidR="009C4BE5" w:rsidRPr="009C4BE5" w:rsidRDefault="009C4BE5" w:rsidP="009C4BE5">
      <w:pPr>
        <w:pStyle w:val="1"/>
        <w:spacing w:before="0" w:line="360" w:lineRule="auto"/>
        <w:ind w:left="57" w:right="57" w:firstLine="709"/>
        <w:jc w:val="center"/>
        <w:rPr>
          <w:rFonts w:ascii="Times New Roman" w:eastAsia="Times New Roman" w:hAnsi="Times New Roman" w:cs="Times New Roman"/>
          <w:b/>
          <w:bCs/>
          <w:color w:val="000000"/>
          <w:sz w:val="24"/>
          <w:szCs w:val="24"/>
          <w:lang w:eastAsia="ru-RU"/>
        </w:rPr>
      </w:pPr>
      <w:bookmarkStart w:id="1" w:name="_Toc103195142"/>
      <w:r w:rsidRPr="009C4BE5">
        <w:rPr>
          <w:rFonts w:ascii="Times New Roman" w:eastAsia="Times New Roman" w:hAnsi="Times New Roman" w:cs="Times New Roman"/>
          <w:b/>
          <w:bCs/>
          <w:color w:val="000000"/>
          <w:sz w:val="24"/>
          <w:szCs w:val="24"/>
          <w:lang w:eastAsia="ru-RU"/>
        </w:rPr>
        <w:t>Влияние бизнес-процессов на финансовые показатели</w:t>
      </w:r>
      <w:bookmarkEnd w:id="1"/>
    </w:p>
    <w:p w14:paraId="77EE6356" w14:textId="77777777" w:rsidR="009C4BE5" w:rsidRPr="009C4BE5" w:rsidRDefault="009C4BE5" w:rsidP="009C4BE5">
      <w:pPr>
        <w:spacing w:after="0" w:line="360" w:lineRule="auto"/>
        <w:ind w:left="57" w:right="57" w:firstLine="709"/>
        <w:jc w:val="both"/>
        <w:rPr>
          <w:rFonts w:ascii="Times New Roman" w:eastAsia="Times New Roman" w:hAnsi="Times New Roman" w:cs="Times New Roman"/>
          <w:sz w:val="24"/>
          <w:szCs w:val="24"/>
          <w:lang w:eastAsia="ru-RU"/>
        </w:rPr>
      </w:pPr>
      <w:r w:rsidRPr="009C4BE5">
        <w:rPr>
          <w:rFonts w:ascii="Times New Roman" w:eastAsia="Times New Roman" w:hAnsi="Times New Roman" w:cs="Times New Roman"/>
          <w:b/>
          <w:bCs/>
          <w:color w:val="000000"/>
          <w:sz w:val="24"/>
          <w:szCs w:val="24"/>
          <w:lang w:eastAsia="ru-RU"/>
        </w:rPr>
        <w:t>1.</w:t>
      </w:r>
      <w:r w:rsidRPr="009C4BE5">
        <w:rPr>
          <w:rFonts w:ascii="Times New Roman" w:eastAsia="Times New Roman" w:hAnsi="Times New Roman" w:cs="Times New Roman"/>
          <w:color w:val="000000"/>
          <w:sz w:val="24"/>
          <w:szCs w:val="24"/>
          <w:lang w:eastAsia="ru-RU"/>
        </w:rPr>
        <w:t xml:space="preserve"> То обстоятельство, что основным видом деятельности компании является электроники и бытовой техники, определяет, что в среднем за период с 2017-2021 гг. 69% оборотных активов составляют товарно-материальные активы.</w:t>
      </w:r>
    </w:p>
    <w:p w14:paraId="0F65D5CD" w14:textId="77777777" w:rsidR="009C4BE5" w:rsidRPr="009C4BE5" w:rsidRDefault="009C4BE5" w:rsidP="009C4BE5">
      <w:pPr>
        <w:spacing w:after="0" w:line="360" w:lineRule="auto"/>
        <w:ind w:left="57" w:right="57" w:firstLine="709"/>
        <w:jc w:val="both"/>
        <w:rPr>
          <w:rFonts w:ascii="Times New Roman" w:eastAsia="Times New Roman" w:hAnsi="Times New Roman" w:cs="Times New Roman"/>
          <w:sz w:val="24"/>
          <w:szCs w:val="24"/>
          <w:lang w:eastAsia="ru-RU"/>
        </w:rPr>
      </w:pPr>
      <w:r w:rsidRPr="009C4BE5">
        <w:rPr>
          <w:rFonts w:ascii="Times New Roman" w:eastAsia="Times New Roman" w:hAnsi="Times New Roman" w:cs="Times New Roman"/>
          <w:color w:val="000000"/>
          <w:sz w:val="24"/>
          <w:szCs w:val="24"/>
          <w:lang w:eastAsia="ru-RU"/>
        </w:rPr>
        <w:t xml:space="preserve">С данным показателем логически коррелирует показатель торговой кредиторской задолженности, составляющей в среднем за период 2017-2021 гг. 74% процента от всех краткосрочных обязательств компании. Это </w:t>
      </w:r>
      <w:proofErr w:type="spellStart"/>
      <w:r w:rsidRPr="009C4BE5">
        <w:rPr>
          <w:rFonts w:ascii="Times New Roman" w:eastAsia="Times New Roman" w:hAnsi="Times New Roman" w:cs="Times New Roman"/>
          <w:color w:val="000000"/>
          <w:sz w:val="24"/>
          <w:szCs w:val="24"/>
          <w:lang w:eastAsia="ru-RU"/>
        </w:rPr>
        <w:t>показыает</w:t>
      </w:r>
      <w:proofErr w:type="spellEnd"/>
      <w:r w:rsidRPr="009C4BE5">
        <w:rPr>
          <w:rFonts w:ascii="Times New Roman" w:eastAsia="Times New Roman" w:hAnsi="Times New Roman" w:cs="Times New Roman"/>
          <w:color w:val="000000"/>
          <w:sz w:val="24"/>
          <w:szCs w:val="24"/>
          <w:lang w:eastAsia="ru-RU"/>
        </w:rPr>
        <w:t>, что компания не обладает большими собственными финансовыми средствами, а закупка Т-М активы закупаются за счет краткосрочных кредитов.</w:t>
      </w:r>
    </w:p>
    <w:p w14:paraId="50C7E12E" w14:textId="77777777" w:rsidR="009C4BE5" w:rsidRPr="009C4BE5" w:rsidRDefault="009C4BE5" w:rsidP="009C4BE5">
      <w:pPr>
        <w:spacing w:after="0" w:line="360" w:lineRule="auto"/>
        <w:ind w:left="57" w:right="57" w:firstLine="709"/>
        <w:jc w:val="both"/>
        <w:rPr>
          <w:rFonts w:ascii="Times New Roman" w:eastAsia="Times New Roman" w:hAnsi="Times New Roman" w:cs="Times New Roman"/>
          <w:sz w:val="24"/>
          <w:szCs w:val="24"/>
          <w:lang w:eastAsia="ru-RU"/>
        </w:rPr>
      </w:pPr>
      <w:r w:rsidRPr="009C4BE5">
        <w:rPr>
          <w:rFonts w:ascii="Times New Roman" w:eastAsia="Times New Roman" w:hAnsi="Times New Roman" w:cs="Times New Roman"/>
          <w:color w:val="000000"/>
          <w:sz w:val="24"/>
          <w:szCs w:val="24"/>
          <w:lang w:eastAsia="ru-RU"/>
        </w:rPr>
        <w:t>Данное утверждение поддерживается теми фактами, что финансовые активы в 2021 г. составили лишь 3 % внеоборотных активов, а денежные средства и их эквиваленты составили лишь 6 % оборотных активов.</w:t>
      </w:r>
    </w:p>
    <w:p w14:paraId="1F167509" w14:textId="77777777" w:rsidR="009C4BE5" w:rsidRPr="009C4BE5" w:rsidRDefault="009C4BE5" w:rsidP="009C4BE5">
      <w:pPr>
        <w:spacing w:after="0" w:line="360" w:lineRule="auto"/>
        <w:ind w:left="57" w:right="57" w:firstLine="709"/>
        <w:jc w:val="both"/>
        <w:rPr>
          <w:rFonts w:ascii="Times New Roman" w:eastAsia="Times New Roman" w:hAnsi="Times New Roman" w:cs="Times New Roman"/>
          <w:sz w:val="24"/>
          <w:szCs w:val="24"/>
          <w:lang w:eastAsia="ru-RU"/>
        </w:rPr>
      </w:pPr>
      <w:r w:rsidRPr="009C4BE5">
        <w:rPr>
          <w:rFonts w:ascii="Times New Roman" w:eastAsia="Times New Roman" w:hAnsi="Times New Roman" w:cs="Times New Roman"/>
          <w:color w:val="000000"/>
          <w:sz w:val="24"/>
          <w:szCs w:val="24"/>
          <w:lang w:eastAsia="ru-RU"/>
        </w:rPr>
        <w:t>Также обстоятельство, что для продажи товаров и услуг, компании необходимы торговые площади объясняет, почему в среднем за доступный период 2019-2021 гг. 43% внеоборотных активов составляют активы в форме прав пользования.</w:t>
      </w:r>
    </w:p>
    <w:p w14:paraId="4CF7AB18" w14:textId="238B10F4" w:rsidR="009C4BE5" w:rsidRPr="009C4BE5" w:rsidRDefault="009C4BE5" w:rsidP="008F32D5">
      <w:pPr>
        <w:spacing w:after="0" w:line="360" w:lineRule="auto"/>
        <w:ind w:left="57" w:right="57" w:firstLine="709"/>
        <w:jc w:val="both"/>
        <w:rPr>
          <w:rFonts w:ascii="Times New Roman" w:eastAsia="Times New Roman" w:hAnsi="Times New Roman" w:cs="Times New Roman"/>
          <w:sz w:val="24"/>
          <w:szCs w:val="24"/>
          <w:lang w:eastAsia="ru-RU"/>
        </w:rPr>
      </w:pPr>
      <w:r w:rsidRPr="009C4BE5">
        <w:rPr>
          <w:rFonts w:ascii="Times New Roman" w:eastAsia="Times New Roman" w:hAnsi="Times New Roman" w:cs="Times New Roman"/>
          <w:color w:val="000000"/>
          <w:sz w:val="24"/>
          <w:szCs w:val="24"/>
          <w:lang w:eastAsia="ru-RU"/>
        </w:rPr>
        <w:lastRenderedPageBreak/>
        <w:t xml:space="preserve">Активам в форме прав пользования логически соответствуют обязательства по аренде, составляющие в среднем за доступный период 2019-2021 гг. 66% от всех долгосрочных обязательств компании. </w:t>
      </w:r>
    </w:p>
    <w:p w14:paraId="546B8BB6" w14:textId="54611745" w:rsidR="009C4BE5" w:rsidRPr="009C4BE5" w:rsidRDefault="008F32D5" w:rsidP="009C4BE5">
      <w:pPr>
        <w:spacing w:after="0" w:line="360" w:lineRule="auto"/>
        <w:ind w:left="57" w:right="57"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b/>
          <w:bCs/>
          <w:color w:val="000000"/>
          <w:sz w:val="24"/>
          <w:szCs w:val="24"/>
          <w:lang w:eastAsia="ru-RU"/>
        </w:rPr>
        <w:t>2</w:t>
      </w:r>
      <w:r w:rsidR="009C4BE5" w:rsidRPr="009C4BE5">
        <w:rPr>
          <w:rFonts w:ascii="Times New Roman" w:eastAsia="Times New Roman" w:hAnsi="Times New Roman" w:cs="Times New Roman"/>
          <w:b/>
          <w:bCs/>
          <w:color w:val="000000"/>
          <w:sz w:val="24"/>
          <w:szCs w:val="24"/>
          <w:lang w:eastAsia="ru-RU"/>
        </w:rPr>
        <w:t>.</w:t>
      </w:r>
      <w:r w:rsidR="009C4BE5" w:rsidRPr="009C4BE5">
        <w:rPr>
          <w:rFonts w:ascii="Times New Roman" w:eastAsia="Times New Roman" w:hAnsi="Times New Roman" w:cs="Times New Roman"/>
          <w:color w:val="000000"/>
          <w:sz w:val="24"/>
          <w:szCs w:val="24"/>
          <w:lang w:eastAsia="ru-RU"/>
        </w:rPr>
        <w:t xml:space="preserve"> Рост выручки в 2018 г. на 68%, и дальнейший рост выручки в среднем на 13% в год показывают эффективность поглощения Эльдорадо.</w:t>
      </w:r>
    </w:p>
    <w:p w14:paraId="3CDBB6B6" w14:textId="7B59904B" w:rsidR="009C4BE5" w:rsidRPr="009C4BE5" w:rsidRDefault="008F32D5" w:rsidP="009C4BE5">
      <w:pPr>
        <w:spacing w:after="0" w:line="360" w:lineRule="auto"/>
        <w:ind w:left="57" w:right="57" w:firstLine="709"/>
        <w:jc w:val="both"/>
        <w:rPr>
          <w:rFonts w:ascii="Times New Roman" w:eastAsia="Times New Roman" w:hAnsi="Times New Roman" w:cs="Times New Roman"/>
          <w:sz w:val="24"/>
          <w:szCs w:val="24"/>
          <w:lang w:eastAsia="ru-RU"/>
        </w:rPr>
      </w:pPr>
      <w:r w:rsidRPr="008F32D5">
        <w:rPr>
          <w:rFonts w:ascii="Times New Roman" w:eastAsia="Times New Roman" w:hAnsi="Times New Roman" w:cs="Times New Roman"/>
          <w:b/>
          <w:color w:val="000000"/>
          <w:sz w:val="24"/>
          <w:szCs w:val="24"/>
          <w:lang w:eastAsia="ru-RU"/>
        </w:rPr>
        <w:t>3</w:t>
      </w:r>
      <w:r w:rsidR="009C4BE5" w:rsidRPr="008F32D5">
        <w:rPr>
          <w:rFonts w:ascii="Times New Roman" w:eastAsia="Times New Roman" w:hAnsi="Times New Roman" w:cs="Times New Roman"/>
          <w:b/>
          <w:color w:val="000000"/>
          <w:sz w:val="24"/>
          <w:szCs w:val="24"/>
          <w:lang w:eastAsia="ru-RU"/>
        </w:rPr>
        <w:t>.</w:t>
      </w:r>
      <w:r w:rsidR="009C4BE5" w:rsidRPr="009C4BE5">
        <w:rPr>
          <w:rFonts w:ascii="Times New Roman" w:eastAsia="Times New Roman" w:hAnsi="Times New Roman" w:cs="Times New Roman"/>
          <w:color w:val="000000"/>
          <w:sz w:val="24"/>
          <w:szCs w:val="24"/>
          <w:lang w:eastAsia="ru-RU"/>
        </w:rPr>
        <w:t xml:space="preserve"> Следует обратить внимание, что прибыль М.Видео в 2021 г. упала более чем на 65,7% по сравнению с 2020 г. Причинами снижение валовой маржи в 2021 году компания назвала рост промо-активности на фоне усиления ценового давления со стороны конкурентов в онлайн-сегменте, </w:t>
      </w:r>
      <w:proofErr w:type="spellStart"/>
      <w:r w:rsidR="009C4BE5" w:rsidRPr="009C4BE5">
        <w:rPr>
          <w:rFonts w:ascii="Times New Roman" w:eastAsia="Times New Roman" w:hAnsi="Times New Roman" w:cs="Times New Roman"/>
          <w:color w:val="000000"/>
          <w:sz w:val="24"/>
          <w:szCs w:val="24"/>
          <w:lang w:eastAsia="ru-RU"/>
        </w:rPr>
        <w:t>спотовые</w:t>
      </w:r>
      <w:proofErr w:type="spellEnd"/>
      <w:r w:rsidR="009C4BE5" w:rsidRPr="009C4BE5">
        <w:rPr>
          <w:rFonts w:ascii="Times New Roman" w:eastAsia="Times New Roman" w:hAnsi="Times New Roman" w:cs="Times New Roman"/>
          <w:color w:val="000000"/>
          <w:sz w:val="24"/>
          <w:szCs w:val="24"/>
          <w:lang w:eastAsia="ru-RU"/>
        </w:rPr>
        <w:t xml:space="preserve"> закупки для поддержания высоких темпов роста продаж, достаточного ассортимента и товарных запасов на фоне продолжающегося дефицита отдельных категорий и моделей техники и электронных компонентов, рост доли цифровых категорий (смартфоны, ноутбуки и другие товары для домашнего офиса), маржинальность которых ниже средней по группе, рост стоимости логистической составляющей в ценах закупки.</w:t>
      </w:r>
    </w:p>
    <w:p w14:paraId="53FD25AE" w14:textId="77777777" w:rsidR="009C4BE5" w:rsidRPr="009C4BE5" w:rsidRDefault="009C4BE5" w:rsidP="009C4BE5">
      <w:pPr>
        <w:spacing w:after="0" w:line="360" w:lineRule="auto"/>
        <w:ind w:left="57" w:right="57" w:firstLine="709"/>
        <w:jc w:val="both"/>
        <w:rPr>
          <w:rFonts w:ascii="Times New Roman" w:eastAsia="Times New Roman" w:hAnsi="Times New Roman" w:cs="Times New Roman"/>
          <w:sz w:val="24"/>
          <w:szCs w:val="24"/>
          <w:lang w:eastAsia="ru-RU"/>
        </w:rPr>
      </w:pPr>
      <w:r w:rsidRPr="009C4BE5">
        <w:rPr>
          <w:rFonts w:ascii="Times New Roman" w:eastAsia="Times New Roman" w:hAnsi="Times New Roman" w:cs="Times New Roman"/>
          <w:color w:val="000000"/>
          <w:sz w:val="24"/>
          <w:szCs w:val="24"/>
          <w:lang w:eastAsia="ru-RU"/>
        </w:rPr>
        <w:t>Такое падение прибыли соответствует общему движению рынка (чистая прибыль "ДНС Ритейл" в 2021 году снизилась на 21,2% по сравнению с 2020 годом, до 24,916 млрд рублей), хотя и отрицательно превышает его.</w:t>
      </w:r>
    </w:p>
    <w:p w14:paraId="30182F69" w14:textId="56B63AF3" w:rsidR="009C4BE5" w:rsidRPr="009C4BE5" w:rsidRDefault="009C4BE5" w:rsidP="009C4BE5">
      <w:pPr>
        <w:pStyle w:val="1"/>
        <w:spacing w:before="0" w:line="360" w:lineRule="auto"/>
        <w:ind w:left="57" w:right="57" w:firstLine="709"/>
        <w:jc w:val="center"/>
        <w:rPr>
          <w:rFonts w:ascii="Times New Roman" w:hAnsi="Times New Roman" w:cs="Times New Roman"/>
          <w:b/>
          <w:bCs/>
          <w:sz w:val="24"/>
          <w:szCs w:val="24"/>
        </w:rPr>
      </w:pPr>
    </w:p>
    <w:p w14:paraId="2A9C3796" w14:textId="24B6AFF9" w:rsidR="009C4BE5" w:rsidRPr="009C4BE5" w:rsidRDefault="009C4BE5" w:rsidP="009C4BE5">
      <w:pPr>
        <w:pStyle w:val="1"/>
        <w:spacing w:before="0" w:line="360" w:lineRule="auto"/>
        <w:ind w:left="57" w:right="57" w:firstLine="709"/>
        <w:jc w:val="center"/>
        <w:rPr>
          <w:rFonts w:ascii="Times New Roman" w:eastAsia="Times New Roman" w:hAnsi="Times New Roman" w:cs="Times New Roman"/>
          <w:b/>
          <w:bCs/>
          <w:color w:val="000000"/>
          <w:sz w:val="24"/>
          <w:szCs w:val="24"/>
          <w:lang w:eastAsia="ru-RU"/>
        </w:rPr>
      </w:pPr>
      <w:bookmarkStart w:id="2" w:name="_Toc103195143"/>
      <w:r w:rsidRPr="009C4BE5">
        <w:rPr>
          <w:rFonts w:ascii="Times New Roman" w:eastAsia="Times New Roman" w:hAnsi="Times New Roman" w:cs="Times New Roman"/>
          <w:b/>
          <w:bCs/>
          <w:color w:val="000000"/>
          <w:sz w:val="24"/>
          <w:szCs w:val="24"/>
          <w:lang w:eastAsia="ru-RU"/>
        </w:rPr>
        <w:t>Горизонтальный (временной) анализ</w:t>
      </w:r>
      <w:bookmarkEnd w:id="2"/>
    </w:p>
    <w:p w14:paraId="0F89BAC0"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sz w:val="24"/>
          <w:szCs w:val="24"/>
          <w:lang w:eastAsia="ru-RU"/>
        </w:rPr>
      </w:pPr>
    </w:p>
    <w:p w14:paraId="460D36E8" w14:textId="77777777" w:rsidR="009C4BE5" w:rsidRPr="009C4BE5" w:rsidRDefault="009C4BE5" w:rsidP="009C4BE5">
      <w:pPr>
        <w:spacing w:after="0" w:line="360" w:lineRule="auto"/>
        <w:ind w:left="57" w:right="57" w:firstLine="709"/>
        <w:jc w:val="both"/>
        <w:rPr>
          <w:rFonts w:ascii="Times New Roman" w:eastAsia="Times New Roman" w:hAnsi="Times New Roman" w:cs="Times New Roman"/>
          <w:sz w:val="24"/>
          <w:szCs w:val="24"/>
          <w:lang w:eastAsia="ru-RU"/>
        </w:rPr>
      </w:pPr>
      <w:r w:rsidRPr="009C4BE5">
        <w:rPr>
          <w:rFonts w:ascii="Times New Roman" w:eastAsia="Times New Roman" w:hAnsi="Times New Roman" w:cs="Times New Roman"/>
          <w:b/>
          <w:bCs/>
          <w:color w:val="000000"/>
          <w:sz w:val="24"/>
          <w:szCs w:val="24"/>
          <w:lang w:eastAsia="ru-RU"/>
        </w:rPr>
        <w:t>Результаты горизонтального анализа отчета о финансовом положении</w:t>
      </w:r>
    </w:p>
    <w:p w14:paraId="04002BB7" w14:textId="77777777" w:rsidR="009C4BE5" w:rsidRPr="009C4BE5" w:rsidRDefault="009C4BE5" w:rsidP="009C4BE5">
      <w:pPr>
        <w:spacing w:after="0" w:line="360" w:lineRule="auto"/>
        <w:ind w:left="57" w:right="57" w:firstLine="709"/>
        <w:jc w:val="both"/>
        <w:rPr>
          <w:rFonts w:ascii="Times New Roman" w:eastAsia="Times New Roman" w:hAnsi="Times New Roman" w:cs="Times New Roman"/>
          <w:sz w:val="24"/>
          <w:szCs w:val="24"/>
          <w:lang w:eastAsia="ru-RU"/>
        </w:rPr>
      </w:pPr>
      <w:r w:rsidRPr="009C4BE5">
        <w:rPr>
          <w:rFonts w:ascii="Times New Roman" w:eastAsia="Times New Roman" w:hAnsi="Times New Roman" w:cs="Times New Roman"/>
          <w:color w:val="000000"/>
          <w:sz w:val="24"/>
          <w:szCs w:val="24"/>
          <w:lang w:eastAsia="ru-RU"/>
        </w:rPr>
        <w:t xml:space="preserve">Из горизонтального анализа баланса следует, что внеоборотные активы на протяжении анализируемого периода только росли, значительный прирост наблюдается в 2021 году в размере 158706 млн. руб. или 670,69%. Прирост происходил за счет увеличения нематериальных активов и основных средств. Таким образом, прирост нематериальных активов в 2021 году по отношению к базовому 2017 году составил 19831 млн. руб. или 247,92%, а основных средств 9739 млн. руб. или 122,72%. Это говорит о том, что компания расширялась за счет открытия новых магазинов для выполнения своей основной деятельности, связанной с продажей товаров, а также компания с 2017 года развивает платформу </w:t>
      </w:r>
      <w:proofErr w:type="spellStart"/>
      <w:r w:rsidRPr="009C4BE5">
        <w:rPr>
          <w:rFonts w:ascii="Times New Roman" w:eastAsia="Times New Roman" w:hAnsi="Times New Roman" w:cs="Times New Roman"/>
          <w:color w:val="000000"/>
          <w:sz w:val="24"/>
          <w:szCs w:val="24"/>
          <w:lang w:eastAsia="ru-RU"/>
        </w:rPr>
        <w:t>m_RTD</w:t>
      </w:r>
      <w:proofErr w:type="spellEnd"/>
      <w:r w:rsidRPr="009C4BE5">
        <w:rPr>
          <w:rFonts w:ascii="Times New Roman" w:eastAsia="Times New Roman" w:hAnsi="Times New Roman" w:cs="Times New Roman"/>
          <w:color w:val="000000"/>
          <w:sz w:val="24"/>
          <w:szCs w:val="24"/>
          <w:lang w:eastAsia="ru-RU"/>
        </w:rPr>
        <w:t>, которая не имеет аналогов в России (URL:</w:t>
      </w:r>
      <w:hyperlink r:id="rId8" w:history="1">
        <w:r w:rsidRPr="009C4BE5">
          <w:rPr>
            <w:rFonts w:ascii="Times New Roman" w:eastAsia="Times New Roman" w:hAnsi="Times New Roman" w:cs="Times New Roman"/>
            <w:color w:val="954F72"/>
            <w:sz w:val="24"/>
            <w:szCs w:val="24"/>
            <w:u w:val="single"/>
            <w:lang w:eastAsia="ru-RU"/>
          </w:rPr>
          <w:t>https://ar2018.invest.mvideo.ru/ru/operational-report/shops</w:t>
        </w:r>
      </w:hyperlink>
      <w:r w:rsidRPr="009C4BE5">
        <w:rPr>
          <w:rFonts w:ascii="Times New Roman" w:eastAsia="Times New Roman" w:hAnsi="Times New Roman" w:cs="Times New Roman"/>
          <w:color w:val="000000"/>
          <w:sz w:val="24"/>
          <w:szCs w:val="24"/>
          <w:lang w:eastAsia="ru-RU"/>
        </w:rPr>
        <w:t xml:space="preserve">). Что касается оборотных активов, то они так же, как и внеоборотные активы имеют тенденцию к увеличению, и их прирост к концу 2021 года по отношению к 2017 году составил 163141 млн. руб. или 166,71%. В категории оборотных активов большую их часть составляют товарно-материальные запасы, которые увеличились к концу 2021 года по отношению к 2017 году </w:t>
      </w:r>
      <w:r w:rsidRPr="009C4BE5">
        <w:rPr>
          <w:rFonts w:ascii="Times New Roman" w:eastAsia="Times New Roman" w:hAnsi="Times New Roman" w:cs="Times New Roman"/>
          <w:color w:val="000000"/>
          <w:sz w:val="24"/>
          <w:szCs w:val="24"/>
          <w:lang w:eastAsia="ru-RU"/>
        </w:rPr>
        <w:lastRenderedPageBreak/>
        <w:t xml:space="preserve">на 111557 млн. руб. или же на 213,37%. Это может говорить нам о том, что компания нарастила число заказов и общее количество товаров в категории «Электроника и бытовая техника». Тенденция роста запасов компании положительно сказывается на изменении не только оборотных активов, но и активов в целом (URL: </w:t>
      </w:r>
      <w:hyperlink r:id="rId9" w:history="1">
        <w:r w:rsidRPr="009C4BE5">
          <w:rPr>
            <w:rFonts w:ascii="Times New Roman" w:eastAsia="Times New Roman" w:hAnsi="Times New Roman" w:cs="Times New Roman"/>
            <w:color w:val="954F72"/>
            <w:sz w:val="24"/>
            <w:szCs w:val="24"/>
            <w:u w:val="single"/>
            <w:lang w:eastAsia="ru-RU"/>
          </w:rPr>
          <w:t>https://ar2018.invest.mvideo.ru/download/full-reports/ar_ru_annual-report_spreads.pdf</w:t>
        </w:r>
      </w:hyperlink>
      <w:r w:rsidRPr="009C4BE5">
        <w:rPr>
          <w:rFonts w:ascii="Times New Roman" w:eastAsia="Times New Roman" w:hAnsi="Times New Roman" w:cs="Times New Roman"/>
          <w:color w:val="000000"/>
          <w:sz w:val="24"/>
          <w:szCs w:val="24"/>
          <w:lang w:eastAsia="ru-RU"/>
        </w:rPr>
        <w:t>).</w:t>
      </w:r>
    </w:p>
    <w:p w14:paraId="1599BF42" w14:textId="77777777" w:rsidR="009C4BE5" w:rsidRPr="009C4BE5" w:rsidRDefault="009C4BE5" w:rsidP="009C4BE5">
      <w:pPr>
        <w:spacing w:after="0" w:line="360" w:lineRule="auto"/>
        <w:ind w:left="57" w:right="57" w:firstLine="709"/>
        <w:jc w:val="both"/>
        <w:rPr>
          <w:rFonts w:ascii="Times New Roman" w:eastAsia="Times New Roman" w:hAnsi="Times New Roman" w:cs="Times New Roman"/>
          <w:sz w:val="24"/>
          <w:szCs w:val="24"/>
          <w:lang w:eastAsia="ru-RU"/>
        </w:rPr>
      </w:pPr>
      <w:r w:rsidRPr="009C4BE5">
        <w:rPr>
          <w:rFonts w:ascii="Times New Roman" w:eastAsia="Times New Roman" w:hAnsi="Times New Roman" w:cs="Times New Roman"/>
          <w:color w:val="000000"/>
          <w:sz w:val="24"/>
          <w:szCs w:val="24"/>
          <w:lang w:eastAsia="ru-RU"/>
        </w:rPr>
        <w:t>Если рассматривать пассивы баланса, то капитал компании имеет положительную динамику с 2017 года по 2020 год, и его прирост составил 10485 млн. руб. или 45,28%. Однако в 2021 году наблюдается тенденция к уменьшению в размере 58 млн. руб. или 0,25%. Можно заметить, что уменьшение в составе капитала произошло за счет уменьшения строки нераспределенная прибыль в 2021 году. Это свидетельствует о том, что у компании значительно уменьшилась прибыль в сравнении с базовым годом. Что касается обязательств компании, то они стремительно росли и в конце 2021 года и их прирост составил 321789 млн. руб. или 327,12%, как в категории долгосрочных обязательств, так и в категории краткосрочных обязательств. Также стоит отметить, что компания зависит от заемных средств, так как величина заемного капитала компании значительно больше собственного капитала, что безусловно, является негативным показателем для компании. Однако, увеличение обязательств объясняется необходимостью увеличения активов.</w:t>
      </w:r>
    </w:p>
    <w:p w14:paraId="464B0E29" w14:textId="7C67EBE5" w:rsidR="009C4BE5" w:rsidRPr="009C4BE5" w:rsidRDefault="009C4BE5" w:rsidP="009C4BE5">
      <w:pPr>
        <w:spacing w:after="0" w:line="360" w:lineRule="auto"/>
        <w:ind w:left="57" w:right="57" w:firstLine="709"/>
        <w:jc w:val="center"/>
        <w:rPr>
          <w:rFonts w:ascii="Times New Roman" w:eastAsia="Times New Roman" w:hAnsi="Times New Roman" w:cs="Times New Roman"/>
          <w:sz w:val="24"/>
          <w:szCs w:val="24"/>
          <w:lang w:eastAsia="ru-RU"/>
        </w:rPr>
      </w:pPr>
      <w:r w:rsidRPr="009C4BE5">
        <w:rPr>
          <w:rFonts w:ascii="Times New Roman" w:eastAsia="Times New Roman" w:hAnsi="Times New Roman" w:cs="Times New Roman"/>
          <w:noProof/>
          <w:color w:val="000000"/>
          <w:sz w:val="24"/>
          <w:szCs w:val="24"/>
          <w:bdr w:val="none" w:sz="0" w:space="0" w:color="auto" w:frame="1"/>
          <w:lang w:eastAsia="ru-RU"/>
        </w:rPr>
        <w:drawing>
          <wp:inline distT="0" distB="0" distL="0" distR="0" wp14:anchorId="1354FC98" wp14:editId="4778B295">
            <wp:extent cx="3848100" cy="2279650"/>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48100" cy="2279650"/>
                    </a:xfrm>
                    <a:prstGeom prst="rect">
                      <a:avLst/>
                    </a:prstGeom>
                    <a:noFill/>
                    <a:ln>
                      <a:noFill/>
                    </a:ln>
                  </pic:spPr>
                </pic:pic>
              </a:graphicData>
            </a:graphic>
          </wp:inline>
        </w:drawing>
      </w:r>
    </w:p>
    <w:p w14:paraId="486B03CD" w14:textId="68C4306F" w:rsidR="009C4BE5" w:rsidRDefault="009C4BE5" w:rsidP="009C4BE5">
      <w:pPr>
        <w:spacing w:after="0" w:line="360" w:lineRule="auto"/>
        <w:ind w:left="57" w:right="57" w:firstLine="709"/>
        <w:rPr>
          <w:rFonts w:ascii="Times New Roman" w:eastAsia="Times New Roman" w:hAnsi="Times New Roman" w:cs="Times New Roman"/>
          <w:sz w:val="24"/>
          <w:szCs w:val="24"/>
          <w:lang w:eastAsia="ru-RU"/>
        </w:rPr>
      </w:pPr>
    </w:p>
    <w:p w14:paraId="4982FDD9" w14:textId="41513A69" w:rsidR="009C4BE5" w:rsidRDefault="009C4BE5" w:rsidP="009C4BE5">
      <w:pPr>
        <w:spacing w:after="0" w:line="360" w:lineRule="auto"/>
        <w:ind w:left="57" w:right="57" w:firstLine="709"/>
        <w:rPr>
          <w:rFonts w:ascii="Times New Roman" w:eastAsia="Times New Roman" w:hAnsi="Times New Roman" w:cs="Times New Roman"/>
          <w:sz w:val="24"/>
          <w:szCs w:val="24"/>
          <w:lang w:eastAsia="ru-RU"/>
        </w:rPr>
      </w:pPr>
    </w:p>
    <w:p w14:paraId="643A9A0C" w14:textId="37349846" w:rsidR="009C4BE5" w:rsidRDefault="009C4BE5" w:rsidP="009C4BE5">
      <w:pPr>
        <w:spacing w:after="0" w:line="360" w:lineRule="auto"/>
        <w:ind w:left="57" w:right="57" w:firstLine="709"/>
        <w:rPr>
          <w:rFonts w:ascii="Times New Roman" w:eastAsia="Times New Roman" w:hAnsi="Times New Roman" w:cs="Times New Roman"/>
          <w:sz w:val="24"/>
          <w:szCs w:val="24"/>
          <w:lang w:eastAsia="ru-RU"/>
        </w:rPr>
      </w:pPr>
    </w:p>
    <w:p w14:paraId="77C28E11" w14:textId="77777777" w:rsidR="009C4BE5" w:rsidRPr="009C4BE5" w:rsidRDefault="009C4BE5" w:rsidP="009C4BE5">
      <w:pPr>
        <w:spacing w:after="0" w:line="360" w:lineRule="auto"/>
        <w:ind w:left="57" w:right="57" w:firstLine="709"/>
        <w:rPr>
          <w:rFonts w:ascii="Times New Roman" w:eastAsia="Times New Roman" w:hAnsi="Times New Roman" w:cs="Times New Roman"/>
          <w:sz w:val="24"/>
          <w:szCs w:val="24"/>
          <w:lang w:eastAsia="ru-RU"/>
        </w:rPr>
      </w:pPr>
    </w:p>
    <w:p w14:paraId="4C7D9F32" w14:textId="77777777" w:rsidR="009C4BE5" w:rsidRPr="009C4BE5" w:rsidRDefault="009C4BE5" w:rsidP="009C4BE5">
      <w:pPr>
        <w:spacing w:after="0" w:line="360" w:lineRule="auto"/>
        <w:ind w:left="57" w:right="57" w:firstLine="709"/>
        <w:jc w:val="center"/>
        <w:rPr>
          <w:rFonts w:ascii="Times New Roman" w:eastAsia="Times New Roman" w:hAnsi="Times New Roman" w:cs="Times New Roman"/>
          <w:sz w:val="24"/>
          <w:szCs w:val="24"/>
          <w:lang w:eastAsia="ru-RU"/>
        </w:rPr>
      </w:pPr>
      <w:r w:rsidRPr="009C4BE5">
        <w:rPr>
          <w:rFonts w:ascii="Times New Roman" w:eastAsia="Times New Roman" w:hAnsi="Times New Roman" w:cs="Times New Roman"/>
          <w:b/>
          <w:bCs/>
          <w:color w:val="000000"/>
          <w:sz w:val="24"/>
          <w:szCs w:val="24"/>
          <w:lang w:eastAsia="ru-RU"/>
        </w:rPr>
        <w:t>Результаты горизонтального анализа отчета о прибылях и убытках</w:t>
      </w:r>
    </w:p>
    <w:p w14:paraId="0A512532" w14:textId="77777777" w:rsidR="009C4BE5" w:rsidRPr="009C4BE5" w:rsidRDefault="009C4BE5" w:rsidP="009C4BE5">
      <w:pPr>
        <w:spacing w:after="0" w:line="360" w:lineRule="auto"/>
        <w:ind w:left="57" w:right="57" w:firstLine="709"/>
        <w:rPr>
          <w:rFonts w:ascii="Times New Roman" w:eastAsia="Times New Roman" w:hAnsi="Times New Roman" w:cs="Times New Roman"/>
          <w:sz w:val="24"/>
          <w:szCs w:val="24"/>
          <w:lang w:eastAsia="ru-RU"/>
        </w:rPr>
      </w:pPr>
    </w:p>
    <w:p w14:paraId="660CB572" w14:textId="79F02902" w:rsidR="009C4BE5" w:rsidRPr="009C4BE5" w:rsidRDefault="009C4BE5" w:rsidP="009C4BE5">
      <w:pPr>
        <w:spacing w:after="0" w:line="360" w:lineRule="auto"/>
        <w:ind w:left="57" w:right="57" w:firstLine="709"/>
        <w:jc w:val="both"/>
        <w:rPr>
          <w:rFonts w:ascii="Times New Roman" w:eastAsia="Times New Roman" w:hAnsi="Times New Roman" w:cs="Times New Roman"/>
          <w:sz w:val="24"/>
          <w:szCs w:val="24"/>
          <w:lang w:eastAsia="ru-RU"/>
        </w:rPr>
      </w:pPr>
      <w:r w:rsidRPr="009C4BE5">
        <w:rPr>
          <w:rFonts w:ascii="Times New Roman" w:eastAsia="Times New Roman" w:hAnsi="Times New Roman" w:cs="Times New Roman"/>
          <w:color w:val="000000"/>
          <w:sz w:val="24"/>
          <w:szCs w:val="24"/>
          <w:lang w:eastAsia="ru-RU"/>
        </w:rPr>
        <w:t xml:space="preserve">В результате анализа отчета о прибылях и убытках на протяжении анализируемого периода выручка компании имеет тенденцию к увеличению и в конце 2021 года прирост </w:t>
      </w:r>
      <w:r w:rsidRPr="009C4BE5">
        <w:rPr>
          <w:rFonts w:ascii="Times New Roman" w:eastAsia="Times New Roman" w:hAnsi="Times New Roman" w:cs="Times New Roman"/>
          <w:color w:val="000000"/>
          <w:sz w:val="24"/>
          <w:szCs w:val="24"/>
          <w:lang w:eastAsia="ru-RU"/>
        </w:rPr>
        <w:lastRenderedPageBreak/>
        <w:t xml:space="preserve">по отношению к 2017 году составил 278167 млн. руб. или 109,2%, одним из драйверов данного является увеличение сопоставимых продаж. Тенденцию к увеличению также имеет показатель валовой прибыли в 2020 году по отношению к 2017 году в размере 50808 млн. руб. или 104,06%. Однако, к концу 2021 года наблюдается снижение и прирост по отношению к 2017 году составил 48418 млн. руб. или 104,06%. Такую же динамику имеет показатель операционной прибыли, который в 2019 году по отношению к 2017 году увеличился на 15934 млн. руб. или на 194,79%, далее показатель снижался и в 2021 году прирост по отношению к 2017 году составил 5562 млн. руб. или 68%. Стоит отметить, что тенденция увеличения, а затем уменьшения показателя валовой прибыли и операционной прибыли сказались на показателе чистой прибыли компании. Таким образом, компания получила убыток к концу 2021 года, величина которого к концу 2021 года по отношению к 2017 году составила 4574 млн. руб. или 65,78%, что является негативном фактором для компании. Стоит отметить, что данный факт связан со снижением с каждым годом показателя финансовых расходов и убытка показателя ассоциированных и совместных предприятий. Таким образом, </w:t>
      </w:r>
      <w:r w:rsidR="00C1264A" w:rsidRPr="00C1264A">
        <w:rPr>
          <w:rFonts w:ascii="Times New Roman" w:eastAsia="Times New Roman" w:hAnsi="Times New Roman" w:cs="Times New Roman"/>
          <w:color w:val="000000"/>
          <w:sz w:val="24"/>
          <w:szCs w:val="24"/>
          <w:lang w:eastAsia="ru-RU"/>
        </w:rPr>
        <w:t>компания не получила убыток</w:t>
      </w:r>
      <w:r w:rsidR="00C1264A">
        <w:rPr>
          <w:rFonts w:ascii="Times New Roman" w:eastAsia="Times New Roman" w:hAnsi="Times New Roman" w:cs="Times New Roman"/>
          <w:color w:val="000000"/>
          <w:sz w:val="24"/>
          <w:szCs w:val="24"/>
          <w:lang w:eastAsia="ru-RU"/>
        </w:rPr>
        <w:t>, а</w:t>
      </w:r>
      <w:r w:rsidR="00C1264A" w:rsidRPr="00C1264A">
        <w:rPr>
          <w:rFonts w:ascii="Times New Roman" w:eastAsia="Times New Roman" w:hAnsi="Times New Roman" w:cs="Times New Roman"/>
          <w:color w:val="000000"/>
          <w:sz w:val="24"/>
          <w:szCs w:val="24"/>
          <w:lang w:eastAsia="ru-RU"/>
        </w:rPr>
        <w:t xml:space="preserve"> прибыль значительно уменьшилась по сравнению с базовым годом</w:t>
      </w:r>
      <w:r w:rsidRPr="009C4BE5">
        <w:rPr>
          <w:rFonts w:ascii="Times New Roman" w:eastAsia="Times New Roman" w:hAnsi="Times New Roman" w:cs="Times New Roman"/>
          <w:color w:val="000000"/>
          <w:sz w:val="24"/>
          <w:szCs w:val="24"/>
          <w:lang w:eastAsia="ru-RU"/>
        </w:rPr>
        <w:t>.</w:t>
      </w:r>
    </w:p>
    <w:p w14:paraId="1099BECB" w14:textId="4664EE6B" w:rsidR="009C4BE5" w:rsidRPr="009C4BE5" w:rsidRDefault="008F32D5" w:rsidP="009C4BE5">
      <w:pPr>
        <w:spacing w:after="0" w:line="360" w:lineRule="auto"/>
        <w:ind w:left="57" w:right="57" w:firstLine="709"/>
        <w:jc w:val="center"/>
        <w:rPr>
          <w:rFonts w:ascii="Times New Roman" w:eastAsia="Times New Roman" w:hAnsi="Times New Roman" w:cs="Times New Roman"/>
          <w:sz w:val="24"/>
          <w:szCs w:val="24"/>
          <w:lang w:eastAsia="ru-RU"/>
        </w:rPr>
      </w:pPr>
      <w:r>
        <w:rPr>
          <w:noProof/>
          <w:lang w:eastAsia="ru-RU"/>
        </w:rPr>
        <w:drawing>
          <wp:inline distT="0" distB="0" distL="0" distR="0" wp14:anchorId="291B587D" wp14:editId="208FCE19">
            <wp:extent cx="4442603" cy="3073232"/>
            <wp:effectExtent l="0" t="0" r="15240" b="13335"/>
            <wp:docPr id="16" name="Диаграмма 16">
              <a:extLst xmlns:a="http://schemas.openxmlformats.org/drawingml/2006/main">
                <a:ext uri="{FF2B5EF4-FFF2-40B4-BE49-F238E27FC236}">
                  <a16:creationId xmlns:xdr="http://schemas.openxmlformats.org/drawingml/2006/spreadsheetDrawing" xmlns="" xmlns:a16="http://schemas.microsoft.com/office/drawing/2014/main" xmlns:lc="http://schemas.openxmlformats.org/drawingml/2006/lockedCanvas" id="{44490F7E-8694-6D61-9BDF-86B13B16A8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5392631" w14:textId="779946DB" w:rsidR="009C4BE5" w:rsidRPr="009C4BE5" w:rsidRDefault="009C4BE5" w:rsidP="009C4BE5">
      <w:pPr>
        <w:spacing w:after="0" w:line="360" w:lineRule="auto"/>
        <w:ind w:left="57" w:right="57" w:firstLine="709"/>
        <w:jc w:val="center"/>
        <w:rPr>
          <w:rFonts w:ascii="Times New Roman" w:eastAsia="Times New Roman" w:hAnsi="Times New Roman" w:cs="Times New Roman"/>
          <w:sz w:val="24"/>
          <w:szCs w:val="24"/>
          <w:lang w:eastAsia="ru-RU"/>
        </w:rPr>
      </w:pPr>
      <w:r w:rsidRPr="009C4BE5">
        <w:rPr>
          <w:rFonts w:ascii="Times New Roman" w:eastAsia="Times New Roman" w:hAnsi="Times New Roman" w:cs="Times New Roman"/>
          <w:noProof/>
          <w:color w:val="000000"/>
          <w:sz w:val="24"/>
          <w:szCs w:val="24"/>
          <w:bdr w:val="none" w:sz="0" w:space="0" w:color="auto" w:frame="1"/>
          <w:lang w:eastAsia="ru-RU"/>
        </w:rPr>
        <w:lastRenderedPageBreak/>
        <w:drawing>
          <wp:inline distT="0" distB="0" distL="0" distR="0" wp14:anchorId="29BBFA0C" wp14:editId="23AE7A5F">
            <wp:extent cx="4984750" cy="2628900"/>
            <wp:effectExtent l="0" t="0" r="635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4750" cy="2628900"/>
                    </a:xfrm>
                    <a:prstGeom prst="rect">
                      <a:avLst/>
                    </a:prstGeom>
                    <a:noFill/>
                    <a:ln>
                      <a:noFill/>
                    </a:ln>
                  </pic:spPr>
                </pic:pic>
              </a:graphicData>
            </a:graphic>
          </wp:inline>
        </w:drawing>
      </w:r>
    </w:p>
    <w:p w14:paraId="2C7B2BB3" w14:textId="4F931560" w:rsidR="009C4BE5" w:rsidRPr="009C4BE5" w:rsidRDefault="009C4BE5" w:rsidP="009C4BE5">
      <w:pPr>
        <w:spacing w:after="0" w:line="360" w:lineRule="auto"/>
        <w:ind w:left="57" w:right="57" w:firstLine="709"/>
        <w:jc w:val="center"/>
        <w:rPr>
          <w:rFonts w:ascii="Times New Roman" w:eastAsia="Times New Roman" w:hAnsi="Times New Roman" w:cs="Times New Roman"/>
          <w:sz w:val="24"/>
          <w:szCs w:val="24"/>
          <w:lang w:eastAsia="ru-RU"/>
        </w:rPr>
      </w:pPr>
      <w:r w:rsidRPr="009C4BE5">
        <w:rPr>
          <w:rFonts w:ascii="Times New Roman" w:eastAsia="Times New Roman" w:hAnsi="Times New Roman" w:cs="Times New Roman"/>
          <w:noProof/>
          <w:color w:val="000000"/>
          <w:sz w:val="24"/>
          <w:szCs w:val="24"/>
          <w:bdr w:val="none" w:sz="0" w:space="0" w:color="auto" w:frame="1"/>
          <w:lang w:eastAsia="ru-RU"/>
        </w:rPr>
        <w:drawing>
          <wp:inline distT="0" distB="0" distL="0" distR="0" wp14:anchorId="2B746039" wp14:editId="2C0B7BA4">
            <wp:extent cx="4737100" cy="3022600"/>
            <wp:effectExtent l="0" t="0" r="635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37100" cy="3022600"/>
                    </a:xfrm>
                    <a:prstGeom prst="rect">
                      <a:avLst/>
                    </a:prstGeom>
                    <a:noFill/>
                    <a:ln>
                      <a:noFill/>
                    </a:ln>
                  </pic:spPr>
                </pic:pic>
              </a:graphicData>
            </a:graphic>
          </wp:inline>
        </w:drawing>
      </w:r>
    </w:p>
    <w:p w14:paraId="28005FA2" w14:textId="77777777" w:rsidR="009C4BE5" w:rsidRPr="009C4BE5" w:rsidRDefault="009C4BE5" w:rsidP="009C4BE5">
      <w:pPr>
        <w:spacing w:after="0" w:line="360" w:lineRule="auto"/>
        <w:ind w:left="57" w:right="57" w:firstLine="709"/>
        <w:rPr>
          <w:rFonts w:ascii="Times New Roman" w:hAnsi="Times New Roman" w:cs="Times New Roman"/>
          <w:b/>
          <w:bCs/>
          <w:sz w:val="24"/>
          <w:szCs w:val="24"/>
        </w:rPr>
      </w:pPr>
    </w:p>
    <w:p w14:paraId="2A35381B" w14:textId="77777777" w:rsidR="009C4BE5" w:rsidRPr="009C4BE5" w:rsidRDefault="009C4BE5" w:rsidP="009C4BE5">
      <w:pPr>
        <w:spacing w:after="0" w:line="360" w:lineRule="auto"/>
        <w:ind w:left="57" w:right="57" w:firstLine="709"/>
        <w:rPr>
          <w:rFonts w:ascii="Times New Roman" w:hAnsi="Times New Roman" w:cs="Times New Roman"/>
          <w:b/>
          <w:bCs/>
          <w:sz w:val="24"/>
          <w:szCs w:val="24"/>
        </w:rPr>
      </w:pPr>
    </w:p>
    <w:p w14:paraId="61799C2F" w14:textId="77777777" w:rsidR="009C4BE5" w:rsidRPr="009C4BE5" w:rsidRDefault="009C4BE5" w:rsidP="009C4BE5">
      <w:pPr>
        <w:spacing w:after="0" w:line="360" w:lineRule="auto"/>
        <w:ind w:left="57" w:right="57" w:firstLine="709"/>
        <w:jc w:val="center"/>
        <w:rPr>
          <w:rFonts w:ascii="Times New Roman" w:hAnsi="Times New Roman" w:cs="Times New Roman"/>
          <w:b/>
          <w:bCs/>
          <w:sz w:val="24"/>
          <w:szCs w:val="24"/>
        </w:rPr>
      </w:pPr>
    </w:p>
    <w:p w14:paraId="1AA6EA26" w14:textId="77777777" w:rsidR="009C4BE5" w:rsidRPr="009C4BE5" w:rsidRDefault="009C4BE5" w:rsidP="009C4BE5">
      <w:pPr>
        <w:spacing w:after="0" w:line="360" w:lineRule="auto"/>
        <w:ind w:left="57" w:right="57" w:firstLine="709"/>
        <w:jc w:val="center"/>
        <w:rPr>
          <w:rFonts w:ascii="Times New Roman" w:hAnsi="Times New Roman" w:cs="Times New Roman"/>
          <w:b/>
          <w:bCs/>
          <w:sz w:val="24"/>
          <w:szCs w:val="24"/>
        </w:rPr>
      </w:pPr>
    </w:p>
    <w:p w14:paraId="68FE8D8D" w14:textId="77777777" w:rsidR="009C4BE5" w:rsidRPr="009C4BE5" w:rsidRDefault="009C4BE5" w:rsidP="009C4BE5">
      <w:pPr>
        <w:spacing w:after="0" w:line="360" w:lineRule="auto"/>
        <w:ind w:left="57" w:right="57" w:firstLine="709"/>
        <w:jc w:val="center"/>
        <w:rPr>
          <w:rFonts w:ascii="Times New Roman" w:hAnsi="Times New Roman" w:cs="Times New Roman"/>
          <w:b/>
          <w:bCs/>
          <w:sz w:val="24"/>
          <w:szCs w:val="24"/>
        </w:rPr>
      </w:pPr>
    </w:p>
    <w:p w14:paraId="15EC3577" w14:textId="77777777" w:rsidR="009C4BE5" w:rsidRPr="009C4BE5" w:rsidRDefault="009C4BE5" w:rsidP="009C4BE5">
      <w:pPr>
        <w:spacing w:after="0" w:line="360" w:lineRule="auto"/>
        <w:ind w:left="57" w:right="57" w:firstLine="709"/>
        <w:jc w:val="center"/>
        <w:rPr>
          <w:rFonts w:ascii="Times New Roman" w:hAnsi="Times New Roman" w:cs="Times New Roman"/>
          <w:b/>
          <w:bCs/>
          <w:sz w:val="24"/>
          <w:szCs w:val="24"/>
        </w:rPr>
      </w:pPr>
    </w:p>
    <w:p w14:paraId="245BDB87" w14:textId="77777777" w:rsidR="009C4BE5" w:rsidRPr="009C4BE5" w:rsidRDefault="009C4BE5" w:rsidP="009C4BE5">
      <w:pPr>
        <w:spacing w:after="0" w:line="360" w:lineRule="auto"/>
        <w:ind w:left="57" w:right="57" w:firstLine="709"/>
        <w:jc w:val="center"/>
        <w:rPr>
          <w:rFonts w:ascii="Times New Roman" w:hAnsi="Times New Roman" w:cs="Times New Roman"/>
          <w:b/>
          <w:bCs/>
          <w:sz w:val="24"/>
          <w:szCs w:val="24"/>
        </w:rPr>
      </w:pPr>
    </w:p>
    <w:p w14:paraId="1EEDBE50" w14:textId="77777777" w:rsidR="009C4BE5" w:rsidRPr="009C4BE5" w:rsidRDefault="009C4BE5" w:rsidP="009C4BE5">
      <w:pPr>
        <w:spacing w:after="0" w:line="360" w:lineRule="auto"/>
        <w:ind w:left="57" w:right="57" w:firstLine="709"/>
        <w:jc w:val="center"/>
        <w:rPr>
          <w:rFonts w:ascii="Times New Roman" w:hAnsi="Times New Roman" w:cs="Times New Roman"/>
          <w:b/>
          <w:bCs/>
          <w:sz w:val="24"/>
          <w:szCs w:val="24"/>
        </w:rPr>
      </w:pPr>
    </w:p>
    <w:p w14:paraId="3042FA1D" w14:textId="77777777" w:rsidR="009C4BE5" w:rsidRPr="009C4BE5" w:rsidRDefault="009C4BE5" w:rsidP="009C4BE5">
      <w:pPr>
        <w:spacing w:after="0" w:line="360" w:lineRule="auto"/>
        <w:ind w:left="57" w:right="57" w:firstLine="709"/>
        <w:jc w:val="center"/>
        <w:rPr>
          <w:rFonts w:ascii="Times New Roman" w:hAnsi="Times New Roman" w:cs="Times New Roman"/>
          <w:b/>
          <w:bCs/>
          <w:sz w:val="24"/>
          <w:szCs w:val="24"/>
        </w:rPr>
      </w:pPr>
    </w:p>
    <w:p w14:paraId="3D013D82" w14:textId="7DD11DCE" w:rsidR="009C4BE5" w:rsidRDefault="009C4BE5" w:rsidP="009C4BE5">
      <w:pPr>
        <w:spacing w:after="0" w:line="360" w:lineRule="auto"/>
        <w:ind w:left="57" w:right="57" w:firstLine="709"/>
        <w:jc w:val="center"/>
        <w:rPr>
          <w:rFonts w:ascii="Times New Roman" w:hAnsi="Times New Roman" w:cs="Times New Roman"/>
          <w:b/>
          <w:bCs/>
          <w:sz w:val="24"/>
          <w:szCs w:val="24"/>
        </w:rPr>
      </w:pPr>
    </w:p>
    <w:p w14:paraId="5A715CF3" w14:textId="4A07AC85" w:rsidR="009C4BE5" w:rsidRDefault="009C4BE5" w:rsidP="009C4BE5">
      <w:pPr>
        <w:spacing w:after="0" w:line="360" w:lineRule="auto"/>
        <w:ind w:left="57" w:right="57" w:firstLine="709"/>
        <w:jc w:val="center"/>
        <w:rPr>
          <w:rFonts w:ascii="Times New Roman" w:hAnsi="Times New Roman" w:cs="Times New Roman"/>
          <w:b/>
          <w:bCs/>
          <w:sz w:val="24"/>
          <w:szCs w:val="24"/>
        </w:rPr>
      </w:pPr>
    </w:p>
    <w:p w14:paraId="237246C8" w14:textId="77777777" w:rsidR="009C4BE5" w:rsidRPr="009C4BE5" w:rsidRDefault="009C4BE5" w:rsidP="009C4BE5">
      <w:pPr>
        <w:spacing w:after="0" w:line="360" w:lineRule="auto"/>
        <w:ind w:left="57" w:right="57" w:firstLine="709"/>
        <w:jc w:val="center"/>
        <w:rPr>
          <w:rFonts w:ascii="Times New Roman" w:hAnsi="Times New Roman" w:cs="Times New Roman"/>
          <w:b/>
          <w:bCs/>
          <w:sz w:val="24"/>
          <w:szCs w:val="24"/>
        </w:rPr>
      </w:pPr>
    </w:p>
    <w:p w14:paraId="146F3E1C" w14:textId="0F5816CE" w:rsidR="000B2DFE" w:rsidRPr="009C4BE5" w:rsidRDefault="000B2DFE" w:rsidP="009C4BE5">
      <w:pPr>
        <w:pStyle w:val="1"/>
        <w:spacing w:before="0" w:line="360" w:lineRule="auto"/>
        <w:ind w:left="57" w:right="57" w:firstLine="709"/>
        <w:jc w:val="center"/>
        <w:rPr>
          <w:rFonts w:ascii="Times New Roman" w:hAnsi="Times New Roman" w:cs="Times New Roman"/>
          <w:b/>
          <w:bCs/>
          <w:color w:val="000000" w:themeColor="text1"/>
          <w:sz w:val="24"/>
          <w:szCs w:val="24"/>
        </w:rPr>
      </w:pPr>
      <w:bookmarkStart w:id="3" w:name="_Toc103195144"/>
      <w:r w:rsidRPr="009C4BE5">
        <w:rPr>
          <w:rFonts w:ascii="Times New Roman" w:hAnsi="Times New Roman" w:cs="Times New Roman"/>
          <w:b/>
          <w:bCs/>
          <w:color w:val="000000" w:themeColor="text1"/>
          <w:sz w:val="24"/>
          <w:szCs w:val="24"/>
        </w:rPr>
        <w:lastRenderedPageBreak/>
        <w:t>Вертикальный анализ</w:t>
      </w:r>
      <w:bookmarkEnd w:id="3"/>
    </w:p>
    <w:p w14:paraId="416FA2EE" w14:textId="77777777" w:rsidR="009C4BE5" w:rsidRPr="009C4BE5" w:rsidRDefault="009C4BE5" w:rsidP="009C4BE5">
      <w:pPr>
        <w:spacing w:after="0" w:line="360" w:lineRule="auto"/>
        <w:ind w:left="57" w:right="57" w:firstLine="709"/>
        <w:rPr>
          <w:rFonts w:ascii="Times New Roman" w:hAnsi="Times New Roman" w:cs="Times New Roman"/>
          <w:sz w:val="24"/>
          <w:szCs w:val="24"/>
        </w:rPr>
      </w:pPr>
    </w:p>
    <w:p w14:paraId="20D050BB" w14:textId="41C2C0BB" w:rsidR="000B6396" w:rsidRPr="009C4BE5" w:rsidRDefault="00442ACA" w:rsidP="00BD62E1">
      <w:pPr>
        <w:spacing w:after="0" w:line="360" w:lineRule="auto"/>
        <w:ind w:left="57" w:right="57" w:firstLine="709"/>
        <w:jc w:val="both"/>
        <w:rPr>
          <w:rFonts w:ascii="Times New Roman" w:hAnsi="Times New Roman" w:cs="Times New Roman"/>
          <w:sz w:val="24"/>
          <w:szCs w:val="24"/>
        </w:rPr>
      </w:pPr>
      <w:r w:rsidRPr="009C4BE5">
        <w:rPr>
          <w:rFonts w:ascii="Times New Roman" w:hAnsi="Times New Roman" w:cs="Times New Roman"/>
          <w:sz w:val="24"/>
          <w:szCs w:val="24"/>
        </w:rPr>
        <w:t xml:space="preserve">Последним этапом нашего анализа будет вертикальный анализ. С помощью него мы можем провести диагностику тенденции изменения показателей, финансовой устойчивости </w:t>
      </w:r>
      <w:r w:rsidR="00204CFB" w:rsidRPr="009C4BE5">
        <w:rPr>
          <w:rFonts w:ascii="Times New Roman" w:hAnsi="Times New Roman" w:cs="Times New Roman"/>
          <w:sz w:val="24"/>
          <w:szCs w:val="24"/>
        </w:rPr>
        <w:t>и структурных изменений активов, пассивов компании.</w:t>
      </w:r>
    </w:p>
    <w:p w14:paraId="444490CA" w14:textId="73ADC333" w:rsidR="000B2DFE" w:rsidRPr="009C4BE5" w:rsidRDefault="00E3572F" w:rsidP="00BD62E1">
      <w:pPr>
        <w:pStyle w:val="a3"/>
        <w:numPr>
          <w:ilvl w:val="0"/>
          <w:numId w:val="2"/>
        </w:numPr>
        <w:spacing w:after="0" w:line="360" w:lineRule="auto"/>
        <w:ind w:left="57" w:right="57" w:firstLine="709"/>
        <w:jc w:val="both"/>
        <w:rPr>
          <w:rFonts w:ascii="Times New Roman" w:hAnsi="Times New Roman" w:cs="Times New Roman"/>
          <w:sz w:val="24"/>
          <w:szCs w:val="24"/>
        </w:rPr>
      </w:pPr>
      <w:r w:rsidRPr="009C4BE5">
        <w:rPr>
          <w:rFonts w:ascii="Times New Roman" w:hAnsi="Times New Roman" w:cs="Times New Roman"/>
          <w:noProof/>
          <w:sz w:val="24"/>
          <w:szCs w:val="24"/>
          <w:lang w:eastAsia="ru-RU"/>
        </w:rPr>
        <w:drawing>
          <wp:anchor distT="0" distB="0" distL="114300" distR="114300" simplePos="0" relativeHeight="251658240" behindDoc="0" locked="0" layoutInCell="1" allowOverlap="1" wp14:anchorId="1178173E" wp14:editId="63A00AEC">
            <wp:simplePos x="0" y="0"/>
            <wp:positionH relativeFrom="column">
              <wp:posOffset>0</wp:posOffset>
            </wp:positionH>
            <wp:positionV relativeFrom="paragraph">
              <wp:posOffset>532765</wp:posOffset>
            </wp:positionV>
            <wp:extent cx="5940425" cy="1329055"/>
            <wp:effectExtent l="0" t="0" r="3175" b="4445"/>
            <wp:wrapSquare wrapText="bothSides"/>
            <wp:docPr id="1" name="Рисунок 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стол&#10;&#10;Автоматически созданное описание"/>
                    <pic:cNvPicPr/>
                  </pic:nvPicPr>
                  <pic:blipFill rotWithShape="1">
                    <a:blip r:embed="rId14">
                      <a:extLst>
                        <a:ext uri="{28A0092B-C50C-407E-A947-70E740481C1C}">
                          <a14:useLocalDpi xmlns:a14="http://schemas.microsoft.com/office/drawing/2010/main" val="0"/>
                        </a:ext>
                      </a:extLst>
                    </a:blip>
                    <a:srcRect t="1707"/>
                    <a:stretch/>
                  </pic:blipFill>
                  <pic:spPr bwMode="auto">
                    <a:xfrm>
                      <a:off x="0" y="0"/>
                      <a:ext cx="5940425" cy="13290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830A0" w:rsidRPr="009C4BE5">
        <w:rPr>
          <w:rFonts w:ascii="Times New Roman" w:hAnsi="Times New Roman" w:cs="Times New Roman"/>
          <w:sz w:val="24"/>
          <w:szCs w:val="24"/>
        </w:rPr>
        <w:t>Для начала сравним Внеоборотные активы компании в период с 2017–</w:t>
      </w:r>
      <w:r w:rsidR="000B6396" w:rsidRPr="009C4BE5">
        <w:rPr>
          <w:rFonts w:ascii="Times New Roman" w:hAnsi="Times New Roman" w:cs="Times New Roman"/>
          <w:sz w:val="24"/>
          <w:szCs w:val="24"/>
        </w:rPr>
        <w:t>2021 год</w:t>
      </w:r>
      <w:r w:rsidR="00F830A0" w:rsidRPr="009C4BE5">
        <w:rPr>
          <w:rFonts w:ascii="Times New Roman" w:hAnsi="Times New Roman" w:cs="Times New Roman"/>
          <w:sz w:val="24"/>
          <w:szCs w:val="24"/>
        </w:rPr>
        <w:t>.</w:t>
      </w:r>
    </w:p>
    <w:p w14:paraId="6D339A13" w14:textId="0304A09B" w:rsidR="00F830A0" w:rsidRPr="009C4BE5" w:rsidRDefault="00F830A0" w:rsidP="00BD62E1">
      <w:pPr>
        <w:spacing w:after="0" w:line="360" w:lineRule="auto"/>
        <w:ind w:right="57"/>
        <w:jc w:val="both"/>
        <w:rPr>
          <w:rFonts w:ascii="Times New Roman" w:hAnsi="Times New Roman" w:cs="Times New Roman"/>
          <w:sz w:val="24"/>
          <w:szCs w:val="24"/>
        </w:rPr>
      </w:pPr>
    </w:p>
    <w:p w14:paraId="2881A198" w14:textId="300A8A3D" w:rsidR="00F830A0" w:rsidRPr="009C4BE5" w:rsidRDefault="00F830A0" w:rsidP="00BD62E1">
      <w:pPr>
        <w:spacing w:after="0" w:line="360" w:lineRule="auto"/>
        <w:ind w:left="57" w:right="57" w:firstLine="709"/>
        <w:jc w:val="both"/>
        <w:rPr>
          <w:rFonts w:ascii="Times New Roman" w:hAnsi="Times New Roman" w:cs="Times New Roman"/>
          <w:sz w:val="24"/>
          <w:szCs w:val="24"/>
        </w:rPr>
      </w:pPr>
      <w:r w:rsidRPr="009C4BE5">
        <w:rPr>
          <w:rFonts w:ascii="Times New Roman" w:hAnsi="Times New Roman" w:cs="Times New Roman"/>
          <w:sz w:val="24"/>
          <w:szCs w:val="24"/>
        </w:rPr>
        <w:t>Можно заметить, что</w:t>
      </w:r>
      <w:r w:rsidR="000B6396" w:rsidRPr="009C4BE5">
        <w:rPr>
          <w:rFonts w:ascii="Times New Roman" w:hAnsi="Times New Roman" w:cs="Times New Roman"/>
          <w:sz w:val="24"/>
          <w:szCs w:val="24"/>
        </w:rPr>
        <w:t xml:space="preserve"> основная доля внеоборотных активов </w:t>
      </w:r>
      <w:r w:rsidR="00E3572F" w:rsidRPr="009C4BE5">
        <w:rPr>
          <w:rFonts w:ascii="Times New Roman" w:hAnsi="Times New Roman" w:cs="Times New Roman"/>
          <w:sz w:val="24"/>
          <w:szCs w:val="24"/>
        </w:rPr>
        <w:t>в первые годы анализа составляли основные средства и нематериальные активы, что впоследствии изменилось на гудвил</w:t>
      </w:r>
      <w:r w:rsidR="00CD27AB" w:rsidRPr="009C4BE5">
        <w:rPr>
          <w:rFonts w:ascii="Times New Roman" w:hAnsi="Times New Roman" w:cs="Times New Roman"/>
          <w:sz w:val="24"/>
          <w:szCs w:val="24"/>
        </w:rPr>
        <w:t>л</w:t>
      </w:r>
      <w:r w:rsidR="00E3572F" w:rsidRPr="009C4BE5">
        <w:rPr>
          <w:rFonts w:ascii="Times New Roman" w:hAnsi="Times New Roman" w:cs="Times New Roman"/>
          <w:sz w:val="24"/>
          <w:szCs w:val="24"/>
        </w:rPr>
        <w:t xml:space="preserve"> и активы в форме права пользования.</w:t>
      </w:r>
      <w:r w:rsidR="00CD27AB" w:rsidRPr="009C4BE5">
        <w:rPr>
          <w:rFonts w:ascii="Times New Roman" w:hAnsi="Times New Roman" w:cs="Times New Roman"/>
          <w:sz w:val="24"/>
          <w:szCs w:val="24"/>
        </w:rPr>
        <w:t xml:space="preserve"> К основным средствам относят: здания, сооружения, оборудование, транспортные средства, инструмент и инвентарь. </w:t>
      </w:r>
    </w:p>
    <w:p w14:paraId="293511D8" w14:textId="3BFA6531" w:rsidR="00775AB9" w:rsidRPr="009C4BE5" w:rsidRDefault="009053C7" w:rsidP="00BD62E1">
      <w:pPr>
        <w:pStyle w:val="a3"/>
        <w:numPr>
          <w:ilvl w:val="0"/>
          <w:numId w:val="2"/>
        </w:numPr>
        <w:spacing w:after="0" w:line="360" w:lineRule="auto"/>
        <w:ind w:left="57" w:right="57" w:firstLine="709"/>
        <w:jc w:val="both"/>
        <w:rPr>
          <w:rFonts w:ascii="Times New Roman" w:hAnsi="Times New Roman" w:cs="Times New Roman"/>
          <w:sz w:val="24"/>
          <w:szCs w:val="24"/>
        </w:rPr>
      </w:pPr>
      <w:r w:rsidRPr="009C4BE5">
        <w:rPr>
          <w:rFonts w:ascii="Times New Roman" w:hAnsi="Times New Roman" w:cs="Times New Roman"/>
          <w:noProof/>
          <w:sz w:val="24"/>
          <w:szCs w:val="24"/>
          <w:lang w:eastAsia="ru-RU"/>
        </w:rPr>
        <w:drawing>
          <wp:anchor distT="0" distB="0" distL="114300" distR="114300" simplePos="0" relativeHeight="251659264" behindDoc="0" locked="0" layoutInCell="1" allowOverlap="1" wp14:anchorId="7D0E27FA" wp14:editId="60453F3D">
            <wp:simplePos x="0" y="0"/>
            <wp:positionH relativeFrom="margin">
              <wp:align>right</wp:align>
            </wp:positionH>
            <wp:positionV relativeFrom="paragraph">
              <wp:posOffset>602812</wp:posOffset>
            </wp:positionV>
            <wp:extent cx="5940425" cy="875665"/>
            <wp:effectExtent l="0" t="0" r="3175" b="635"/>
            <wp:wrapSquare wrapText="bothSides"/>
            <wp:docPr id="2" name="Рисунок 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стол&#10;&#10;Автоматически созданное описание"/>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5940425" cy="875665"/>
                    </a:xfrm>
                    <a:prstGeom prst="rect">
                      <a:avLst/>
                    </a:prstGeom>
                    <a:ln>
                      <a:noFill/>
                    </a:ln>
                    <a:extLst>
                      <a:ext uri="{53640926-AAD7-44D8-BBD7-CCE9431645EC}">
                        <a14:shadowObscured xmlns:a14="http://schemas.microsoft.com/office/drawing/2010/main"/>
                      </a:ext>
                    </a:extLst>
                  </pic:spPr>
                </pic:pic>
              </a:graphicData>
            </a:graphic>
          </wp:anchor>
        </w:drawing>
      </w:r>
      <w:r w:rsidRPr="009C4BE5">
        <w:rPr>
          <w:rFonts w:ascii="Times New Roman" w:hAnsi="Times New Roman" w:cs="Times New Roman"/>
          <w:sz w:val="24"/>
          <w:szCs w:val="24"/>
        </w:rPr>
        <w:t>Вторым этапом в вертикальном анализе будет сравнение структуры Оборотных активов.</w:t>
      </w:r>
    </w:p>
    <w:p w14:paraId="02AF6E96" w14:textId="1008EB2F" w:rsidR="009053C7" w:rsidRPr="009C4BE5" w:rsidRDefault="009053C7" w:rsidP="00BD62E1">
      <w:pPr>
        <w:spacing w:after="0" w:line="360" w:lineRule="auto"/>
        <w:ind w:left="57" w:right="57" w:firstLine="709"/>
        <w:jc w:val="both"/>
        <w:rPr>
          <w:rFonts w:ascii="Times New Roman" w:hAnsi="Times New Roman" w:cs="Times New Roman"/>
          <w:sz w:val="24"/>
          <w:szCs w:val="24"/>
        </w:rPr>
      </w:pPr>
    </w:p>
    <w:p w14:paraId="43B60635" w14:textId="7A4E7D42" w:rsidR="004A778F" w:rsidRPr="009C4BE5" w:rsidRDefault="00F221AA" w:rsidP="00BD62E1">
      <w:pPr>
        <w:spacing w:after="0" w:line="360" w:lineRule="auto"/>
        <w:ind w:left="57" w:right="57" w:firstLine="709"/>
        <w:jc w:val="both"/>
        <w:rPr>
          <w:rFonts w:ascii="Times New Roman" w:hAnsi="Times New Roman" w:cs="Times New Roman"/>
          <w:sz w:val="24"/>
          <w:szCs w:val="24"/>
        </w:rPr>
      </w:pPr>
      <w:r w:rsidRPr="009C4BE5">
        <w:rPr>
          <w:rFonts w:ascii="Times New Roman" w:hAnsi="Times New Roman" w:cs="Times New Roman"/>
          <w:sz w:val="24"/>
          <w:szCs w:val="24"/>
        </w:rPr>
        <w:t>В данном разделе большую часть составляют товарно-материальные запасы на протяжении 5 лет, что логично, так как это имущественная доля хозяйствующего субъекта, которая необходимо для нормальной деятельности, расширения и развития предприятия.</w:t>
      </w:r>
      <w:r w:rsidR="00DC5D88" w:rsidRPr="009C4BE5">
        <w:rPr>
          <w:rFonts w:ascii="Times New Roman" w:hAnsi="Times New Roman" w:cs="Times New Roman"/>
          <w:sz w:val="24"/>
          <w:szCs w:val="24"/>
        </w:rPr>
        <w:t xml:space="preserve"> В этом разделе стоит обратить на дебиторскую задолженность</w:t>
      </w:r>
      <w:r w:rsidR="004138DA">
        <w:rPr>
          <w:rFonts w:ascii="Times New Roman" w:hAnsi="Times New Roman" w:cs="Times New Roman"/>
          <w:sz w:val="24"/>
          <w:szCs w:val="24"/>
        </w:rPr>
        <w:t xml:space="preserve">. Необходимо ограничивать ее рост в целях недопущения ситуации, когда возникнет дефицит оборотных средств, что непременно повлечет необходимость </w:t>
      </w:r>
      <w:r w:rsidR="000A30C5">
        <w:rPr>
          <w:rFonts w:ascii="Times New Roman" w:hAnsi="Times New Roman" w:cs="Times New Roman"/>
          <w:sz w:val="24"/>
          <w:szCs w:val="24"/>
        </w:rPr>
        <w:t>увеличивать кредиторскую задолженность для появления новых оборотных средств.</w:t>
      </w:r>
      <w:bookmarkStart w:id="4" w:name="_GoBack"/>
      <w:bookmarkEnd w:id="4"/>
    </w:p>
    <w:p w14:paraId="454EC23C" w14:textId="2C0F5921" w:rsidR="004A778F" w:rsidRPr="009C4BE5" w:rsidRDefault="004A778F" w:rsidP="00BD62E1">
      <w:pPr>
        <w:pStyle w:val="a3"/>
        <w:numPr>
          <w:ilvl w:val="0"/>
          <w:numId w:val="2"/>
        </w:numPr>
        <w:spacing w:after="0" w:line="360" w:lineRule="auto"/>
        <w:ind w:left="57" w:right="57" w:firstLine="709"/>
        <w:jc w:val="both"/>
        <w:rPr>
          <w:rFonts w:ascii="Times New Roman" w:hAnsi="Times New Roman" w:cs="Times New Roman"/>
          <w:sz w:val="24"/>
          <w:szCs w:val="24"/>
        </w:rPr>
      </w:pPr>
      <w:r w:rsidRPr="009C4BE5">
        <w:rPr>
          <w:rFonts w:ascii="Times New Roman" w:hAnsi="Times New Roman" w:cs="Times New Roman"/>
          <w:noProof/>
          <w:sz w:val="24"/>
          <w:szCs w:val="24"/>
          <w:lang w:eastAsia="ru-RU"/>
        </w:rPr>
        <w:drawing>
          <wp:anchor distT="0" distB="0" distL="114300" distR="114300" simplePos="0" relativeHeight="251661312" behindDoc="0" locked="0" layoutInCell="1" allowOverlap="1" wp14:anchorId="0FBAE214" wp14:editId="63DB1643">
            <wp:simplePos x="0" y="0"/>
            <wp:positionH relativeFrom="margin">
              <wp:align>left</wp:align>
            </wp:positionH>
            <wp:positionV relativeFrom="paragraph">
              <wp:posOffset>326824</wp:posOffset>
            </wp:positionV>
            <wp:extent cx="5940425" cy="621665"/>
            <wp:effectExtent l="0" t="0" r="3175" b="6985"/>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621665"/>
                    </a:xfrm>
                    <a:prstGeom prst="rect">
                      <a:avLst/>
                    </a:prstGeom>
                  </pic:spPr>
                </pic:pic>
              </a:graphicData>
            </a:graphic>
          </wp:anchor>
        </w:drawing>
      </w:r>
      <w:r w:rsidRPr="009C4BE5">
        <w:rPr>
          <w:rFonts w:ascii="Times New Roman" w:hAnsi="Times New Roman" w:cs="Times New Roman"/>
          <w:sz w:val="24"/>
          <w:szCs w:val="24"/>
        </w:rPr>
        <w:t>Следующим шагом рассмотрим изменения в структуре капитала.</w:t>
      </w:r>
    </w:p>
    <w:p w14:paraId="5478F18B" w14:textId="391900A9" w:rsidR="004A778F" w:rsidRPr="009C4BE5" w:rsidRDefault="004A778F" w:rsidP="00BD62E1">
      <w:pPr>
        <w:spacing w:after="0" w:line="360" w:lineRule="auto"/>
        <w:ind w:left="57" w:right="57" w:firstLine="709"/>
        <w:jc w:val="both"/>
        <w:rPr>
          <w:rFonts w:ascii="Times New Roman" w:hAnsi="Times New Roman" w:cs="Times New Roman"/>
          <w:sz w:val="24"/>
          <w:szCs w:val="24"/>
        </w:rPr>
      </w:pPr>
    </w:p>
    <w:p w14:paraId="0F3B3255" w14:textId="54DE4544" w:rsidR="004A778F" w:rsidRPr="009C4BE5" w:rsidRDefault="008B2F5B" w:rsidP="00BD62E1">
      <w:pPr>
        <w:spacing w:after="0" w:line="360" w:lineRule="auto"/>
        <w:ind w:left="57" w:right="57" w:firstLine="709"/>
        <w:jc w:val="both"/>
        <w:rPr>
          <w:rFonts w:ascii="Times New Roman" w:hAnsi="Times New Roman" w:cs="Times New Roman"/>
          <w:sz w:val="24"/>
          <w:szCs w:val="24"/>
        </w:rPr>
      </w:pPr>
      <w:r w:rsidRPr="009C4BE5">
        <w:rPr>
          <w:rFonts w:ascii="Times New Roman" w:hAnsi="Times New Roman" w:cs="Times New Roman"/>
          <w:sz w:val="24"/>
          <w:szCs w:val="24"/>
        </w:rPr>
        <w:lastRenderedPageBreak/>
        <w:t>Заметно, что произошло увеличение нераспределенной прибыли, это говорит о расширении возможностей пополнения оборотных средств для ведения нормальной хозяйственной деятельности. Также заметна тенденция роста добавочного капитала. Он показывает некую подушку безопасности компании, поэтому очевидно, что в случае кризисной ситуации у компании есть</w:t>
      </w:r>
      <w:r w:rsidR="0056751D" w:rsidRPr="009C4BE5">
        <w:rPr>
          <w:rFonts w:ascii="Times New Roman" w:hAnsi="Times New Roman" w:cs="Times New Roman"/>
          <w:sz w:val="24"/>
          <w:szCs w:val="24"/>
        </w:rPr>
        <w:t xml:space="preserve"> некая защита. </w:t>
      </w:r>
    </w:p>
    <w:p w14:paraId="55B7FBC5" w14:textId="1DFFB6F9" w:rsidR="0082264F" w:rsidRPr="009C4BE5" w:rsidRDefault="0056751D" w:rsidP="00BD62E1">
      <w:pPr>
        <w:spacing w:after="0" w:line="360" w:lineRule="auto"/>
        <w:ind w:left="57" w:right="57" w:firstLine="709"/>
        <w:jc w:val="both"/>
        <w:rPr>
          <w:rFonts w:ascii="Times New Roman" w:hAnsi="Times New Roman" w:cs="Times New Roman"/>
          <w:sz w:val="24"/>
          <w:szCs w:val="24"/>
        </w:rPr>
      </w:pPr>
      <w:r w:rsidRPr="009C4BE5">
        <w:rPr>
          <w:rFonts w:ascii="Times New Roman" w:hAnsi="Times New Roman" w:cs="Times New Roman"/>
          <w:sz w:val="24"/>
          <w:szCs w:val="24"/>
        </w:rPr>
        <w:t>Перейдем к разделу обязательств, который состоит из краткосрочных и долгосрочных.</w:t>
      </w:r>
    </w:p>
    <w:p w14:paraId="2209D317" w14:textId="5A048765" w:rsidR="00936E70" w:rsidRPr="006B2B09" w:rsidRDefault="0082264F" w:rsidP="00BD62E1">
      <w:pPr>
        <w:pStyle w:val="a3"/>
        <w:numPr>
          <w:ilvl w:val="0"/>
          <w:numId w:val="2"/>
        </w:numPr>
        <w:spacing w:after="0" w:line="360" w:lineRule="auto"/>
        <w:ind w:left="57" w:right="57" w:firstLine="709"/>
        <w:jc w:val="both"/>
        <w:rPr>
          <w:rFonts w:ascii="Times New Roman" w:hAnsi="Times New Roman" w:cs="Times New Roman"/>
          <w:sz w:val="24"/>
          <w:szCs w:val="24"/>
        </w:rPr>
      </w:pPr>
      <w:r w:rsidRPr="009C4BE5">
        <w:rPr>
          <w:rFonts w:ascii="Times New Roman" w:hAnsi="Times New Roman" w:cs="Times New Roman"/>
          <w:sz w:val="24"/>
          <w:szCs w:val="24"/>
        </w:rPr>
        <w:t>Долгосрочные</w:t>
      </w:r>
      <w:r w:rsidR="0056751D" w:rsidRPr="009C4BE5">
        <w:rPr>
          <w:rFonts w:ascii="Times New Roman" w:hAnsi="Times New Roman" w:cs="Times New Roman"/>
          <w:sz w:val="24"/>
          <w:szCs w:val="24"/>
        </w:rPr>
        <w:t xml:space="preserve"> обязательства за данный период:</w:t>
      </w:r>
      <w:r w:rsidRPr="009C4BE5">
        <w:rPr>
          <w:noProof/>
          <w:lang w:eastAsia="ru-RU"/>
        </w:rPr>
        <w:drawing>
          <wp:anchor distT="0" distB="0" distL="114300" distR="114300" simplePos="0" relativeHeight="251662336" behindDoc="0" locked="0" layoutInCell="1" allowOverlap="1" wp14:anchorId="1F1C1715" wp14:editId="56FAAF02">
            <wp:simplePos x="0" y="0"/>
            <wp:positionH relativeFrom="margin">
              <wp:posOffset>-199176</wp:posOffset>
            </wp:positionH>
            <wp:positionV relativeFrom="paragraph">
              <wp:posOffset>217251</wp:posOffset>
            </wp:positionV>
            <wp:extent cx="5940425" cy="633095"/>
            <wp:effectExtent l="0" t="0" r="3175"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0425" cy="633095"/>
                    </a:xfrm>
                    <a:prstGeom prst="rect">
                      <a:avLst/>
                    </a:prstGeom>
                  </pic:spPr>
                </pic:pic>
              </a:graphicData>
            </a:graphic>
          </wp:anchor>
        </w:drawing>
      </w:r>
    </w:p>
    <w:p w14:paraId="19FC8FD9" w14:textId="75512BE9" w:rsidR="00936E70" w:rsidRPr="009C4BE5" w:rsidRDefault="00936E70" w:rsidP="00BD62E1">
      <w:pPr>
        <w:pStyle w:val="a3"/>
        <w:spacing w:after="0" w:line="360" w:lineRule="auto"/>
        <w:ind w:left="57" w:right="57" w:firstLine="709"/>
        <w:jc w:val="both"/>
        <w:rPr>
          <w:rFonts w:ascii="Times New Roman" w:hAnsi="Times New Roman" w:cs="Times New Roman"/>
          <w:sz w:val="24"/>
          <w:szCs w:val="24"/>
        </w:rPr>
      </w:pPr>
    </w:p>
    <w:p w14:paraId="4D1035A3" w14:textId="7ACB1577" w:rsidR="00DC5DD1" w:rsidRPr="009C4BE5" w:rsidRDefault="00DC5DD1" w:rsidP="00BD62E1">
      <w:pPr>
        <w:spacing w:after="0" w:line="360" w:lineRule="auto"/>
        <w:ind w:left="57" w:right="57" w:firstLine="709"/>
        <w:jc w:val="both"/>
        <w:rPr>
          <w:rFonts w:ascii="Times New Roman" w:hAnsi="Times New Roman" w:cs="Times New Roman"/>
          <w:sz w:val="24"/>
          <w:szCs w:val="24"/>
        </w:rPr>
      </w:pPr>
      <w:r w:rsidRPr="009C4BE5">
        <w:rPr>
          <w:rFonts w:ascii="Times New Roman" w:hAnsi="Times New Roman" w:cs="Times New Roman"/>
          <w:sz w:val="24"/>
          <w:szCs w:val="24"/>
        </w:rPr>
        <w:t>В данном разделе можно заметить, что еще в 2017 году в компании все долгосрочные обязательства состояли из резервов, в то время как в других разделах были нули. Это свидетельствует о том, что предприятию на дают кредит в банке или другие организации на длительный срок, а следовательно, они не рассматривают его в качестве надежного заемщика. Также это говорит о том, что предприятие не имеет дополнительных средств для расширения своего производства или наращивания производственных мощностей. С 2018 ситуацию изменилась, это говорит о том, что компания стала более благонадежной и привлекательной для банков.</w:t>
      </w:r>
    </w:p>
    <w:p w14:paraId="2793E3EE" w14:textId="15CE3C0D" w:rsidR="00DC5DD1" w:rsidRPr="009C4BE5" w:rsidRDefault="00DC5DD1" w:rsidP="00BD62E1">
      <w:pPr>
        <w:pStyle w:val="a3"/>
        <w:numPr>
          <w:ilvl w:val="0"/>
          <w:numId w:val="2"/>
        </w:numPr>
        <w:spacing w:after="0" w:line="360" w:lineRule="auto"/>
        <w:ind w:left="57" w:right="57" w:firstLine="709"/>
        <w:jc w:val="both"/>
        <w:rPr>
          <w:rFonts w:ascii="Times New Roman" w:hAnsi="Times New Roman" w:cs="Times New Roman"/>
          <w:sz w:val="24"/>
          <w:szCs w:val="24"/>
        </w:rPr>
      </w:pPr>
      <w:r w:rsidRPr="009C4BE5">
        <w:rPr>
          <w:rFonts w:ascii="Times New Roman" w:hAnsi="Times New Roman" w:cs="Times New Roman"/>
          <w:noProof/>
          <w:sz w:val="24"/>
          <w:szCs w:val="24"/>
          <w:lang w:eastAsia="ru-RU"/>
        </w:rPr>
        <w:drawing>
          <wp:anchor distT="0" distB="0" distL="114300" distR="114300" simplePos="0" relativeHeight="251663360" behindDoc="0" locked="0" layoutInCell="1" allowOverlap="1" wp14:anchorId="0CB102B3" wp14:editId="143B9778">
            <wp:simplePos x="0" y="0"/>
            <wp:positionH relativeFrom="margin">
              <wp:align>right</wp:align>
            </wp:positionH>
            <wp:positionV relativeFrom="paragraph">
              <wp:posOffset>417830</wp:posOffset>
            </wp:positionV>
            <wp:extent cx="5940425" cy="964565"/>
            <wp:effectExtent l="0" t="0" r="3175" b="6985"/>
            <wp:wrapSquare wrapText="bothSides"/>
            <wp:docPr id="7" name="Рисунок 7"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стол&#10;&#10;Автоматически созданное описание"/>
                    <pic:cNvPicPr/>
                  </pic:nvPicPr>
                  <pic:blipFill rotWithShape="1">
                    <a:blip r:embed="rId18" cstate="print">
                      <a:extLst>
                        <a:ext uri="{28A0092B-C50C-407E-A947-70E740481C1C}">
                          <a14:useLocalDpi xmlns:a14="http://schemas.microsoft.com/office/drawing/2010/main" val="0"/>
                        </a:ext>
                      </a:extLst>
                    </a:blip>
                    <a:srcRect t="2582"/>
                    <a:stretch/>
                  </pic:blipFill>
                  <pic:spPr bwMode="auto">
                    <a:xfrm>
                      <a:off x="0" y="0"/>
                      <a:ext cx="5940425" cy="9645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9C4BE5">
        <w:rPr>
          <w:rFonts w:ascii="Times New Roman" w:hAnsi="Times New Roman" w:cs="Times New Roman"/>
          <w:sz w:val="24"/>
          <w:szCs w:val="24"/>
        </w:rPr>
        <w:t>Краткосрочные обязательства за данный период:</w:t>
      </w:r>
    </w:p>
    <w:p w14:paraId="77758FEE" w14:textId="41701983" w:rsidR="00DC5DD1" w:rsidRPr="009C4BE5" w:rsidRDefault="00DC5DD1" w:rsidP="00BD62E1">
      <w:pPr>
        <w:spacing w:after="0" w:line="360" w:lineRule="auto"/>
        <w:ind w:left="57" w:right="57" w:firstLine="709"/>
        <w:jc w:val="both"/>
        <w:rPr>
          <w:rFonts w:ascii="Times New Roman" w:hAnsi="Times New Roman" w:cs="Times New Roman"/>
          <w:sz w:val="24"/>
          <w:szCs w:val="24"/>
        </w:rPr>
      </w:pPr>
    </w:p>
    <w:p w14:paraId="684BF11E" w14:textId="55F9A75C" w:rsidR="00FD544E" w:rsidRPr="009C4BE5" w:rsidRDefault="002465D7" w:rsidP="00BD62E1">
      <w:pPr>
        <w:spacing w:after="0" w:line="360" w:lineRule="auto"/>
        <w:ind w:left="57" w:right="57" w:firstLine="709"/>
        <w:jc w:val="both"/>
        <w:rPr>
          <w:rFonts w:ascii="Times New Roman" w:hAnsi="Times New Roman" w:cs="Times New Roman"/>
          <w:sz w:val="24"/>
          <w:szCs w:val="24"/>
        </w:rPr>
      </w:pPr>
      <w:r w:rsidRPr="009C4BE5">
        <w:rPr>
          <w:rFonts w:ascii="Times New Roman" w:hAnsi="Times New Roman" w:cs="Times New Roman"/>
          <w:sz w:val="24"/>
          <w:szCs w:val="24"/>
        </w:rPr>
        <w:t>Анализируя краткосрочные обязательства, можно сделать вывод, что их структура с годами не сильно изменялись. За все 5 лет преобладала торговая кредиторская задолженность, при этом общее количество краткосрочных обязательств увеличилось почти в 3 раза, чаще всего трактуемые как максимально нестабильный и рисковый источ</w:t>
      </w:r>
      <w:r w:rsidR="006B2B09">
        <w:rPr>
          <w:rFonts w:ascii="Times New Roman" w:hAnsi="Times New Roman" w:cs="Times New Roman"/>
          <w:sz w:val="24"/>
          <w:szCs w:val="24"/>
        </w:rPr>
        <w:t>ник финансирования деятельности.</w:t>
      </w:r>
    </w:p>
    <w:p w14:paraId="4B2FEC55" w14:textId="5B60B6D7" w:rsidR="00216D91" w:rsidRPr="009C4BE5" w:rsidRDefault="00216D91" w:rsidP="00BD62E1">
      <w:pPr>
        <w:spacing w:after="0" w:line="360" w:lineRule="auto"/>
        <w:ind w:left="57" w:right="57" w:firstLine="709"/>
        <w:jc w:val="both"/>
        <w:rPr>
          <w:rFonts w:ascii="Times New Roman" w:hAnsi="Times New Roman" w:cs="Times New Roman"/>
          <w:sz w:val="24"/>
          <w:szCs w:val="24"/>
        </w:rPr>
      </w:pPr>
      <w:r w:rsidRPr="009C4BE5">
        <w:rPr>
          <w:rFonts w:ascii="Times New Roman" w:hAnsi="Times New Roman" w:cs="Times New Roman"/>
          <w:sz w:val="24"/>
          <w:szCs w:val="24"/>
        </w:rPr>
        <w:t>После анализа всех по-отдельности частей финансовой отчетности перейдем к общему сравнению.</w:t>
      </w:r>
    </w:p>
    <w:p w14:paraId="77A49A57" w14:textId="5317C2E6" w:rsidR="00216D91" w:rsidRPr="009C4BE5" w:rsidRDefault="006B2B09" w:rsidP="00BD62E1">
      <w:pPr>
        <w:pStyle w:val="a3"/>
        <w:numPr>
          <w:ilvl w:val="0"/>
          <w:numId w:val="2"/>
        </w:numPr>
        <w:spacing w:after="0" w:line="360" w:lineRule="auto"/>
        <w:ind w:left="57" w:right="57" w:firstLine="709"/>
        <w:jc w:val="both"/>
        <w:rPr>
          <w:rFonts w:ascii="Times New Roman" w:hAnsi="Times New Roman" w:cs="Times New Roman"/>
          <w:sz w:val="24"/>
          <w:szCs w:val="24"/>
        </w:rPr>
      </w:pPr>
      <w:r w:rsidRPr="009C4BE5">
        <w:rPr>
          <w:rFonts w:ascii="Times New Roman" w:hAnsi="Times New Roman" w:cs="Times New Roman"/>
          <w:noProof/>
          <w:sz w:val="24"/>
          <w:szCs w:val="24"/>
          <w:lang w:eastAsia="ru-RU"/>
        </w:rPr>
        <w:lastRenderedPageBreak/>
        <w:drawing>
          <wp:anchor distT="0" distB="0" distL="114300" distR="114300" simplePos="0" relativeHeight="251667456" behindDoc="0" locked="0" layoutInCell="1" allowOverlap="1" wp14:anchorId="56FEE978" wp14:editId="4C77D48B">
            <wp:simplePos x="0" y="0"/>
            <wp:positionH relativeFrom="margin">
              <wp:posOffset>2905125</wp:posOffset>
            </wp:positionH>
            <wp:positionV relativeFrom="paragraph">
              <wp:posOffset>325755</wp:posOffset>
            </wp:positionV>
            <wp:extent cx="2617470" cy="1734820"/>
            <wp:effectExtent l="0" t="0" r="0" b="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17470" cy="1734820"/>
                    </a:xfrm>
                    <a:prstGeom prst="rect">
                      <a:avLst/>
                    </a:prstGeom>
                  </pic:spPr>
                </pic:pic>
              </a:graphicData>
            </a:graphic>
            <wp14:sizeRelH relativeFrom="margin">
              <wp14:pctWidth>0</wp14:pctWidth>
            </wp14:sizeRelH>
            <wp14:sizeRelV relativeFrom="margin">
              <wp14:pctHeight>0</wp14:pctHeight>
            </wp14:sizeRelV>
          </wp:anchor>
        </w:drawing>
      </w:r>
      <w:r w:rsidR="00216D91" w:rsidRPr="009C4BE5">
        <w:rPr>
          <w:rFonts w:ascii="Times New Roman" w:hAnsi="Times New Roman" w:cs="Times New Roman"/>
          <w:sz w:val="24"/>
          <w:szCs w:val="24"/>
        </w:rPr>
        <w:t xml:space="preserve">Сравним состав финансового отчета в 2017 и в 2021 году </w:t>
      </w:r>
    </w:p>
    <w:p w14:paraId="13B1E26C" w14:textId="44FA583C" w:rsidR="00FD544E" w:rsidRPr="009C4BE5" w:rsidRDefault="00747932" w:rsidP="00BD62E1">
      <w:pPr>
        <w:spacing w:after="0" w:line="360" w:lineRule="auto"/>
        <w:ind w:left="57" w:right="57" w:firstLine="709"/>
        <w:jc w:val="both"/>
        <w:rPr>
          <w:rFonts w:ascii="Times New Roman" w:hAnsi="Times New Roman" w:cs="Times New Roman"/>
          <w:sz w:val="24"/>
          <w:szCs w:val="24"/>
        </w:rPr>
      </w:pPr>
      <w:r w:rsidRPr="009C4BE5">
        <w:rPr>
          <w:rFonts w:ascii="Times New Roman" w:hAnsi="Times New Roman" w:cs="Times New Roman"/>
          <w:noProof/>
          <w:sz w:val="24"/>
          <w:szCs w:val="24"/>
          <w:lang w:eastAsia="ru-RU"/>
        </w:rPr>
        <w:drawing>
          <wp:anchor distT="0" distB="0" distL="114300" distR="114300" simplePos="0" relativeHeight="251666432" behindDoc="0" locked="0" layoutInCell="1" allowOverlap="1" wp14:anchorId="3A308A84" wp14:editId="519CC7DF">
            <wp:simplePos x="0" y="0"/>
            <wp:positionH relativeFrom="column">
              <wp:posOffset>-55880</wp:posOffset>
            </wp:positionH>
            <wp:positionV relativeFrom="paragraph">
              <wp:posOffset>60325</wp:posOffset>
            </wp:positionV>
            <wp:extent cx="2625725" cy="1725295"/>
            <wp:effectExtent l="0" t="0" r="3175" b="8255"/>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25725" cy="1725295"/>
                    </a:xfrm>
                    <a:prstGeom prst="rect">
                      <a:avLst/>
                    </a:prstGeom>
                  </pic:spPr>
                </pic:pic>
              </a:graphicData>
            </a:graphic>
            <wp14:sizeRelH relativeFrom="margin">
              <wp14:pctWidth>0</wp14:pctWidth>
            </wp14:sizeRelH>
            <wp14:sizeRelV relativeFrom="margin">
              <wp14:pctHeight>0</wp14:pctHeight>
            </wp14:sizeRelV>
          </wp:anchor>
        </w:drawing>
      </w:r>
    </w:p>
    <w:p w14:paraId="564D3EFE" w14:textId="10C34203" w:rsidR="00747932" w:rsidRPr="009C4BE5" w:rsidRDefault="00FD544E" w:rsidP="00BD62E1">
      <w:pPr>
        <w:spacing w:after="0" w:line="360" w:lineRule="auto"/>
        <w:ind w:left="57" w:right="57" w:firstLine="709"/>
        <w:jc w:val="both"/>
        <w:rPr>
          <w:rFonts w:ascii="Times New Roman" w:hAnsi="Times New Roman" w:cs="Times New Roman"/>
          <w:sz w:val="24"/>
          <w:szCs w:val="24"/>
        </w:rPr>
      </w:pPr>
      <w:r w:rsidRPr="009C4BE5">
        <w:rPr>
          <w:rFonts w:ascii="Times New Roman" w:hAnsi="Times New Roman" w:cs="Times New Roman"/>
          <w:sz w:val="24"/>
          <w:szCs w:val="24"/>
        </w:rPr>
        <w:t>По ним легко определить, что отношение суммы обязательств к сумме капитала возросло, что является отрицательной тенденцией.</w:t>
      </w:r>
      <w:bookmarkStart w:id="5" w:name="_Hlk75362591"/>
      <w:r w:rsidR="00747932" w:rsidRPr="009C4BE5">
        <w:rPr>
          <w:rFonts w:ascii="Times New Roman" w:hAnsi="Times New Roman" w:cs="Times New Roman"/>
          <w:sz w:val="24"/>
          <w:szCs w:val="24"/>
        </w:rPr>
        <w:t xml:space="preserve"> В то же время в структуре активов произошли большие изменения: если в 2015 году внеоборотные активы составляли совсем малую долю, то к 2021 году они превысили оборотные активы, что связано в первую очередь с появлением активов в виде права пользования</w:t>
      </w:r>
      <w:r w:rsidR="002B06E4" w:rsidRPr="009C4BE5">
        <w:rPr>
          <w:rFonts w:ascii="Times New Roman" w:hAnsi="Times New Roman" w:cs="Times New Roman"/>
          <w:sz w:val="24"/>
          <w:szCs w:val="24"/>
        </w:rPr>
        <w:t xml:space="preserve"> в 2020 году</w:t>
      </w:r>
      <w:r w:rsidR="00747932" w:rsidRPr="009C4BE5">
        <w:rPr>
          <w:rFonts w:ascii="Times New Roman" w:hAnsi="Times New Roman" w:cs="Times New Roman"/>
          <w:sz w:val="24"/>
          <w:szCs w:val="24"/>
        </w:rPr>
        <w:t>.</w:t>
      </w:r>
    </w:p>
    <w:bookmarkEnd w:id="5"/>
    <w:p w14:paraId="7BE60EBC" w14:textId="48D74062" w:rsidR="009C4BE5" w:rsidRPr="006B2B09" w:rsidRDefault="00AF400B" w:rsidP="00BD62E1">
      <w:pPr>
        <w:pStyle w:val="a3"/>
        <w:numPr>
          <w:ilvl w:val="0"/>
          <w:numId w:val="2"/>
        </w:numPr>
        <w:spacing w:after="0" w:line="360" w:lineRule="auto"/>
        <w:ind w:left="57" w:right="57" w:firstLine="709"/>
        <w:jc w:val="both"/>
        <w:rPr>
          <w:rFonts w:ascii="Times New Roman" w:hAnsi="Times New Roman" w:cs="Times New Roman"/>
          <w:sz w:val="24"/>
          <w:szCs w:val="24"/>
        </w:rPr>
      </w:pPr>
      <w:r w:rsidRPr="009C4BE5">
        <w:rPr>
          <w:rFonts w:ascii="Times New Roman" w:hAnsi="Times New Roman" w:cs="Times New Roman"/>
          <w:sz w:val="24"/>
          <w:szCs w:val="24"/>
        </w:rPr>
        <w:t>Перейдем к анализу отчета о прибылях и убытках и сравним части его долей в 2017 году и в 2021 году.</w:t>
      </w:r>
    </w:p>
    <w:p w14:paraId="4B077D45" w14:textId="192D2542" w:rsidR="009C4BE5" w:rsidRPr="009C4BE5" w:rsidRDefault="006B2B09" w:rsidP="00BD62E1">
      <w:pPr>
        <w:spacing w:after="0" w:line="360" w:lineRule="auto"/>
        <w:ind w:right="57"/>
        <w:jc w:val="both"/>
        <w:rPr>
          <w:rFonts w:ascii="Times New Roman" w:hAnsi="Times New Roman" w:cs="Times New Roman"/>
          <w:sz w:val="24"/>
          <w:szCs w:val="24"/>
        </w:rPr>
      </w:pPr>
      <w:r w:rsidRPr="009C4BE5">
        <w:rPr>
          <w:rFonts w:ascii="Times New Roman" w:hAnsi="Times New Roman" w:cs="Times New Roman"/>
          <w:noProof/>
          <w:sz w:val="24"/>
          <w:szCs w:val="24"/>
          <w:lang w:eastAsia="ru-RU"/>
        </w:rPr>
        <w:drawing>
          <wp:anchor distT="0" distB="0" distL="114300" distR="114300" simplePos="0" relativeHeight="251669504" behindDoc="0" locked="0" layoutInCell="1" allowOverlap="1" wp14:anchorId="037E8B8D" wp14:editId="212C0E7A">
            <wp:simplePos x="0" y="0"/>
            <wp:positionH relativeFrom="column">
              <wp:posOffset>2625090</wp:posOffset>
            </wp:positionH>
            <wp:positionV relativeFrom="paragraph">
              <wp:posOffset>186690</wp:posOffset>
            </wp:positionV>
            <wp:extent cx="3307080" cy="2395855"/>
            <wp:effectExtent l="0" t="0" r="762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07080" cy="2395855"/>
                    </a:xfrm>
                    <a:prstGeom prst="rect">
                      <a:avLst/>
                    </a:prstGeom>
                  </pic:spPr>
                </pic:pic>
              </a:graphicData>
            </a:graphic>
            <wp14:sizeRelH relativeFrom="margin">
              <wp14:pctWidth>0</wp14:pctWidth>
            </wp14:sizeRelH>
            <wp14:sizeRelV relativeFrom="margin">
              <wp14:pctHeight>0</wp14:pctHeight>
            </wp14:sizeRelV>
          </wp:anchor>
        </w:drawing>
      </w:r>
      <w:r w:rsidR="009C4BE5" w:rsidRPr="009C4BE5">
        <w:rPr>
          <w:rFonts w:ascii="Times New Roman" w:hAnsi="Times New Roman" w:cs="Times New Roman"/>
          <w:noProof/>
          <w:sz w:val="24"/>
          <w:szCs w:val="24"/>
          <w:lang w:eastAsia="ru-RU"/>
        </w:rPr>
        <w:drawing>
          <wp:anchor distT="0" distB="0" distL="114300" distR="114300" simplePos="0" relativeHeight="251668480" behindDoc="0" locked="0" layoutInCell="1" allowOverlap="1" wp14:anchorId="795068F9" wp14:editId="53A00B3A">
            <wp:simplePos x="0" y="0"/>
            <wp:positionH relativeFrom="column">
              <wp:posOffset>-490220</wp:posOffset>
            </wp:positionH>
            <wp:positionV relativeFrom="paragraph">
              <wp:posOffset>193675</wp:posOffset>
            </wp:positionV>
            <wp:extent cx="2710815" cy="24034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10815" cy="2403475"/>
                    </a:xfrm>
                    <a:prstGeom prst="rect">
                      <a:avLst/>
                    </a:prstGeom>
                  </pic:spPr>
                </pic:pic>
              </a:graphicData>
            </a:graphic>
            <wp14:sizeRelH relativeFrom="margin">
              <wp14:pctWidth>0</wp14:pctWidth>
            </wp14:sizeRelH>
            <wp14:sizeRelV relativeFrom="margin">
              <wp14:pctHeight>0</wp14:pctHeight>
            </wp14:sizeRelV>
          </wp:anchor>
        </w:drawing>
      </w:r>
    </w:p>
    <w:p w14:paraId="4865E008" w14:textId="063422F1" w:rsidR="00AF400B" w:rsidRPr="009C4BE5" w:rsidRDefault="00AF400B" w:rsidP="00BD62E1">
      <w:pPr>
        <w:spacing w:after="0" w:line="360" w:lineRule="auto"/>
        <w:ind w:left="57" w:right="57" w:firstLine="709"/>
        <w:jc w:val="both"/>
        <w:rPr>
          <w:rFonts w:ascii="Times New Roman" w:hAnsi="Times New Roman" w:cs="Times New Roman"/>
          <w:sz w:val="24"/>
          <w:szCs w:val="24"/>
        </w:rPr>
      </w:pPr>
    </w:p>
    <w:p w14:paraId="407BB057" w14:textId="06902F07" w:rsidR="00AF400B" w:rsidRDefault="00AF400B" w:rsidP="00BD62E1">
      <w:pPr>
        <w:spacing w:after="0" w:line="360" w:lineRule="auto"/>
        <w:ind w:left="57" w:right="57" w:firstLine="709"/>
        <w:jc w:val="both"/>
        <w:rPr>
          <w:rFonts w:ascii="Times New Roman" w:hAnsi="Times New Roman" w:cs="Times New Roman"/>
          <w:sz w:val="24"/>
          <w:szCs w:val="24"/>
        </w:rPr>
      </w:pPr>
      <w:r w:rsidRPr="009C4BE5">
        <w:rPr>
          <w:rFonts w:ascii="Times New Roman" w:hAnsi="Times New Roman" w:cs="Times New Roman"/>
          <w:sz w:val="24"/>
          <w:szCs w:val="24"/>
        </w:rPr>
        <w:t>Можно заметить, что как в 2017 году, так и в 2021 наибольшую долю занимает себестоимость реализации. Но доля финансовых расходов в 2021 году увеличилось и увеличился доля на прибыль, что может быть обусловлено с ростом самого дохода. Остальные показатели ост</w:t>
      </w:r>
      <w:r>
        <w:rPr>
          <w:rFonts w:ascii="Times New Roman" w:hAnsi="Times New Roman" w:cs="Times New Roman"/>
          <w:sz w:val="24"/>
          <w:szCs w:val="24"/>
        </w:rPr>
        <w:t>ались неизменными или изменились незначительно.</w:t>
      </w:r>
    </w:p>
    <w:p w14:paraId="693BEA2E" w14:textId="77777777" w:rsidR="00393695" w:rsidRPr="00393695" w:rsidRDefault="00393695" w:rsidP="00393695">
      <w:pPr>
        <w:pStyle w:val="1"/>
        <w:ind w:firstLine="709"/>
        <w:jc w:val="center"/>
        <w:rPr>
          <w:rFonts w:ascii="Times New Roman" w:hAnsi="Times New Roman" w:cs="Times New Roman"/>
          <w:b/>
          <w:bCs/>
          <w:color w:val="auto"/>
          <w:sz w:val="24"/>
          <w:szCs w:val="24"/>
        </w:rPr>
      </w:pPr>
      <w:bookmarkStart w:id="6" w:name="_Toc103195518"/>
      <w:r w:rsidRPr="00393695">
        <w:rPr>
          <w:rFonts w:ascii="Times New Roman" w:hAnsi="Times New Roman" w:cs="Times New Roman"/>
          <w:b/>
          <w:bCs/>
          <w:color w:val="auto"/>
          <w:sz w:val="24"/>
          <w:szCs w:val="24"/>
        </w:rPr>
        <w:t>Список источников</w:t>
      </w:r>
      <w:bookmarkEnd w:id="6"/>
    </w:p>
    <w:p w14:paraId="3A93D47B" w14:textId="77777777" w:rsidR="00393695" w:rsidRPr="00393695" w:rsidRDefault="00393695" w:rsidP="00875643">
      <w:pPr>
        <w:pStyle w:val="a4"/>
        <w:numPr>
          <w:ilvl w:val="0"/>
          <w:numId w:val="17"/>
        </w:numPr>
        <w:spacing w:before="0" w:beforeAutospacing="0" w:after="0" w:afterAutospacing="0" w:line="360" w:lineRule="auto"/>
        <w:ind w:hanging="436"/>
        <w:textAlignment w:val="baseline"/>
        <w:rPr>
          <w:color w:val="000000"/>
        </w:rPr>
      </w:pPr>
      <w:r w:rsidRPr="00393695">
        <w:rPr>
          <w:color w:val="000000"/>
        </w:rPr>
        <w:t xml:space="preserve">Официальный сайт </w:t>
      </w:r>
      <w:proofErr w:type="spellStart"/>
      <w:r w:rsidRPr="00393695">
        <w:rPr>
          <w:color w:val="000000"/>
        </w:rPr>
        <w:t>М.Видео</w:t>
      </w:r>
      <w:proofErr w:type="spellEnd"/>
      <w:r w:rsidRPr="00393695">
        <w:rPr>
          <w:color w:val="000000"/>
        </w:rPr>
        <w:t>-Эльдорадо: https://www.mvideoeldorado.ru/ru/</w:t>
      </w:r>
    </w:p>
    <w:p w14:paraId="544B507E" w14:textId="43D5ED92" w:rsidR="00393695" w:rsidRPr="00393695" w:rsidRDefault="00393695" w:rsidP="00875643">
      <w:pPr>
        <w:pStyle w:val="a4"/>
        <w:numPr>
          <w:ilvl w:val="0"/>
          <w:numId w:val="17"/>
        </w:numPr>
        <w:spacing w:before="0" w:beforeAutospacing="0" w:after="0" w:afterAutospacing="0" w:line="360" w:lineRule="auto"/>
        <w:ind w:hanging="436"/>
        <w:textAlignment w:val="baseline"/>
        <w:rPr>
          <w:color w:val="000000"/>
        </w:rPr>
      </w:pPr>
      <w:r w:rsidRPr="00393695">
        <w:rPr>
          <w:color w:val="000000"/>
        </w:rPr>
        <w:lastRenderedPageBreak/>
        <w:t>Финансовая отчетность за 2017 год:</w:t>
      </w:r>
      <w:r w:rsidR="00875643">
        <w:rPr>
          <w:color w:val="000000"/>
          <w:lang w:val="en-US"/>
        </w:rPr>
        <w:t xml:space="preserve"> </w:t>
      </w:r>
      <w:hyperlink r:id="rId23" w:history="1">
        <w:r w:rsidR="00875643" w:rsidRPr="00DC4677">
          <w:rPr>
            <w:rStyle w:val="a5"/>
          </w:rPr>
          <w:t>https://www.mvideoeldorado.ru/fileadmin/user_upload/ifrs_reporting/ru/2017/mvideo_ifrs_fs_17-r.pdf</w:t>
        </w:r>
      </w:hyperlink>
    </w:p>
    <w:p w14:paraId="685BDB7F" w14:textId="77777777" w:rsidR="00393695" w:rsidRPr="00393695" w:rsidRDefault="00393695" w:rsidP="00875643">
      <w:pPr>
        <w:pStyle w:val="a4"/>
        <w:numPr>
          <w:ilvl w:val="0"/>
          <w:numId w:val="17"/>
        </w:numPr>
        <w:spacing w:before="0" w:beforeAutospacing="0" w:after="0" w:afterAutospacing="0" w:line="360" w:lineRule="auto"/>
        <w:ind w:hanging="436"/>
        <w:textAlignment w:val="baseline"/>
        <w:rPr>
          <w:color w:val="000000"/>
        </w:rPr>
      </w:pPr>
      <w:r w:rsidRPr="00393695">
        <w:rPr>
          <w:color w:val="000000"/>
        </w:rPr>
        <w:t xml:space="preserve">Финансовая отчетность за 2018 год: </w:t>
      </w:r>
      <w:hyperlink r:id="rId24" w:history="1">
        <w:r w:rsidRPr="00393695">
          <w:rPr>
            <w:rStyle w:val="a5"/>
            <w:color w:val="1155CC"/>
          </w:rPr>
          <w:t>mvideo_ifrs_fs_18-r_final.pdf</w:t>
        </w:r>
      </w:hyperlink>
    </w:p>
    <w:p w14:paraId="27007C4B" w14:textId="77777777" w:rsidR="00393695" w:rsidRPr="00393695" w:rsidRDefault="00393695" w:rsidP="00875643">
      <w:pPr>
        <w:pStyle w:val="a4"/>
        <w:numPr>
          <w:ilvl w:val="0"/>
          <w:numId w:val="17"/>
        </w:numPr>
        <w:spacing w:before="0" w:beforeAutospacing="0" w:after="0" w:afterAutospacing="0" w:line="360" w:lineRule="auto"/>
        <w:ind w:hanging="436"/>
        <w:textAlignment w:val="baseline"/>
        <w:rPr>
          <w:color w:val="000000"/>
        </w:rPr>
      </w:pPr>
      <w:r w:rsidRPr="00393695">
        <w:rPr>
          <w:color w:val="000000"/>
        </w:rPr>
        <w:t xml:space="preserve">Финансовая отчетность за 2019 год: </w:t>
      </w:r>
      <w:hyperlink r:id="rId25" w:history="1">
        <w:r w:rsidRPr="00393695">
          <w:rPr>
            <w:rStyle w:val="a5"/>
            <w:color w:val="1155CC"/>
          </w:rPr>
          <w:t>PJSC_Mvideo_IFRS_2019_rus.pdf</w:t>
        </w:r>
      </w:hyperlink>
    </w:p>
    <w:p w14:paraId="58AD04F6" w14:textId="77777777" w:rsidR="00393695" w:rsidRPr="00393695" w:rsidRDefault="00393695" w:rsidP="00875643">
      <w:pPr>
        <w:pStyle w:val="a4"/>
        <w:numPr>
          <w:ilvl w:val="0"/>
          <w:numId w:val="17"/>
        </w:numPr>
        <w:spacing w:before="0" w:beforeAutospacing="0" w:after="0" w:afterAutospacing="0" w:line="360" w:lineRule="auto"/>
        <w:ind w:hanging="436"/>
        <w:textAlignment w:val="baseline"/>
        <w:rPr>
          <w:color w:val="000000"/>
        </w:rPr>
      </w:pPr>
      <w:r w:rsidRPr="00393695">
        <w:rPr>
          <w:color w:val="000000"/>
        </w:rPr>
        <w:t xml:space="preserve">Финансовая отчетность за 2020 год: </w:t>
      </w:r>
      <w:hyperlink r:id="rId26" w:history="1">
        <w:r w:rsidRPr="00393695">
          <w:rPr>
            <w:rStyle w:val="a5"/>
            <w:color w:val="1155CC"/>
          </w:rPr>
          <w:t>M_video_IFRS_Cons_FS_20-r.pdf</w:t>
        </w:r>
      </w:hyperlink>
    </w:p>
    <w:p w14:paraId="00A448A8" w14:textId="77777777" w:rsidR="00393695" w:rsidRPr="00393695" w:rsidRDefault="00393695" w:rsidP="00875643">
      <w:pPr>
        <w:pStyle w:val="a4"/>
        <w:numPr>
          <w:ilvl w:val="0"/>
          <w:numId w:val="17"/>
        </w:numPr>
        <w:spacing w:before="0" w:beforeAutospacing="0" w:after="0" w:afterAutospacing="0" w:line="360" w:lineRule="auto"/>
        <w:ind w:hanging="436"/>
        <w:textAlignment w:val="baseline"/>
        <w:rPr>
          <w:color w:val="000000"/>
        </w:rPr>
      </w:pPr>
      <w:r w:rsidRPr="00393695">
        <w:rPr>
          <w:color w:val="000000"/>
        </w:rPr>
        <w:t xml:space="preserve">Финансовая отчетность за 2021 год: </w:t>
      </w:r>
      <w:hyperlink r:id="rId27" w:history="1">
        <w:r w:rsidRPr="00393695">
          <w:rPr>
            <w:rStyle w:val="a5"/>
            <w:color w:val="1155CC"/>
          </w:rPr>
          <w:t>M_video_IFRS_Cons_FS_21-r_.pdf</w:t>
        </w:r>
      </w:hyperlink>
    </w:p>
    <w:p w14:paraId="39840F1A" w14:textId="77777777" w:rsidR="00393695" w:rsidRPr="00393695" w:rsidRDefault="000A30C5" w:rsidP="00875643">
      <w:pPr>
        <w:pStyle w:val="a3"/>
        <w:numPr>
          <w:ilvl w:val="0"/>
          <w:numId w:val="17"/>
        </w:numPr>
        <w:spacing w:line="360" w:lineRule="auto"/>
        <w:ind w:hanging="436"/>
        <w:rPr>
          <w:rFonts w:ascii="Times New Roman" w:hAnsi="Times New Roman" w:cs="Times New Roman"/>
          <w:sz w:val="24"/>
          <w:szCs w:val="24"/>
        </w:rPr>
      </w:pPr>
      <w:hyperlink r:id="rId28" w:history="1">
        <w:r w:rsidR="00393695" w:rsidRPr="00393695">
          <w:rPr>
            <w:rStyle w:val="a5"/>
            <w:rFonts w:ascii="Times New Roman" w:hAnsi="Times New Roman" w:cs="Times New Roman"/>
            <w:sz w:val="24"/>
            <w:szCs w:val="24"/>
          </w:rPr>
          <w:t>https://www.tinkoff.ru/invest/news/775711/</w:t>
        </w:r>
      </w:hyperlink>
    </w:p>
    <w:p w14:paraId="1A442986" w14:textId="77777777" w:rsidR="00393695" w:rsidRPr="00393695" w:rsidRDefault="00393695" w:rsidP="00875643">
      <w:pPr>
        <w:pStyle w:val="a3"/>
        <w:numPr>
          <w:ilvl w:val="0"/>
          <w:numId w:val="17"/>
        </w:numPr>
        <w:spacing w:line="360" w:lineRule="auto"/>
        <w:ind w:hanging="436"/>
        <w:rPr>
          <w:rFonts w:ascii="Times New Roman" w:hAnsi="Times New Roman" w:cs="Times New Roman"/>
          <w:sz w:val="24"/>
          <w:szCs w:val="24"/>
        </w:rPr>
      </w:pPr>
      <w:r w:rsidRPr="00393695">
        <w:rPr>
          <w:rFonts w:ascii="Times New Roman" w:hAnsi="Times New Roman" w:cs="Times New Roman"/>
          <w:sz w:val="24"/>
          <w:szCs w:val="24"/>
        </w:rPr>
        <w:t xml:space="preserve"> </w:t>
      </w:r>
      <w:hyperlink r:id="rId29" w:history="1">
        <w:r w:rsidRPr="00393695">
          <w:rPr>
            <w:rStyle w:val="a5"/>
            <w:rFonts w:ascii="Times New Roman" w:hAnsi="Times New Roman" w:cs="Times New Roman"/>
            <w:sz w:val="24"/>
            <w:szCs w:val="24"/>
          </w:rPr>
          <w:t>https://quote.rbc.ru/news/short_article/622371c59a794719b0a02bab</w:t>
        </w:r>
      </w:hyperlink>
    </w:p>
    <w:p w14:paraId="43F9A6C9" w14:textId="77777777" w:rsidR="00393695" w:rsidRPr="00393695" w:rsidRDefault="000A30C5" w:rsidP="00875643">
      <w:pPr>
        <w:pStyle w:val="a3"/>
        <w:numPr>
          <w:ilvl w:val="0"/>
          <w:numId w:val="17"/>
        </w:numPr>
        <w:spacing w:line="360" w:lineRule="auto"/>
        <w:ind w:hanging="436"/>
        <w:rPr>
          <w:rFonts w:ascii="Times New Roman" w:hAnsi="Times New Roman" w:cs="Times New Roman"/>
          <w:sz w:val="24"/>
          <w:szCs w:val="24"/>
        </w:rPr>
      </w:pPr>
      <w:hyperlink r:id="rId30" w:history="1">
        <w:r w:rsidR="00393695" w:rsidRPr="00393695">
          <w:rPr>
            <w:rStyle w:val="a5"/>
            <w:rFonts w:ascii="Times New Roman" w:hAnsi="Times New Roman" w:cs="Times New Roman"/>
            <w:sz w:val="24"/>
            <w:szCs w:val="24"/>
          </w:rPr>
          <w:t>https://quote.rbc.ru/news/article/5d63eb599a7947d70e92ab71</w:t>
        </w:r>
      </w:hyperlink>
      <w:r w:rsidR="00393695" w:rsidRPr="00393695">
        <w:rPr>
          <w:rFonts w:ascii="Times New Roman" w:hAnsi="Times New Roman" w:cs="Times New Roman"/>
          <w:sz w:val="24"/>
          <w:szCs w:val="24"/>
        </w:rPr>
        <w:t xml:space="preserve"> </w:t>
      </w:r>
    </w:p>
    <w:p w14:paraId="5B805432" w14:textId="77777777" w:rsidR="00393695" w:rsidRPr="00393695" w:rsidRDefault="00393695" w:rsidP="00875643">
      <w:pPr>
        <w:pStyle w:val="a3"/>
        <w:numPr>
          <w:ilvl w:val="0"/>
          <w:numId w:val="17"/>
        </w:numPr>
        <w:spacing w:line="360" w:lineRule="auto"/>
        <w:ind w:hanging="436"/>
        <w:rPr>
          <w:rFonts w:ascii="Times New Roman" w:hAnsi="Times New Roman" w:cs="Times New Roman"/>
          <w:sz w:val="24"/>
          <w:szCs w:val="24"/>
        </w:rPr>
      </w:pPr>
      <w:r w:rsidRPr="00393695">
        <w:rPr>
          <w:rFonts w:ascii="Times New Roman" w:hAnsi="Times New Roman" w:cs="Times New Roman"/>
          <w:sz w:val="24"/>
          <w:szCs w:val="24"/>
        </w:rPr>
        <w:t xml:space="preserve"> </w:t>
      </w:r>
      <w:hyperlink r:id="rId31" w:history="1">
        <w:r w:rsidRPr="00393695">
          <w:rPr>
            <w:rStyle w:val="a5"/>
            <w:rFonts w:ascii="Times New Roman" w:hAnsi="Times New Roman" w:cs="Times New Roman"/>
            <w:sz w:val="24"/>
            <w:szCs w:val="24"/>
          </w:rPr>
          <w:t>https://www.retail.ru/news/po-itogam-2021-goda-vyruchka-m-video-eldorado-vyrosla-na-13-5-marta-2022-214501/</w:t>
        </w:r>
      </w:hyperlink>
      <w:r w:rsidRPr="00393695">
        <w:rPr>
          <w:rFonts w:ascii="Times New Roman" w:hAnsi="Times New Roman" w:cs="Times New Roman"/>
          <w:sz w:val="24"/>
          <w:szCs w:val="24"/>
        </w:rPr>
        <w:t xml:space="preserve"> </w:t>
      </w:r>
    </w:p>
    <w:p w14:paraId="52F2D4C2" w14:textId="77777777" w:rsidR="00393695" w:rsidRPr="00AF400B" w:rsidRDefault="00393695" w:rsidP="00BD62E1">
      <w:pPr>
        <w:spacing w:after="0" w:line="360" w:lineRule="auto"/>
        <w:ind w:left="57" w:right="57" w:firstLine="709"/>
        <w:jc w:val="both"/>
        <w:rPr>
          <w:rFonts w:ascii="Times New Roman" w:hAnsi="Times New Roman" w:cs="Times New Roman"/>
          <w:sz w:val="24"/>
          <w:szCs w:val="24"/>
        </w:rPr>
      </w:pPr>
    </w:p>
    <w:sectPr w:rsidR="00393695" w:rsidRPr="00AF400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3638E3"/>
    <w:multiLevelType w:val="multilevel"/>
    <w:tmpl w:val="113804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F92845"/>
    <w:multiLevelType w:val="multilevel"/>
    <w:tmpl w:val="2C58833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11DC4F43"/>
    <w:multiLevelType w:val="multilevel"/>
    <w:tmpl w:val="EC9EFD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1ECE0E71"/>
    <w:multiLevelType w:val="multilevel"/>
    <w:tmpl w:val="09B60ED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1F537AC9"/>
    <w:multiLevelType w:val="multilevel"/>
    <w:tmpl w:val="6AAE32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DA2ADE"/>
    <w:multiLevelType w:val="multilevel"/>
    <w:tmpl w:val="74D4743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1FDB5CE1"/>
    <w:multiLevelType w:val="multilevel"/>
    <w:tmpl w:val="F794A9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D63D74"/>
    <w:multiLevelType w:val="multilevel"/>
    <w:tmpl w:val="A70040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047ECE"/>
    <w:multiLevelType w:val="multilevel"/>
    <w:tmpl w:val="09B60ED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33C418D3"/>
    <w:multiLevelType w:val="multilevel"/>
    <w:tmpl w:val="2F78612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37B54A4D"/>
    <w:multiLevelType w:val="multilevel"/>
    <w:tmpl w:val="5EECFCA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39D016B6"/>
    <w:multiLevelType w:val="multilevel"/>
    <w:tmpl w:val="CDEA0F5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B66D3E"/>
    <w:multiLevelType w:val="hybridMultilevel"/>
    <w:tmpl w:val="940AA6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40668E4"/>
    <w:multiLevelType w:val="multilevel"/>
    <w:tmpl w:val="7A7432B4"/>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14" w15:restartNumberingAfterBreak="0">
    <w:nsid w:val="4EBE1623"/>
    <w:multiLevelType w:val="hybridMultilevel"/>
    <w:tmpl w:val="F58E09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6CD519C"/>
    <w:multiLevelType w:val="hybridMultilevel"/>
    <w:tmpl w:val="38206CD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6" w15:restartNumberingAfterBreak="0">
    <w:nsid w:val="77D44797"/>
    <w:multiLevelType w:val="multilevel"/>
    <w:tmpl w:val="508C77F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2"/>
  </w:num>
  <w:num w:numId="3">
    <w:abstractNumId w:val="15"/>
  </w:num>
  <w:num w:numId="4">
    <w:abstractNumId w:val="16"/>
  </w:num>
  <w:num w:numId="5">
    <w:abstractNumId w:val="7"/>
  </w:num>
  <w:num w:numId="6">
    <w:abstractNumId w:val="9"/>
  </w:num>
  <w:num w:numId="7">
    <w:abstractNumId w:val="4"/>
  </w:num>
  <w:num w:numId="8">
    <w:abstractNumId w:val="1"/>
  </w:num>
  <w:num w:numId="9">
    <w:abstractNumId w:val="11"/>
  </w:num>
  <w:num w:numId="10">
    <w:abstractNumId w:val="5"/>
  </w:num>
  <w:num w:numId="11">
    <w:abstractNumId w:val="6"/>
  </w:num>
  <w:num w:numId="12">
    <w:abstractNumId w:val="0"/>
  </w:num>
  <w:num w:numId="13">
    <w:abstractNumId w:val="10"/>
  </w:num>
  <w:num w:numId="14">
    <w:abstractNumId w:val="8"/>
  </w:num>
  <w:num w:numId="15">
    <w:abstractNumId w:val="2"/>
  </w:num>
  <w:num w:numId="16">
    <w:abstractNumId w:val="3"/>
  </w:num>
  <w:num w:numId="17">
    <w:abstractNumId w:val="13"/>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2DFE"/>
    <w:rsid w:val="00022F60"/>
    <w:rsid w:val="000A30C5"/>
    <w:rsid w:val="000B2DFE"/>
    <w:rsid w:val="000B6396"/>
    <w:rsid w:val="001864E5"/>
    <w:rsid w:val="00195180"/>
    <w:rsid w:val="00204CFB"/>
    <w:rsid w:val="00216D91"/>
    <w:rsid w:val="002465D7"/>
    <w:rsid w:val="002B06E4"/>
    <w:rsid w:val="00393695"/>
    <w:rsid w:val="004138DA"/>
    <w:rsid w:val="00442ACA"/>
    <w:rsid w:val="004A778F"/>
    <w:rsid w:val="00532843"/>
    <w:rsid w:val="0056751D"/>
    <w:rsid w:val="006B2B09"/>
    <w:rsid w:val="007205F2"/>
    <w:rsid w:val="00747932"/>
    <w:rsid w:val="00775AB9"/>
    <w:rsid w:val="0082264F"/>
    <w:rsid w:val="00875643"/>
    <w:rsid w:val="008B2F5B"/>
    <w:rsid w:val="008F32D5"/>
    <w:rsid w:val="009053C7"/>
    <w:rsid w:val="00936E70"/>
    <w:rsid w:val="009C4BE5"/>
    <w:rsid w:val="009F263E"/>
    <w:rsid w:val="00AF400B"/>
    <w:rsid w:val="00BD62E1"/>
    <w:rsid w:val="00C1264A"/>
    <w:rsid w:val="00C73779"/>
    <w:rsid w:val="00CD27AB"/>
    <w:rsid w:val="00DC5D88"/>
    <w:rsid w:val="00DC5DD1"/>
    <w:rsid w:val="00E3572F"/>
    <w:rsid w:val="00F221AA"/>
    <w:rsid w:val="00F830A0"/>
    <w:rsid w:val="00FD54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F6892"/>
  <w15:chartTrackingRefBased/>
  <w15:docId w15:val="{ACD335D0-C6ED-456B-AF01-5646A3DDF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9C4B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D27AB"/>
    <w:pPr>
      <w:ind w:left="720"/>
      <w:contextualSpacing/>
    </w:pPr>
  </w:style>
  <w:style w:type="character" w:customStyle="1" w:styleId="grame">
    <w:name w:val="grame"/>
    <w:basedOn w:val="a0"/>
    <w:rsid w:val="008B2F5B"/>
  </w:style>
  <w:style w:type="paragraph" w:styleId="a4">
    <w:name w:val="Normal (Web)"/>
    <w:basedOn w:val="a"/>
    <w:uiPriority w:val="99"/>
    <w:semiHidden/>
    <w:unhideWhenUsed/>
    <w:rsid w:val="009C4BE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tab-span">
    <w:name w:val="apple-tab-span"/>
    <w:basedOn w:val="a0"/>
    <w:rsid w:val="009C4BE5"/>
  </w:style>
  <w:style w:type="character" w:styleId="a5">
    <w:name w:val="Hyperlink"/>
    <w:basedOn w:val="a0"/>
    <w:uiPriority w:val="99"/>
    <w:unhideWhenUsed/>
    <w:rsid w:val="009C4BE5"/>
    <w:rPr>
      <w:color w:val="0000FF"/>
      <w:u w:val="single"/>
    </w:rPr>
  </w:style>
  <w:style w:type="character" w:customStyle="1" w:styleId="10">
    <w:name w:val="Заголовок 1 Знак"/>
    <w:basedOn w:val="a0"/>
    <w:link w:val="1"/>
    <w:uiPriority w:val="9"/>
    <w:rsid w:val="009C4BE5"/>
    <w:rPr>
      <w:rFonts w:asciiTheme="majorHAnsi" w:eastAsiaTheme="majorEastAsia" w:hAnsiTheme="majorHAnsi" w:cstheme="majorBidi"/>
      <w:color w:val="2F5496" w:themeColor="accent1" w:themeShade="BF"/>
      <w:sz w:val="32"/>
      <w:szCs w:val="32"/>
    </w:rPr>
  </w:style>
  <w:style w:type="paragraph" w:styleId="a6">
    <w:name w:val="TOC Heading"/>
    <w:basedOn w:val="1"/>
    <w:next w:val="a"/>
    <w:uiPriority w:val="39"/>
    <w:unhideWhenUsed/>
    <w:qFormat/>
    <w:rsid w:val="009C4BE5"/>
    <w:pPr>
      <w:outlineLvl w:val="9"/>
    </w:pPr>
    <w:rPr>
      <w:lang w:eastAsia="ru-RU"/>
    </w:rPr>
  </w:style>
  <w:style w:type="paragraph" w:styleId="11">
    <w:name w:val="toc 1"/>
    <w:basedOn w:val="a"/>
    <w:next w:val="a"/>
    <w:autoRedefine/>
    <w:uiPriority w:val="39"/>
    <w:unhideWhenUsed/>
    <w:rsid w:val="009C4BE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834784">
      <w:bodyDiv w:val="1"/>
      <w:marLeft w:val="0"/>
      <w:marRight w:val="0"/>
      <w:marTop w:val="0"/>
      <w:marBottom w:val="0"/>
      <w:divBdr>
        <w:top w:val="none" w:sz="0" w:space="0" w:color="auto"/>
        <w:left w:val="none" w:sz="0" w:space="0" w:color="auto"/>
        <w:bottom w:val="none" w:sz="0" w:space="0" w:color="auto"/>
        <w:right w:val="none" w:sz="0" w:space="0" w:color="auto"/>
      </w:divBdr>
    </w:div>
    <w:div w:id="1433935904">
      <w:bodyDiv w:val="1"/>
      <w:marLeft w:val="0"/>
      <w:marRight w:val="0"/>
      <w:marTop w:val="0"/>
      <w:marBottom w:val="0"/>
      <w:divBdr>
        <w:top w:val="none" w:sz="0" w:space="0" w:color="auto"/>
        <w:left w:val="none" w:sz="0" w:space="0" w:color="auto"/>
        <w:bottom w:val="none" w:sz="0" w:space="0" w:color="auto"/>
        <w:right w:val="none" w:sz="0" w:space="0" w:color="auto"/>
      </w:divBdr>
    </w:div>
    <w:div w:id="1437673088">
      <w:bodyDiv w:val="1"/>
      <w:marLeft w:val="0"/>
      <w:marRight w:val="0"/>
      <w:marTop w:val="0"/>
      <w:marBottom w:val="0"/>
      <w:divBdr>
        <w:top w:val="none" w:sz="0" w:space="0" w:color="auto"/>
        <w:left w:val="none" w:sz="0" w:space="0" w:color="auto"/>
        <w:bottom w:val="none" w:sz="0" w:space="0" w:color="auto"/>
        <w:right w:val="none" w:sz="0" w:space="0" w:color="auto"/>
      </w:divBdr>
    </w:div>
    <w:div w:id="1529684222">
      <w:bodyDiv w:val="1"/>
      <w:marLeft w:val="0"/>
      <w:marRight w:val="0"/>
      <w:marTop w:val="0"/>
      <w:marBottom w:val="0"/>
      <w:divBdr>
        <w:top w:val="none" w:sz="0" w:space="0" w:color="auto"/>
        <w:left w:val="none" w:sz="0" w:space="0" w:color="auto"/>
        <w:bottom w:val="none" w:sz="0" w:space="0" w:color="auto"/>
        <w:right w:val="none" w:sz="0" w:space="0" w:color="auto"/>
      </w:divBdr>
    </w:div>
    <w:div w:id="1728796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2018.invest.mvideo.ru/ru/operational-report/shop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mvideoeldorado.ru/fileadmin/user_upload/ifrs_reporting/ru/2020/M_video_IFRS_Cons_FS_20-r.pdf"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mvideoeldorado.ru/fileadmin/user_upload/ifrs_reporting/ru/2019/PJSC_Mvideo_IFRS_2019_rus.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quote.rbc.ru/news/short_article/622371c59a794719b0a02bab"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hart" Target="charts/chart1.xml"/><Relationship Id="rId24" Type="http://schemas.openxmlformats.org/officeDocument/2006/relationships/hyperlink" Target="https://www.mvideoeldorado.ru/fileadmin/user_upload/ifrs_reporting/ru/2018/mvideo_ifrs_fs_18-r_final.pdf"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mvideoeldorado.ru/fileadmin/user_upload/ifrs_reporting/ru/2017/mvideo_ifrs_fs_17-r.pdf" TargetMode="External"/><Relationship Id="rId28" Type="http://schemas.openxmlformats.org/officeDocument/2006/relationships/hyperlink" Target="https://www.tinkoff.ru/invest/news/775711/"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retail.ru/news/po-itogam-2021-goda-vyruchka-m-video-eldorado-vyrosla-na-13-5-marta-2022-214501/" TargetMode="External"/><Relationship Id="rId4" Type="http://schemas.openxmlformats.org/officeDocument/2006/relationships/settings" Target="settings.xml"/><Relationship Id="rId9" Type="http://schemas.openxmlformats.org/officeDocument/2006/relationships/hyperlink" Target="https://ar2018.invest.mvideo.ru/download/full-reports/ar_ru_annual-report_spreads.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mvideoeldorado.ru/fileadmin/user_upload/ifrs_reporting/ru/2021/M_video_IFRS_Cons_FS_21-r_.pdf" TargetMode="External"/><Relationship Id="rId30" Type="http://schemas.openxmlformats.org/officeDocument/2006/relationships/hyperlink" Target="https://quote.rbc.ru/news/article/5d63eb599a7947d70e92ab71"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F:\Downloads\Etap_2%20(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spc="20" baseline="0">
                <a:solidFill>
                  <a:schemeClr val="dk1">
                    <a:lumMod val="50000"/>
                    <a:lumOff val="50000"/>
                  </a:schemeClr>
                </a:solidFill>
                <a:latin typeface="+mn-lt"/>
                <a:ea typeface="+mn-ea"/>
                <a:cs typeface="+mn-cs"/>
              </a:defRPr>
            </a:pPr>
            <a:r>
              <a:rPr lang="ru-RU" sz="1100" b="0"/>
              <a:t>График</a:t>
            </a:r>
            <a:r>
              <a:rPr lang="ru-RU" sz="1100" b="0" baseline="0"/>
              <a:t> изменения выручки, себестоимости и валовой прибыли</a:t>
            </a:r>
            <a:endParaRPr lang="ru-RU" sz="1100" b="0"/>
          </a:p>
        </c:rich>
      </c:tx>
      <c:overlay val="0"/>
      <c:spPr>
        <a:noFill/>
        <a:ln>
          <a:noFill/>
        </a:ln>
        <a:effectLst/>
      </c:spPr>
      <c:txPr>
        <a:bodyPr rot="0" spcFirstLastPara="1" vertOverflow="ellipsis" vert="horz" wrap="square" anchor="ctr" anchorCtr="1"/>
        <a:lstStyle/>
        <a:p>
          <a:pPr>
            <a:defRPr sz="1400" b="1" i="0" u="none" strike="noStrike" kern="1200" cap="none" spc="20" baseline="0">
              <a:solidFill>
                <a:schemeClr val="dk1">
                  <a:lumMod val="50000"/>
                  <a:lumOff val="50000"/>
                </a:schemeClr>
              </a:solidFill>
              <a:latin typeface="+mn-lt"/>
              <a:ea typeface="+mn-ea"/>
              <a:cs typeface="+mn-cs"/>
            </a:defRPr>
          </a:pPr>
          <a:endParaRPr lang="ru-RU"/>
        </a:p>
      </c:txPr>
    </c:title>
    <c:autoTitleDeleted val="0"/>
    <c:plotArea>
      <c:layout/>
      <c:lineChart>
        <c:grouping val="standard"/>
        <c:varyColors val="0"/>
        <c:ser>
          <c:idx val="0"/>
          <c:order val="0"/>
          <c:tx>
            <c:v>Выручка</c:v>
          </c:tx>
          <c:spPr>
            <a:ln w="22225" cap="rnd" cmpd="sng" algn="ctr">
              <a:solidFill>
                <a:schemeClr val="accent1"/>
              </a:solidFill>
              <a:round/>
            </a:ln>
            <a:effectLst/>
          </c:spPr>
          <c:marker>
            <c:symbol val="none"/>
          </c:marker>
          <c:cat>
            <c:strRef>
              <c:f>'Горизонтальный анализ'!$H$100:$L$100</c:f>
              <c:strCache>
                <c:ptCount val="5"/>
                <c:pt idx="0">
                  <c:v>2017 год</c:v>
                </c:pt>
                <c:pt idx="1">
                  <c:v>2018 год</c:v>
                </c:pt>
                <c:pt idx="2">
                  <c:v>2019 год</c:v>
                </c:pt>
                <c:pt idx="3">
                  <c:v>2020 год</c:v>
                </c:pt>
                <c:pt idx="4">
                  <c:v>2021 год</c:v>
                </c:pt>
              </c:strCache>
            </c:strRef>
          </c:cat>
          <c:val>
            <c:numRef>
              <c:f>'Горизонтальный анализ'!$H$101:$L$101</c:f>
              <c:numCache>
                <c:formatCode>0.00%</c:formatCode>
                <c:ptCount val="5"/>
                <c:pt idx="0" formatCode="0%">
                  <c:v>1</c:v>
                </c:pt>
                <c:pt idx="1">
                  <c:v>1.6201153397881904</c:v>
                </c:pt>
                <c:pt idx="2">
                  <c:v>1.8426918671826515</c:v>
                </c:pt>
                <c:pt idx="3">
                  <c:v>2.1082912455788936</c:v>
                </c:pt>
                <c:pt idx="4">
                  <c:v>2.4034874392649739</c:v>
                </c:pt>
              </c:numCache>
            </c:numRef>
          </c:val>
          <c:smooth val="0"/>
          <c:extLst xmlns:c16r2="http://schemas.microsoft.com/office/drawing/2015/06/chart">
            <c:ext xmlns:c16="http://schemas.microsoft.com/office/drawing/2014/chart" uri="{C3380CC4-5D6E-409C-BE32-E72D297353CC}">
              <c16:uniqueId val="{00000000-FE23-8F4D-9AB0-4DC104D44368}"/>
            </c:ext>
          </c:extLst>
        </c:ser>
        <c:ser>
          <c:idx val="1"/>
          <c:order val="1"/>
          <c:tx>
            <c:v>Себестоимость реализации</c:v>
          </c:tx>
          <c:spPr>
            <a:ln w="22225" cap="rnd" cmpd="sng" algn="ctr">
              <a:solidFill>
                <a:schemeClr val="accent2"/>
              </a:solidFill>
              <a:round/>
            </a:ln>
            <a:effectLst/>
          </c:spPr>
          <c:marker>
            <c:symbol val="none"/>
          </c:marker>
          <c:cat>
            <c:strRef>
              <c:f>'Горизонтальный анализ'!$H$100:$L$100</c:f>
              <c:strCache>
                <c:ptCount val="5"/>
                <c:pt idx="0">
                  <c:v>2017 год</c:v>
                </c:pt>
                <c:pt idx="1">
                  <c:v>2018 год</c:v>
                </c:pt>
                <c:pt idx="2">
                  <c:v>2019 год</c:v>
                </c:pt>
                <c:pt idx="3">
                  <c:v>2020 год</c:v>
                </c:pt>
                <c:pt idx="4">
                  <c:v>2021 год</c:v>
                </c:pt>
              </c:strCache>
            </c:strRef>
          </c:cat>
          <c:val>
            <c:numRef>
              <c:f>'Горизонтальный анализ'!$H$102:$L$102</c:f>
              <c:numCache>
                <c:formatCode>0.00%</c:formatCode>
                <c:ptCount val="5"/>
                <c:pt idx="0" formatCode="0%">
                  <c:v>1</c:v>
                </c:pt>
                <c:pt idx="1">
                  <c:v>1.5986220083075098</c:v>
                </c:pt>
                <c:pt idx="2">
                  <c:v>1.8074965385376145</c:v>
                </c:pt>
                <c:pt idx="3">
                  <c:v>2.1132854222984112</c:v>
                </c:pt>
                <c:pt idx="4">
                  <c:v>2.5147952792246326</c:v>
                </c:pt>
              </c:numCache>
            </c:numRef>
          </c:val>
          <c:smooth val="0"/>
          <c:extLst xmlns:c16r2="http://schemas.microsoft.com/office/drawing/2015/06/chart">
            <c:ext xmlns:c16="http://schemas.microsoft.com/office/drawing/2014/chart" uri="{C3380CC4-5D6E-409C-BE32-E72D297353CC}">
              <c16:uniqueId val="{00000001-FE23-8F4D-9AB0-4DC104D44368}"/>
            </c:ext>
          </c:extLst>
        </c:ser>
        <c:ser>
          <c:idx val="2"/>
          <c:order val="2"/>
          <c:tx>
            <c:v>Выловая прибыль</c:v>
          </c:tx>
          <c:spPr>
            <a:ln w="22225" cap="rnd" cmpd="sng" algn="ctr">
              <a:solidFill>
                <a:schemeClr val="accent3"/>
              </a:solidFill>
              <a:round/>
            </a:ln>
            <a:effectLst/>
          </c:spPr>
          <c:marker>
            <c:symbol val="none"/>
          </c:marker>
          <c:cat>
            <c:strRef>
              <c:f>'Горизонтальный анализ'!$H$100:$L$100</c:f>
              <c:strCache>
                <c:ptCount val="5"/>
                <c:pt idx="0">
                  <c:v>2017 год</c:v>
                </c:pt>
                <c:pt idx="1">
                  <c:v>2018 год</c:v>
                </c:pt>
                <c:pt idx="2">
                  <c:v>2019 год</c:v>
                </c:pt>
                <c:pt idx="3">
                  <c:v>2020 год</c:v>
                </c:pt>
                <c:pt idx="4">
                  <c:v>2021 год</c:v>
                </c:pt>
              </c:strCache>
            </c:strRef>
          </c:cat>
          <c:val>
            <c:numRef>
              <c:f>'Горизонтальный анализ'!$H$103:$L$103</c:f>
              <c:numCache>
                <c:formatCode>0.00%</c:formatCode>
                <c:ptCount val="5"/>
                <c:pt idx="0" formatCode="0%">
                  <c:v>1</c:v>
                </c:pt>
                <c:pt idx="1">
                  <c:v>1.6901798955445226</c:v>
                </c:pt>
                <c:pt idx="2">
                  <c:v>1.9574225718400069</c:v>
                </c:pt>
                <c:pt idx="3">
                  <c:v>2.0920110903346445</c:v>
                </c:pt>
                <c:pt idx="4">
                  <c:v>2.0406430674662026</c:v>
                </c:pt>
              </c:numCache>
            </c:numRef>
          </c:val>
          <c:smooth val="0"/>
          <c:extLst xmlns:c16r2="http://schemas.microsoft.com/office/drawing/2015/06/chart">
            <c:ext xmlns:c16="http://schemas.microsoft.com/office/drawing/2014/chart" uri="{C3380CC4-5D6E-409C-BE32-E72D297353CC}">
              <c16:uniqueId val="{00000002-FE23-8F4D-9AB0-4DC104D44368}"/>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248590216"/>
        <c:axId val="248591392"/>
      </c:lineChart>
      <c:catAx>
        <c:axId val="24859021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ru-RU"/>
          </a:p>
        </c:txPr>
        <c:crossAx val="248591392"/>
        <c:crosses val="autoZero"/>
        <c:auto val="1"/>
        <c:lblAlgn val="ctr"/>
        <c:lblOffset val="100"/>
        <c:noMultiLvlLbl val="0"/>
      </c:catAx>
      <c:valAx>
        <c:axId val="248591392"/>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ru-RU"/>
          </a:p>
        </c:txPr>
        <c:crossAx val="248590216"/>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ru-RU"/>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lt1"/>
    </a:solidFill>
    <a:ln w="9525" cap="flat" cmpd="sng" algn="ctr">
      <a:solidFill>
        <a:schemeClr val="dk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49AB2AE2-CBAD-410C-AD7F-48D06641B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13</Pages>
  <Words>2227</Words>
  <Characters>12696</Characters>
  <Application>Microsoft Office Word</Application>
  <DocSecurity>0</DocSecurity>
  <Lines>105</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14894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Шмырина Екатерина Вадимовна</dc:creator>
  <cp:keywords/>
  <dc:description/>
  <cp:lastModifiedBy>User</cp:lastModifiedBy>
  <cp:revision>7</cp:revision>
  <dcterms:created xsi:type="dcterms:W3CDTF">2022-05-11T18:01:00Z</dcterms:created>
  <dcterms:modified xsi:type="dcterms:W3CDTF">2022-06-05T16:00:00Z</dcterms:modified>
</cp:coreProperties>
</file>