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95AD0" w14:textId="6118768D" w:rsidR="007E2DE4" w:rsidRDefault="00593901">
      <w:r>
        <w:rPr>
          <w:noProof/>
          <w:lang w:val="es-DO"/>
        </w:rPr>
        <w:drawing>
          <wp:inline distT="0" distB="0" distL="0" distR="0" wp14:anchorId="0288E342" wp14:editId="71F70A4F">
            <wp:extent cx="5943600" cy="1174115"/>
            <wp:effectExtent l="0" t="0" r="0" b="6985"/>
            <wp:docPr id="1546730401" name="Picture 1" descr="A blue and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30401" name="Picture 1" descr="A blue and red text on a black background&#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174115"/>
                    </a:xfrm>
                    <a:prstGeom prst="rect">
                      <a:avLst/>
                    </a:prstGeom>
                  </pic:spPr>
                </pic:pic>
              </a:graphicData>
            </a:graphic>
          </wp:inline>
        </w:drawing>
      </w:r>
    </w:p>
    <w:p w14:paraId="0CB099E4" w14:textId="77777777" w:rsidR="00593901" w:rsidRPr="0059026D" w:rsidRDefault="00593901" w:rsidP="00593901">
      <w:pPr>
        <w:jc w:val="center"/>
        <w:rPr>
          <w:rFonts w:ascii="Times New Roman" w:hAnsi="Times New Roman" w:cs="Times New Roman"/>
          <w:lang w:val="es-DO"/>
        </w:rPr>
      </w:pPr>
      <w:r w:rsidRPr="0059026D">
        <w:rPr>
          <w:rFonts w:ascii="Times New Roman" w:hAnsi="Times New Roman" w:cs="Times New Roman"/>
          <w:lang w:val="es-DO"/>
        </w:rPr>
        <w:t>Estudiante</w:t>
      </w:r>
      <w:r>
        <w:rPr>
          <w:rFonts w:ascii="Times New Roman" w:hAnsi="Times New Roman" w:cs="Times New Roman"/>
          <w:lang w:val="es-DO"/>
        </w:rPr>
        <w:t>:</w:t>
      </w:r>
    </w:p>
    <w:p w14:paraId="6E0C764C" w14:textId="77777777" w:rsidR="00593901" w:rsidRPr="0059026D" w:rsidRDefault="00593901" w:rsidP="00593901">
      <w:pPr>
        <w:jc w:val="center"/>
        <w:rPr>
          <w:rFonts w:ascii="Times New Roman" w:hAnsi="Times New Roman" w:cs="Times New Roman"/>
          <w:color w:val="EE0000"/>
          <w:sz w:val="32"/>
          <w:szCs w:val="32"/>
          <w:lang w:val="es-DO"/>
        </w:rPr>
      </w:pPr>
      <w:r w:rsidRPr="0059026D">
        <w:rPr>
          <w:rFonts w:ascii="Times New Roman" w:hAnsi="Times New Roman" w:cs="Times New Roman"/>
          <w:color w:val="EE0000"/>
          <w:sz w:val="32"/>
          <w:szCs w:val="32"/>
          <w:lang w:val="es-DO"/>
        </w:rPr>
        <w:t>Keldeen Stevens</w:t>
      </w:r>
    </w:p>
    <w:p w14:paraId="6F2343D5" w14:textId="77777777" w:rsidR="00593901" w:rsidRPr="0059026D" w:rsidRDefault="00593901" w:rsidP="00593901">
      <w:pPr>
        <w:jc w:val="center"/>
        <w:rPr>
          <w:rFonts w:ascii="Times New Roman" w:hAnsi="Times New Roman" w:cs="Times New Roman"/>
          <w:lang w:val="es-DO"/>
        </w:rPr>
      </w:pPr>
      <w:r w:rsidRPr="0059026D">
        <w:rPr>
          <w:rFonts w:ascii="Times New Roman" w:hAnsi="Times New Roman" w:cs="Times New Roman"/>
          <w:lang w:val="es-DO"/>
        </w:rPr>
        <w:t>Profesor:</w:t>
      </w:r>
    </w:p>
    <w:p w14:paraId="36EE36E5" w14:textId="77777777" w:rsidR="00593901" w:rsidRDefault="00593901" w:rsidP="00593901">
      <w:pPr>
        <w:jc w:val="center"/>
        <w:rPr>
          <w:rFonts w:ascii="Times New Roman" w:hAnsi="Times New Roman" w:cs="Times New Roman"/>
          <w:color w:val="EE0000"/>
          <w:sz w:val="32"/>
          <w:szCs w:val="32"/>
          <w:lang w:val="es-DO"/>
        </w:rPr>
      </w:pPr>
      <w:r>
        <w:rPr>
          <w:rFonts w:ascii="Times New Roman" w:hAnsi="Times New Roman" w:cs="Times New Roman"/>
          <w:color w:val="EE0000"/>
          <w:sz w:val="32"/>
          <w:szCs w:val="32"/>
          <w:lang w:val="es-DO"/>
        </w:rPr>
        <w:t>Gregorio Peralta</w:t>
      </w:r>
    </w:p>
    <w:p w14:paraId="6BBCB40C" w14:textId="77777777" w:rsidR="00593901" w:rsidRDefault="00593901" w:rsidP="00593901">
      <w:pPr>
        <w:jc w:val="center"/>
        <w:rPr>
          <w:rFonts w:ascii="Times New Roman" w:hAnsi="Times New Roman" w:cs="Times New Roman"/>
          <w:lang w:val="es-DO"/>
        </w:rPr>
      </w:pPr>
      <w:r w:rsidRPr="00C62369">
        <w:rPr>
          <w:rFonts w:ascii="Times New Roman" w:hAnsi="Times New Roman" w:cs="Times New Roman"/>
          <w:lang w:val="es-DO"/>
        </w:rPr>
        <w:t>Curso</w:t>
      </w:r>
      <w:r>
        <w:rPr>
          <w:rFonts w:ascii="Times New Roman" w:hAnsi="Times New Roman" w:cs="Times New Roman"/>
          <w:lang w:val="es-DO"/>
        </w:rPr>
        <w:t>:</w:t>
      </w:r>
    </w:p>
    <w:p w14:paraId="41542DCA" w14:textId="77777777" w:rsidR="00593901" w:rsidRDefault="00593901" w:rsidP="00593901">
      <w:pPr>
        <w:jc w:val="center"/>
        <w:rPr>
          <w:rFonts w:ascii="Times New Roman" w:hAnsi="Times New Roman" w:cs="Times New Roman"/>
          <w:color w:val="EE0000"/>
          <w:sz w:val="32"/>
          <w:szCs w:val="32"/>
          <w:lang w:val="es-DO"/>
        </w:rPr>
      </w:pPr>
      <w:r w:rsidRPr="00C62369">
        <w:rPr>
          <w:rFonts w:ascii="Times New Roman" w:hAnsi="Times New Roman" w:cs="Times New Roman"/>
          <w:color w:val="EE0000"/>
          <w:sz w:val="32"/>
          <w:szCs w:val="32"/>
          <w:lang w:val="es-DO"/>
        </w:rPr>
        <w:t>5to Electrónica</w:t>
      </w:r>
    </w:p>
    <w:p w14:paraId="361D8668" w14:textId="77777777" w:rsidR="00593901" w:rsidRDefault="00593901"/>
    <w:p w14:paraId="3380A6C8" w14:textId="3E2609D5" w:rsidR="00593901" w:rsidRPr="00593901" w:rsidRDefault="00593901" w:rsidP="00593901">
      <w:pPr>
        <w:jc w:val="center"/>
        <w:rPr>
          <w:rFonts w:ascii="Times New Roman" w:hAnsi="Times New Roman" w:cs="Times New Roman"/>
          <w:sz w:val="60"/>
          <w:szCs w:val="60"/>
          <w:lang w:val="es-DO"/>
        </w:rPr>
      </w:pPr>
      <w:r w:rsidRPr="00593901">
        <w:rPr>
          <w:rFonts w:ascii="Times New Roman" w:hAnsi="Times New Roman" w:cs="Times New Roman"/>
          <w:sz w:val="60"/>
          <w:szCs w:val="60"/>
          <w:lang w:val="es-DO"/>
        </w:rPr>
        <w:t>Imagen y Sonido</w:t>
      </w:r>
    </w:p>
    <w:p w14:paraId="7BDF49D6" w14:textId="45B0585E" w:rsidR="00593901" w:rsidRDefault="00593901" w:rsidP="00593901">
      <w:pPr>
        <w:jc w:val="center"/>
        <w:rPr>
          <w:rFonts w:ascii="Times New Roman" w:hAnsi="Times New Roman" w:cs="Times New Roman"/>
          <w:lang w:val="es-DO"/>
        </w:rPr>
      </w:pPr>
      <w:r w:rsidRPr="00593901">
        <w:rPr>
          <w:rFonts w:ascii="Times New Roman" w:hAnsi="Times New Roman" w:cs="Times New Roman"/>
          <w:lang w:val="es-DO"/>
        </w:rPr>
        <w:t>Keldeen Stevens</w:t>
      </w:r>
    </w:p>
    <w:p w14:paraId="15837EF0" w14:textId="77777777" w:rsidR="00593901" w:rsidRDefault="00593901" w:rsidP="00593901">
      <w:pPr>
        <w:jc w:val="center"/>
        <w:rPr>
          <w:rFonts w:ascii="Times New Roman" w:hAnsi="Times New Roman" w:cs="Times New Roman"/>
          <w:lang w:val="es-DO"/>
        </w:rPr>
      </w:pPr>
    </w:p>
    <w:p w14:paraId="300ED306" w14:textId="77777777" w:rsidR="00593901" w:rsidRDefault="00593901" w:rsidP="00593901">
      <w:pPr>
        <w:jc w:val="center"/>
        <w:rPr>
          <w:rFonts w:ascii="Times New Roman" w:hAnsi="Times New Roman" w:cs="Times New Roman"/>
          <w:lang w:val="es-DO"/>
        </w:rPr>
      </w:pPr>
    </w:p>
    <w:p w14:paraId="14027BF9" w14:textId="77777777" w:rsidR="00593901" w:rsidRDefault="00593901" w:rsidP="00593901">
      <w:pPr>
        <w:jc w:val="center"/>
        <w:rPr>
          <w:rFonts w:ascii="Times New Roman" w:hAnsi="Times New Roman" w:cs="Times New Roman"/>
          <w:lang w:val="es-DO"/>
        </w:rPr>
      </w:pPr>
    </w:p>
    <w:p w14:paraId="3BC56782" w14:textId="77777777" w:rsidR="00593901" w:rsidRDefault="00593901" w:rsidP="00593901">
      <w:pPr>
        <w:jc w:val="center"/>
        <w:rPr>
          <w:rFonts w:ascii="Times New Roman" w:hAnsi="Times New Roman" w:cs="Times New Roman"/>
          <w:lang w:val="es-DO"/>
        </w:rPr>
      </w:pPr>
    </w:p>
    <w:p w14:paraId="47FC0C42" w14:textId="77777777" w:rsidR="00593901" w:rsidRDefault="00593901" w:rsidP="00593901">
      <w:pPr>
        <w:jc w:val="center"/>
        <w:rPr>
          <w:rFonts w:ascii="Times New Roman" w:hAnsi="Times New Roman" w:cs="Times New Roman"/>
          <w:lang w:val="es-DO"/>
        </w:rPr>
      </w:pPr>
    </w:p>
    <w:p w14:paraId="626BDF82" w14:textId="77777777" w:rsidR="00593901" w:rsidRDefault="00593901" w:rsidP="00593901">
      <w:pPr>
        <w:jc w:val="center"/>
        <w:rPr>
          <w:rFonts w:ascii="Times New Roman" w:hAnsi="Times New Roman" w:cs="Times New Roman"/>
          <w:lang w:val="es-DO"/>
        </w:rPr>
      </w:pPr>
    </w:p>
    <w:p w14:paraId="0E9BCC06" w14:textId="77777777" w:rsidR="00593901" w:rsidRDefault="00593901" w:rsidP="00593901">
      <w:pPr>
        <w:jc w:val="center"/>
        <w:rPr>
          <w:rFonts w:ascii="Times New Roman" w:hAnsi="Times New Roman" w:cs="Times New Roman"/>
          <w:lang w:val="es-DO"/>
        </w:rPr>
      </w:pPr>
    </w:p>
    <w:p w14:paraId="24B90B58" w14:textId="77777777" w:rsidR="00593901" w:rsidRDefault="00593901" w:rsidP="00593901">
      <w:pPr>
        <w:jc w:val="center"/>
        <w:rPr>
          <w:rFonts w:ascii="Times New Roman" w:hAnsi="Times New Roman" w:cs="Times New Roman"/>
          <w:lang w:val="es-DO"/>
        </w:rPr>
      </w:pPr>
    </w:p>
    <w:p w14:paraId="7665D5A1" w14:textId="77777777" w:rsidR="00593901" w:rsidRDefault="00593901" w:rsidP="00593901">
      <w:pPr>
        <w:jc w:val="center"/>
        <w:rPr>
          <w:rFonts w:ascii="Times New Roman" w:hAnsi="Times New Roman" w:cs="Times New Roman"/>
          <w:lang w:val="es-DO"/>
        </w:rPr>
      </w:pPr>
    </w:p>
    <w:p w14:paraId="08FDFC09" w14:textId="77777777" w:rsidR="00593901" w:rsidRDefault="00593901" w:rsidP="00593901">
      <w:pPr>
        <w:jc w:val="center"/>
        <w:rPr>
          <w:rFonts w:ascii="Times New Roman" w:hAnsi="Times New Roman" w:cs="Times New Roman"/>
          <w:lang w:val="es-DO"/>
        </w:rPr>
      </w:pPr>
    </w:p>
    <w:p w14:paraId="1B578B00" w14:textId="77777777" w:rsidR="00593901" w:rsidRDefault="00593901" w:rsidP="00593901">
      <w:pPr>
        <w:jc w:val="center"/>
        <w:rPr>
          <w:rFonts w:ascii="Times New Roman" w:hAnsi="Times New Roman" w:cs="Times New Roman"/>
          <w:lang w:val="es-DO"/>
        </w:rPr>
      </w:pPr>
    </w:p>
    <w:p w14:paraId="08F9641A" w14:textId="77777777" w:rsidR="00593901" w:rsidRDefault="00593901" w:rsidP="00593901">
      <w:pPr>
        <w:jc w:val="center"/>
        <w:rPr>
          <w:rFonts w:ascii="Times New Roman" w:hAnsi="Times New Roman" w:cs="Times New Roman"/>
          <w:lang w:val="es-DO"/>
        </w:rPr>
      </w:pPr>
    </w:p>
    <w:p w14:paraId="2DD266C0" w14:textId="205B6A2C" w:rsidR="00593901" w:rsidRDefault="00593901" w:rsidP="00593901">
      <w:pPr>
        <w:jc w:val="center"/>
        <w:rPr>
          <w:rFonts w:ascii="Times New Roman" w:hAnsi="Times New Roman" w:cs="Times New Roman"/>
          <w:color w:val="196B24" w:themeColor="accent3"/>
          <w:sz w:val="40"/>
          <w:szCs w:val="40"/>
          <w:lang w:val="es-DO"/>
        </w:rPr>
      </w:pPr>
      <w:r w:rsidRPr="00593901">
        <w:rPr>
          <w:rFonts w:ascii="Times New Roman" w:hAnsi="Times New Roman" w:cs="Times New Roman"/>
          <w:color w:val="196B24" w:themeColor="accent3"/>
          <w:sz w:val="40"/>
          <w:szCs w:val="40"/>
          <w:lang w:val="es-DO"/>
        </w:rPr>
        <w:lastRenderedPageBreak/>
        <w:t>Elementos de los equipos electrónicos </w:t>
      </w:r>
      <w:r w:rsidRPr="00593901">
        <w:rPr>
          <w:rFonts w:ascii="Times New Roman" w:hAnsi="Times New Roman" w:cs="Times New Roman"/>
          <w:color w:val="196B24" w:themeColor="accent3"/>
          <w:sz w:val="40"/>
          <w:szCs w:val="40"/>
          <w:lang w:val="es-DO"/>
        </w:rPr>
        <w:br/>
        <w:t>de imagen</w:t>
      </w:r>
    </w:p>
    <w:p w14:paraId="35AEDFAB" w14:textId="77777777" w:rsidR="00593901" w:rsidRPr="00593901" w:rsidRDefault="00593901" w:rsidP="00593901">
      <w:pPr>
        <w:jc w:val="center"/>
        <w:rPr>
          <w:rFonts w:ascii="Times New Roman" w:hAnsi="Times New Roman" w:cs="Times New Roman"/>
          <w:sz w:val="40"/>
          <w:szCs w:val="40"/>
          <w:lang w:val="es-DO"/>
        </w:rPr>
      </w:pPr>
    </w:p>
    <w:p w14:paraId="4E514F37" w14:textId="3AAC63F6" w:rsidR="00593901" w:rsidRPr="00593901" w:rsidRDefault="00593901" w:rsidP="00593901">
      <w:pPr>
        <w:rPr>
          <w:rFonts w:ascii="Times New Roman" w:hAnsi="Times New Roman" w:cs="Times New Roman"/>
          <w:sz w:val="32"/>
          <w:szCs w:val="32"/>
          <w:lang w:val="es-DO"/>
        </w:rPr>
      </w:pPr>
      <w:r w:rsidRPr="00593901">
        <w:rPr>
          <w:rFonts w:ascii="Times New Roman" w:hAnsi="Times New Roman" w:cs="Times New Roman"/>
          <w:sz w:val="32"/>
          <w:szCs w:val="32"/>
          <w:lang w:val="es-DO"/>
        </w:rPr>
        <w:t>Los equipos electrónicos de imagen, como cámaras de videovigilancia, televisores, monitores y cámaras fotográficas están compuestos por diversos componentes electrónicos que permiten la captura, procesamiento, transmisión y visualización de imágenes. Estos elementos varían según el tipo de dispositivo, pero suelen incluir sensores de imagen, lentes, circuitos procesadores, sistemas de grabación y pantallas de salida. Por ejemplo, las cámaras de videovigilancia analógicas e IP incluyen componentes como sensores CCD o CMOS para capturar imágenes, lentes intercambiables (fijas, varifocales o zoom), carcasa resistente a intemperie y conectores para video y alimentación. Algunas incorporan tecnología HDCVI o HDTVI para transmisión en alta definición a través de cable coaxial.</w:t>
      </w:r>
    </w:p>
    <w:p w14:paraId="4FFB164F" w14:textId="77777777" w:rsidR="00593901" w:rsidRDefault="00593901" w:rsidP="00593901">
      <w:pPr>
        <w:rPr>
          <w:rFonts w:ascii="Times New Roman" w:hAnsi="Times New Roman" w:cs="Times New Roman"/>
          <w:color w:val="196B24" w:themeColor="accent3"/>
          <w:sz w:val="32"/>
          <w:szCs w:val="32"/>
          <w:lang w:val="es-DO"/>
        </w:rPr>
      </w:pPr>
    </w:p>
    <w:p w14:paraId="47A3C7EF" w14:textId="4B0435BF" w:rsidR="00593901" w:rsidRDefault="00593901" w:rsidP="00593901">
      <w:pPr>
        <w:jc w:val="center"/>
        <w:rPr>
          <w:rFonts w:ascii="Times New Roman" w:hAnsi="Times New Roman" w:cs="Times New Roman"/>
          <w:color w:val="196B24" w:themeColor="accent3"/>
          <w:sz w:val="32"/>
          <w:szCs w:val="32"/>
          <w:lang w:val="es-DO"/>
        </w:rPr>
      </w:pPr>
      <w:r>
        <w:rPr>
          <w:noProof/>
        </w:rPr>
        <w:drawing>
          <wp:inline distT="0" distB="0" distL="0" distR="0" wp14:anchorId="1F7DB0E7" wp14:editId="1CBC5236">
            <wp:extent cx="3962400" cy="2637373"/>
            <wp:effectExtent l="0" t="0" r="0" b="0"/>
            <wp:docPr id="1398727514" name="Picture 1" descr="A couple of security cameras on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27514" name="Picture 1" descr="A couple of security cameras on a wall&#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63925" cy="2638388"/>
                    </a:xfrm>
                    <a:prstGeom prst="rect">
                      <a:avLst/>
                    </a:prstGeom>
                    <a:noFill/>
                    <a:ln>
                      <a:noFill/>
                    </a:ln>
                  </pic:spPr>
                </pic:pic>
              </a:graphicData>
            </a:graphic>
          </wp:inline>
        </w:drawing>
      </w:r>
    </w:p>
    <w:p w14:paraId="5E7E862D" w14:textId="2E328BFC" w:rsidR="00593901" w:rsidRDefault="00593901" w:rsidP="00593901">
      <w:pPr>
        <w:rPr>
          <w:rFonts w:ascii="Times New Roman" w:hAnsi="Times New Roman" w:cs="Times New Roman"/>
          <w:sz w:val="32"/>
          <w:szCs w:val="32"/>
          <w:lang w:val="es-DO"/>
        </w:rPr>
      </w:pPr>
      <w:r w:rsidRPr="00593901">
        <w:rPr>
          <w:rFonts w:ascii="Times New Roman" w:hAnsi="Times New Roman" w:cs="Times New Roman"/>
          <w:sz w:val="32"/>
          <w:szCs w:val="32"/>
          <w:lang w:val="es-DO"/>
        </w:rPr>
        <w:t xml:space="preserve">Fuentes: </w:t>
      </w:r>
      <w:hyperlink r:id="rId6" w:history="1">
        <w:r w:rsidRPr="007A1847">
          <w:rPr>
            <w:rStyle w:val="Hyperlink"/>
            <w:rFonts w:ascii="Times New Roman" w:hAnsi="Times New Roman" w:cs="Times New Roman"/>
            <w:sz w:val="32"/>
            <w:szCs w:val="32"/>
            <w:lang w:val="es-DO"/>
          </w:rPr>
          <w:t>https://www.educa2.madrid.org/en/web/antonio.melgarejo/circuitos-</w:t>
        </w:r>
        <w:r w:rsidRPr="007A1847">
          <w:rPr>
            <w:rStyle w:val="Hyperlink"/>
            <w:rFonts w:ascii="Times New Roman" w:hAnsi="Times New Roman" w:cs="Times New Roman"/>
            <w:sz w:val="32"/>
            <w:szCs w:val="32"/>
            <w:lang w:val="es-DO"/>
          </w:rPr>
          <w:lastRenderedPageBreak/>
          <w:t>cerrados-de-television-para-videovigilancia/-/visor/camaras-en-los-sistemas-de-videovigilancia</w:t>
        </w:r>
      </w:hyperlink>
    </w:p>
    <w:p w14:paraId="7C6D53D2" w14:textId="77777777" w:rsidR="00593901" w:rsidRDefault="00593901" w:rsidP="00593901">
      <w:pPr>
        <w:rPr>
          <w:rFonts w:ascii="Times New Roman" w:hAnsi="Times New Roman" w:cs="Times New Roman"/>
          <w:sz w:val="32"/>
          <w:szCs w:val="32"/>
          <w:lang w:val="es-DO"/>
        </w:rPr>
      </w:pPr>
    </w:p>
    <w:p w14:paraId="733A89F2" w14:textId="1B40CF3F" w:rsidR="00593901" w:rsidRPr="00593901" w:rsidRDefault="00593901" w:rsidP="00593901">
      <w:pPr>
        <w:jc w:val="center"/>
        <w:rPr>
          <w:rFonts w:ascii="Times New Roman" w:hAnsi="Times New Roman" w:cs="Times New Roman"/>
          <w:color w:val="196B24" w:themeColor="accent3"/>
          <w:sz w:val="40"/>
          <w:szCs w:val="40"/>
          <w:lang w:val="es-DO"/>
        </w:rPr>
      </w:pPr>
      <w:r w:rsidRPr="00593901">
        <w:rPr>
          <w:rFonts w:ascii="Times New Roman" w:hAnsi="Times New Roman" w:cs="Times New Roman"/>
          <w:color w:val="196B24" w:themeColor="accent3"/>
          <w:sz w:val="40"/>
          <w:szCs w:val="40"/>
          <w:lang w:val="es-DO"/>
        </w:rPr>
        <w:t>La imagen electrónica: descomposición de la imagen. Características de la imagen</w:t>
      </w:r>
    </w:p>
    <w:p w14:paraId="3174A94E" w14:textId="77777777" w:rsidR="00593901" w:rsidRDefault="00593901" w:rsidP="00593901">
      <w:pPr>
        <w:rPr>
          <w:rFonts w:ascii="Times New Roman" w:hAnsi="Times New Roman" w:cs="Times New Roman"/>
          <w:sz w:val="32"/>
          <w:szCs w:val="32"/>
          <w:lang w:val="es-DO"/>
        </w:rPr>
      </w:pPr>
    </w:p>
    <w:p w14:paraId="685DCC38" w14:textId="77777777" w:rsidR="00593901" w:rsidRPr="00593901" w:rsidRDefault="00593901" w:rsidP="00593901">
      <w:pPr>
        <w:rPr>
          <w:rFonts w:ascii="Times New Roman" w:hAnsi="Times New Roman" w:cs="Times New Roman"/>
          <w:sz w:val="32"/>
          <w:szCs w:val="32"/>
          <w:lang w:val="es-DO"/>
        </w:rPr>
      </w:pPr>
      <w:r w:rsidRPr="00593901">
        <w:rPr>
          <w:rFonts w:ascii="Times New Roman" w:hAnsi="Times New Roman" w:cs="Times New Roman"/>
          <w:sz w:val="32"/>
          <w:szCs w:val="32"/>
          <w:lang w:val="es-DO"/>
        </w:rPr>
        <w:t>La imagen electrónica se descompone en sus componentes fundamentales para su procesamiento y transmisión. </w:t>
      </w:r>
      <w:r w:rsidRPr="00593901">
        <w:rPr>
          <w:rFonts w:ascii="Times New Roman" w:hAnsi="Times New Roman" w:cs="Times New Roman"/>
          <w:b/>
          <w:bCs/>
          <w:sz w:val="32"/>
          <w:szCs w:val="32"/>
          <w:lang w:val="es-DO"/>
        </w:rPr>
        <w:t>Cada imagen, o cuadro, se divide en líneas horizontales, y cada línea está compuesta por puntos individuales, cada uno con parámetros de luminosidad, matiz y saturación</w:t>
      </w:r>
      <w:r w:rsidRPr="00593901">
        <w:rPr>
          <w:rFonts w:ascii="Times New Roman" w:hAnsi="Times New Roman" w:cs="Times New Roman"/>
          <w:sz w:val="32"/>
          <w:szCs w:val="32"/>
          <w:lang w:val="es-DO"/>
        </w:rPr>
        <w:t>. En el contexto de la televisión analógica, la señal de vídeo se estructura en dos componentes principales: la luminancia (Y), que representa la imagen en blanco y negro junto con los sincronismos, y la crominancia (C), que contiene la información de color. Estas dos señales se combinan para formar la señal de vídeo compuesta.</w:t>
      </w:r>
    </w:p>
    <w:p w14:paraId="2F57183A" w14:textId="77777777" w:rsidR="00593901" w:rsidRDefault="00593901" w:rsidP="00593901">
      <w:pPr>
        <w:rPr>
          <w:rFonts w:ascii="Times New Roman" w:hAnsi="Times New Roman" w:cs="Times New Roman"/>
          <w:sz w:val="32"/>
          <w:szCs w:val="32"/>
          <w:lang w:val="es-DO"/>
        </w:rPr>
      </w:pPr>
    </w:p>
    <w:p w14:paraId="38CC86BF" w14:textId="4D33E652" w:rsidR="00593901" w:rsidRDefault="00593901" w:rsidP="00593901">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hyperlink r:id="rId7" w:history="1">
        <w:r w:rsidRPr="007A1847">
          <w:rPr>
            <w:rStyle w:val="Hyperlink"/>
            <w:rFonts w:ascii="Times New Roman" w:hAnsi="Times New Roman" w:cs="Times New Roman"/>
            <w:sz w:val="32"/>
            <w:szCs w:val="32"/>
            <w:lang w:val="es-DO"/>
          </w:rPr>
          <w:t>https://www.estudiapuntes.com/descomposicion-y-procesamiento-de-imagenes-en-television.html</w:t>
        </w:r>
      </w:hyperlink>
    </w:p>
    <w:p w14:paraId="3427D4FB" w14:textId="77777777" w:rsidR="00593901" w:rsidRDefault="00593901" w:rsidP="00593901">
      <w:pPr>
        <w:rPr>
          <w:rFonts w:ascii="Times New Roman" w:hAnsi="Times New Roman" w:cs="Times New Roman"/>
          <w:sz w:val="32"/>
          <w:szCs w:val="32"/>
          <w:lang w:val="es-DO"/>
        </w:rPr>
      </w:pPr>
    </w:p>
    <w:p w14:paraId="49AAE58E" w14:textId="77777777" w:rsidR="00593901" w:rsidRDefault="00593901" w:rsidP="00593901">
      <w:pPr>
        <w:rPr>
          <w:rFonts w:ascii="Times New Roman" w:hAnsi="Times New Roman" w:cs="Times New Roman"/>
          <w:sz w:val="32"/>
          <w:szCs w:val="32"/>
          <w:lang w:val="es-DO"/>
        </w:rPr>
      </w:pPr>
    </w:p>
    <w:p w14:paraId="658DE6EC" w14:textId="77777777" w:rsidR="00593901" w:rsidRDefault="00593901" w:rsidP="00593901">
      <w:pPr>
        <w:rPr>
          <w:rFonts w:ascii="Times New Roman" w:hAnsi="Times New Roman" w:cs="Times New Roman"/>
          <w:sz w:val="32"/>
          <w:szCs w:val="32"/>
          <w:lang w:val="es-DO"/>
        </w:rPr>
      </w:pPr>
    </w:p>
    <w:p w14:paraId="2E635255" w14:textId="77777777" w:rsidR="00593901" w:rsidRDefault="00593901" w:rsidP="00593901">
      <w:pPr>
        <w:rPr>
          <w:rFonts w:ascii="Times New Roman" w:hAnsi="Times New Roman" w:cs="Times New Roman"/>
          <w:sz w:val="32"/>
          <w:szCs w:val="32"/>
          <w:lang w:val="es-DO"/>
        </w:rPr>
      </w:pPr>
    </w:p>
    <w:p w14:paraId="29D36BD5" w14:textId="77777777" w:rsidR="00593901" w:rsidRDefault="00593901" w:rsidP="00593901">
      <w:pPr>
        <w:rPr>
          <w:rFonts w:ascii="Times New Roman" w:hAnsi="Times New Roman" w:cs="Times New Roman"/>
          <w:sz w:val="32"/>
          <w:szCs w:val="32"/>
          <w:lang w:val="es-DO"/>
        </w:rPr>
      </w:pPr>
    </w:p>
    <w:p w14:paraId="5F89A18D" w14:textId="77777777" w:rsidR="00593901" w:rsidRDefault="00593901" w:rsidP="00593901">
      <w:pPr>
        <w:rPr>
          <w:rFonts w:ascii="Times New Roman" w:hAnsi="Times New Roman" w:cs="Times New Roman"/>
          <w:sz w:val="32"/>
          <w:szCs w:val="32"/>
          <w:lang w:val="es-DO"/>
        </w:rPr>
      </w:pPr>
    </w:p>
    <w:p w14:paraId="3F4D0FF3" w14:textId="141596A4" w:rsidR="00593901" w:rsidRPr="00593901" w:rsidRDefault="00593901" w:rsidP="00593901">
      <w:pPr>
        <w:jc w:val="center"/>
        <w:rPr>
          <w:rFonts w:ascii="Times New Roman" w:hAnsi="Times New Roman" w:cs="Times New Roman"/>
          <w:color w:val="196B24" w:themeColor="accent3"/>
          <w:sz w:val="32"/>
          <w:szCs w:val="32"/>
          <w:lang w:val="es-DO"/>
        </w:rPr>
      </w:pPr>
      <w:r w:rsidRPr="00593901">
        <w:rPr>
          <w:rFonts w:ascii="Times New Roman" w:hAnsi="Times New Roman" w:cs="Times New Roman"/>
          <w:color w:val="196B24" w:themeColor="accent3"/>
          <w:sz w:val="32"/>
          <w:szCs w:val="32"/>
          <w:lang w:val="es-DO"/>
        </w:rPr>
        <w:lastRenderedPageBreak/>
        <w:t>Dispositivos captadores de Imagen: tubos de cámara, sensores CCD</w:t>
      </w:r>
    </w:p>
    <w:p w14:paraId="5A597662" w14:textId="77777777" w:rsidR="00593901" w:rsidRDefault="00593901" w:rsidP="00593901">
      <w:pPr>
        <w:jc w:val="center"/>
        <w:rPr>
          <w:rFonts w:ascii="Times New Roman" w:hAnsi="Times New Roman" w:cs="Times New Roman"/>
          <w:sz w:val="32"/>
          <w:szCs w:val="32"/>
          <w:lang w:val="es-DO"/>
        </w:rPr>
      </w:pPr>
    </w:p>
    <w:p w14:paraId="14510360" w14:textId="5A7CD66F" w:rsidR="00593901" w:rsidRDefault="00593901" w:rsidP="00593901">
      <w:pPr>
        <w:rPr>
          <w:rFonts w:ascii="Times New Roman" w:hAnsi="Times New Roman" w:cs="Times New Roman"/>
          <w:sz w:val="32"/>
          <w:szCs w:val="32"/>
          <w:lang w:val="es-DO"/>
        </w:rPr>
      </w:pPr>
      <w:r w:rsidRPr="00593901">
        <w:rPr>
          <w:rFonts w:ascii="Times New Roman" w:hAnsi="Times New Roman" w:cs="Times New Roman"/>
          <w:sz w:val="32"/>
          <w:szCs w:val="32"/>
          <w:lang w:val="es-DO"/>
        </w:rPr>
        <w:t>Los dispositivos captadores de imagen han evolucionado significativamente desde sus orígenes con los tubos de cámara. Las primeras cámaras de vídeo utilizaron tubos electrónicos como captadores, que eran válvulas termoiónicas que convertían la luz en señales eléctricas mediante el barrido de un haz de electrones sobre un target donde se formaba la imagen.</w:t>
      </w:r>
    </w:p>
    <w:p w14:paraId="42AF2BCA" w14:textId="77777777" w:rsidR="00593901" w:rsidRDefault="00593901" w:rsidP="00593901">
      <w:pPr>
        <w:rPr>
          <w:rFonts w:ascii="Times New Roman" w:hAnsi="Times New Roman" w:cs="Times New Roman"/>
          <w:sz w:val="32"/>
          <w:szCs w:val="32"/>
          <w:lang w:val="es-DO"/>
        </w:rPr>
      </w:pPr>
    </w:p>
    <w:p w14:paraId="25958BE1" w14:textId="52D0769B" w:rsidR="00593901" w:rsidRDefault="00593901" w:rsidP="00593901">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hyperlink r:id="rId8" w:history="1">
        <w:r w:rsidRPr="007A1847">
          <w:rPr>
            <w:rStyle w:val="Hyperlink"/>
            <w:rFonts w:ascii="Times New Roman" w:hAnsi="Times New Roman" w:cs="Times New Roman"/>
            <w:sz w:val="32"/>
            <w:szCs w:val="32"/>
            <w:lang w:val="es-DO"/>
          </w:rPr>
          <w:t>https://www.tecnoseguro.com/faqs/cctv/que-es-un-sensor-de-imagen</w:t>
        </w:r>
      </w:hyperlink>
    </w:p>
    <w:p w14:paraId="5EB64BE6" w14:textId="77777777" w:rsidR="00593901" w:rsidRDefault="00593901" w:rsidP="00593901">
      <w:pPr>
        <w:rPr>
          <w:rFonts w:ascii="Times New Roman" w:hAnsi="Times New Roman" w:cs="Times New Roman"/>
          <w:sz w:val="32"/>
          <w:szCs w:val="32"/>
          <w:lang w:val="es-DO"/>
        </w:rPr>
      </w:pPr>
    </w:p>
    <w:p w14:paraId="5FC796E2" w14:textId="77777777" w:rsidR="00593901" w:rsidRDefault="00593901" w:rsidP="00593901">
      <w:pPr>
        <w:rPr>
          <w:rFonts w:ascii="Times New Roman" w:hAnsi="Times New Roman" w:cs="Times New Roman"/>
          <w:sz w:val="32"/>
          <w:szCs w:val="32"/>
          <w:lang w:val="es-DO"/>
        </w:rPr>
      </w:pPr>
    </w:p>
    <w:p w14:paraId="66131EB0" w14:textId="1AC85FF2" w:rsidR="00593901" w:rsidRDefault="00593901" w:rsidP="00593901">
      <w:pPr>
        <w:jc w:val="center"/>
        <w:rPr>
          <w:rFonts w:ascii="Times New Roman" w:hAnsi="Times New Roman" w:cs="Times New Roman"/>
          <w:color w:val="196B24" w:themeColor="accent3"/>
          <w:sz w:val="40"/>
          <w:szCs w:val="40"/>
          <w:lang w:val="es-DO"/>
        </w:rPr>
      </w:pPr>
      <w:r w:rsidRPr="00593901">
        <w:rPr>
          <w:rFonts w:ascii="Times New Roman" w:hAnsi="Times New Roman" w:cs="Times New Roman"/>
          <w:color w:val="196B24" w:themeColor="accent3"/>
          <w:sz w:val="40"/>
          <w:szCs w:val="40"/>
          <w:lang w:val="es-DO"/>
        </w:rPr>
        <w:t>Dispositivos presentadores de imagen: tubos de rayos catódicos, pantallas plasma, TFT, OLED, pantallas de </w:t>
      </w:r>
      <w:r w:rsidRPr="00593901">
        <w:rPr>
          <w:rFonts w:ascii="Times New Roman" w:hAnsi="Times New Roman" w:cs="Times New Roman"/>
          <w:color w:val="196B24" w:themeColor="accent3"/>
          <w:sz w:val="40"/>
          <w:szCs w:val="40"/>
          <w:lang w:val="es-DO"/>
        </w:rPr>
        <w:br/>
        <w:t>proyección, otros</w:t>
      </w:r>
    </w:p>
    <w:p w14:paraId="592E0B96" w14:textId="77777777" w:rsidR="00593901" w:rsidRDefault="00593901" w:rsidP="00593901">
      <w:pPr>
        <w:jc w:val="center"/>
        <w:rPr>
          <w:rFonts w:ascii="Times New Roman" w:hAnsi="Times New Roman" w:cs="Times New Roman"/>
          <w:color w:val="196B24" w:themeColor="accent3"/>
          <w:sz w:val="40"/>
          <w:szCs w:val="40"/>
          <w:lang w:val="es-DO"/>
        </w:rPr>
      </w:pPr>
    </w:p>
    <w:p w14:paraId="6D733823" w14:textId="6C33E3FA" w:rsidR="00593901" w:rsidRDefault="00593901" w:rsidP="00593901">
      <w:pPr>
        <w:rPr>
          <w:rFonts w:ascii="Times New Roman" w:hAnsi="Times New Roman" w:cs="Times New Roman"/>
          <w:sz w:val="32"/>
          <w:szCs w:val="32"/>
          <w:lang w:val="es-DO"/>
        </w:rPr>
      </w:pPr>
      <w:r w:rsidRPr="00593901">
        <w:rPr>
          <w:rFonts w:ascii="Times New Roman" w:hAnsi="Times New Roman" w:cs="Times New Roman"/>
          <w:sz w:val="32"/>
          <w:szCs w:val="32"/>
          <w:lang w:val="es-DO"/>
        </w:rPr>
        <w:t>Los dispositivos presentadores de imagen han evolucionado significativamente desde sus orígenes, pasando por tecnologías como los tubos de rayos catódicos (CRT), que fueron una de las primeras tecnologías de visualización de imágenes, desarrolladas a partir de experimentos del siglo XIX y utilizadas ampliamente en televisores, monitores de ordenador, osciloscopios y radares hasta principios del siglo XXI.</w:t>
      </w:r>
    </w:p>
    <w:p w14:paraId="50CB9C9B" w14:textId="6BBC1363" w:rsidR="00593901" w:rsidRDefault="00593901" w:rsidP="00593901">
      <w:pPr>
        <w:jc w:val="center"/>
        <w:rPr>
          <w:rFonts w:ascii="Times New Roman" w:hAnsi="Times New Roman" w:cs="Times New Roman"/>
          <w:sz w:val="32"/>
          <w:szCs w:val="32"/>
          <w:lang w:val="es-DO"/>
        </w:rPr>
      </w:pPr>
      <w:r>
        <w:rPr>
          <w:noProof/>
        </w:rPr>
        <w:lastRenderedPageBreak/>
        <w:drawing>
          <wp:inline distT="0" distB="0" distL="0" distR="0" wp14:anchorId="443B44DB" wp14:editId="4A279F64">
            <wp:extent cx="4447707" cy="3337560"/>
            <wp:effectExtent l="0" t="0" r="0" b="0"/>
            <wp:docPr id="2020953380" name="Picture 2" descr="Pantalla de plasm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ntalla de plasma - Wikipedia, la enciclopedia lib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8656" cy="3353280"/>
                    </a:xfrm>
                    <a:prstGeom prst="rect">
                      <a:avLst/>
                    </a:prstGeom>
                    <a:noFill/>
                    <a:ln>
                      <a:noFill/>
                    </a:ln>
                  </pic:spPr>
                </pic:pic>
              </a:graphicData>
            </a:graphic>
          </wp:inline>
        </w:drawing>
      </w:r>
    </w:p>
    <w:p w14:paraId="2454BE60" w14:textId="2AE0DFA0" w:rsidR="00593901" w:rsidRDefault="00593901" w:rsidP="00593901">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hyperlink r:id="rId10" w:history="1">
        <w:r w:rsidRPr="007A1847">
          <w:rPr>
            <w:rStyle w:val="Hyperlink"/>
            <w:rFonts w:ascii="Times New Roman" w:hAnsi="Times New Roman" w:cs="Times New Roman"/>
            <w:sz w:val="32"/>
            <w:szCs w:val="32"/>
            <w:lang w:val="es-DO"/>
          </w:rPr>
          <w:t>https://blogs.etsii.urjc.es/museo/historia/como-funciona-tubo-rayos-catodicos/</w:t>
        </w:r>
      </w:hyperlink>
    </w:p>
    <w:p w14:paraId="2F8A02C5" w14:textId="77777777" w:rsidR="00593901" w:rsidRDefault="00593901" w:rsidP="00593901">
      <w:pPr>
        <w:rPr>
          <w:rFonts w:ascii="Times New Roman" w:hAnsi="Times New Roman" w:cs="Times New Roman"/>
          <w:sz w:val="32"/>
          <w:szCs w:val="32"/>
          <w:lang w:val="es-DO"/>
        </w:rPr>
      </w:pPr>
    </w:p>
    <w:p w14:paraId="76AA50E2" w14:textId="77777777" w:rsidR="00593901" w:rsidRDefault="00593901" w:rsidP="00593901">
      <w:pPr>
        <w:rPr>
          <w:rFonts w:ascii="Times New Roman" w:hAnsi="Times New Roman" w:cs="Times New Roman"/>
          <w:sz w:val="32"/>
          <w:szCs w:val="32"/>
          <w:lang w:val="es-DO"/>
        </w:rPr>
      </w:pPr>
    </w:p>
    <w:p w14:paraId="08A27AAC" w14:textId="2DB52E92" w:rsidR="00593901" w:rsidRDefault="00593901" w:rsidP="00593901">
      <w:pPr>
        <w:jc w:val="center"/>
        <w:rPr>
          <w:rFonts w:ascii="Times New Roman" w:hAnsi="Times New Roman" w:cs="Times New Roman"/>
          <w:color w:val="196B24" w:themeColor="accent3"/>
          <w:sz w:val="40"/>
          <w:szCs w:val="40"/>
          <w:lang w:val="es-DO"/>
        </w:rPr>
      </w:pPr>
      <w:r w:rsidRPr="00593901">
        <w:rPr>
          <w:rFonts w:ascii="Times New Roman" w:hAnsi="Times New Roman" w:cs="Times New Roman"/>
          <w:color w:val="196B24" w:themeColor="accent3"/>
          <w:sz w:val="40"/>
          <w:szCs w:val="40"/>
          <w:lang w:val="es-DO"/>
        </w:rPr>
        <w:t>Señal de video analógica. Sistemas de televisión analógica</w:t>
      </w:r>
    </w:p>
    <w:p w14:paraId="4A25C479" w14:textId="77777777" w:rsidR="00593901" w:rsidRDefault="00593901" w:rsidP="00593901">
      <w:pPr>
        <w:jc w:val="center"/>
        <w:rPr>
          <w:rFonts w:ascii="Times New Roman" w:hAnsi="Times New Roman" w:cs="Times New Roman"/>
          <w:color w:val="196B24" w:themeColor="accent3"/>
          <w:sz w:val="40"/>
          <w:szCs w:val="40"/>
          <w:lang w:val="es-DO"/>
        </w:rPr>
      </w:pPr>
    </w:p>
    <w:p w14:paraId="66CF76D6" w14:textId="21EA8C9C" w:rsidR="00593901" w:rsidRDefault="00593901" w:rsidP="00593901">
      <w:pPr>
        <w:rPr>
          <w:rFonts w:ascii="Times New Roman" w:hAnsi="Times New Roman" w:cs="Times New Roman"/>
          <w:sz w:val="32"/>
          <w:szCs w:val="32"/>
          <w:lang w:val="es-DO"/>
        </w:rPr>
      </w:pPr>
      <w:r w:rsidRPr="00593901">
        <w:rPr>
          <w:rFonts w:ascii="Times New Roman" w:hAnsi="Times New Roman" w:cs="Times New Roman"/>
          <w:sz w:val="32"/>
          <w:szCs w:val="32"/>
          <w:lang w:val="es-DO"/>
        </w:rPr>
        <w:t>La señal de video analógica es una señal eléctrica variable y continua en el tiempo que se obtiene al muestrear periódicamente la información de una imagen captada por una cámara, representando el brillo y el color de la escena mediante variaciones de amplitud, fase y frecuencia. Esta señal se compone de líneas de barrido que se dibujan en la pantalla de forma secuencial, aprovechando la persistencia retiniana humana para percibir una imagen continua en movimiento.</w:t>
      </w:r>
    </w:p>
    <w:p w14:paraId="57BD385C" w14:textId="19DA5219" w:rsidR="00593901" w:rsidRDefault="00593901" w:rsidP="00593901">
      <w:pPr>
        <w:rPr>
          <w:rFonts w:ascii="Times New Roman" w:hAnsi="Times New Roman" w:cs="Times New Roman"/>
          <w:sz w:val="32"/>
          <w:szCs w:val="32"/>
          <w:lang w:val="es-DO"/>
        </w:rPr>
      </w:pPr>
      <w:r>
        <w:rPr>
          <w:rFonts w:ascii="Times New Roman" w:hAnsi="Times New Roman" w:cs="Times New Roman"/>
          <w:sz w:val="32"/>
          <w:szCs w:val="32"/>
          <w:lang w:val="es-DO"/>
        </w:rPr>
        <w:lastRenderedPageBreak/>
        <w:t xml:space="preserve">Fuente: </w:t>
      </w:r>
      <w:hyperlink r:id="rId11" w:history="1">
        <w:r w:rsidRPr="007A1847">
          <w:rPr>
            <w:rStyle w:val="Hyperlink"/>
            <w:rFonts w:ascii="Times New Roman" w:hAnsi="Times New Roman" w:cs="Times New Roman"/>
            <w:sz w:val="32"/>
            <w:szCs w:val="32"/>
            <w:lang w:val="es-DO"/>
          </w:rPr>
          <w:t>https://adictosaltrabajo.com/2015/05/21/senal-de-video/</w:t>
        </w:r>
      </w:hyperlink>
    </w:p>
    <w:p w14:paraId="2D6378C0" w14:textId="77777777" w:rsidR="00593901" w:rsidRDefault="00593901" w:rsidP="00593901">
      <w:pPr>
        <w:rPr>
          <w:rFonts w:ascii="Times New Roman" w:hAnsi="Times New Roman" w:cs="Times New Roman"/>
          <w:sz w:val="32"/>
          <w:szCs w:val="32"/>
          <w:lang w:val="es-DO"/>
        </w:rPr>
      </w:pPr>
    </w:p>
    <w:p w14:paraId="2811E7D2" w14:textId="76A5DBFD" w:rsidR="00593901" w:rsidRDefault="00A12735" w:rsidP="00A12735">
      <w:pPr>
        <w:jc w:val="center"/>
        <w:rPr>
          <w:rFonts w:ascii="Times New Roman" w:hAnsi="Times New Roman" w:cs="Times New Roman"/>
          <w:color w:val="196B24" w:themeColor="accent3"/>
          <w:sz w:val="40"/>
          <w:szCs w:val="40"/>
        </w:rPr>
      </w:pPr>
      <w:r w:rsidRPr="00A12735">
        <w:rPr>
          <w:rFonts w:ascii="Times New Roman" w:hAnsi="Times New Roman" w:cs="Times New Roman"/>
          <w:color w:val="196B24" w:themeColor="accent3"/>
          <w:sz w:val="40"/>
          <w:szCs w:val="40"/>
        </w:rPr>
        <w:t>Cámaras de video. Bloques funcionales</w:t>
      </w:r>
    </w:p>
    <w:p w14:paraId="3EA6E5E2" w14:textId="77777777" w:rsidR="00A12735" w:rsidRDefault="00A12735" w:rsidP="00A12735">
      <w:pPr>
        <w:jc w:val="center"/>
        <w:rPr>
          <w:rFonts w:ascii="Times New Roman" w:hAnsi="Times New Roman" w:cs="Times New Roman"/>
          <w:color w:val="196B24" w:themeColor="accent3"/>
          <w:sz w:val="40"/>
          <w:szCs w:val="40"/>
        </w:rPr>
      </w:pPr>
    </w:p>
    <w:p w14:paraId="2E76AB53" w14:textId="0D5F5E74" w:rsidR="00A12735" w:rsidRDefault="00A12735" w:rsidP="00A12735">
      <w:pPr>
        <w:rPr>
          <w:rFonts w:ascii="Times New Roman" w:hAnsi="Times New Roman" w:cs="Times New Roman"/>
          <w:sz w:val="32"/>
          <w:szCs w:val="32"/>
          <w:lang w:val="es-DO"/>
        </w:rPr>
      </w:pPr>
      <w:r w:rsidRPr="00A12735">
        <w:rPr>
          <w:rFonts w:ascii="Times New Roman" w:hAnsi="Times New Roman" w:cs="Times New Roman"/>
          <w:sz w:val="32"/>
          <w:szCs w:val="32"/>
          <w:lang w:val="es-DO"/>
        </w:rPr>
        <w:t>Las cámaras de vídeo se estructuran en dos grandes bloques funcionales: </w:t>
      </w:r>
      <w:r w:rsidRPr="00A12735">
        <w:rPr>
          <w:rFonts w:ascii="Times New Roman" w:hAnsi="Times New Roman" w:cs="Times New Roman"/>
          <w:b/>
          <w:bCs/>
          <w:sz w:val="32"/>
          <w:szCs w:val="32"/>
          <w:lang w:val="es-DO"/>
        </w:rPr>
        <w:t>el bloque óptico y el bloque electrónico</w:t>
      </w:r>
      <w:r w:rsidRPr="00A12735">
        <w:rPr>
          <w:rFonts w:ascii="Times New Roman" w:hAnsi="Times New Roman" w:cs="Times New Roman"/>
          <w:sz w:val="32"/>
          <w:szCs w:val="32"/>
          <w:lang w:val="es-DO"/>
        </w:rPr>
        <w:t>. El bloque óptico contiene los dispositivos necesarios para seleccionar y enfocar las imágenes a captar, incluyendo elementos como el diafragma o iris, que controla la cantidad de luz que entra, y el zoom, que permite ajustar la distancia focal para ampliar o reducir el encuadre. Este bloque también incluye filtros de temperatura de color y de densidad neutra para ajustar la calidad y cantidad de luz.</w:t>
      </w:r>
    </w:p>
    <w:p w14:paraId="69849451" w14:textId="77777777" w:rsidR="00A12735" w:rsidRDefault="00A12735" w:rsidP="00A12735">
      <w:pPr>
        <w:rPr>
          <w:rFonts w:ascii="Times New Roman" w:hAnsi="Times New Roman" w:cs="Times New Roman"/>
          <w:sz w:val="32"/>
          <w:szCs w:val="32"/>
          <w:lang w:val="es-DO"/>
        </w:rPr>
      </w:pPr>
    </w:p>
    <w:p w14:paraId="4F9399AF" w14:textId="0FFCC8AB" w:rsidR="00A12735" w:rsidRDefault="00A12735" w:rsidP="00A12735">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hyperlink r:id="rId12" w:history="1">
        <w:r w:rsidRPr="007A1847">
          <w:rPr>
            <w:rStyle w:val="Hyperlink"/>
            <w:rFonts w:ascii="Times New Roman" w:hAnsi="Times New Roman" w:cs="Times New Roman"/>
            <w:sz w:val="32"/>
            <w:szCs w:val="32"/>
            <w:lang w:val="es-DO"/>
          </w:rPr>
          <w:t>https://www.apuntesycursos.com/guia-completa-sobre-la-camara-de-video-bloques-y-funciones.html</w:t>
        </w:r>
      </w:hyperlink>
    </w:p>
    <w:p w14:paraId="21615F54" w14:textId="77777777" w:rsidR="00A12735" w:rsidRDefault="00A12735" w:rsidP="00A12735">
      <w:pPr>
        <w:rPr>
          <w:rFonts w:ascii="Times New Roman" w:hAnsi="Times New Roman" w:cs="Times New Roman"/>
          <w:sz w:val="32"/>
          <w:szCs w:val="32"/>
          <w:lang w:val="es-DO"/>
        </w:rPr>
      </w:pPr>
    </w:p>
    <w:p w14:paraId="1D4DC9BC" w14:textId="336E68BF" w:rsidR="00A12735" w:rsidRPr="00A12735" w:rsidRDefault="00A12735" w:rsidP="00A12735">
      <w:pPr>
        <w:jc w:val="center"/>
        <w:rPr>
          <w:rFonts w:ascii="Times New Roman" w:hAnsi="Times New Roman" w:cs="Times New Roman"/>
          <w:color w:val="196B24" w:themeColor="accent3"/>
          <w:sz w:val="40"/>
          <w:szCs w:val="40"/>
          <w:lang w:val="es-DO"/>
        </w:rPr>
      </w:pPr>
      <w:r w:rsidRPr="00A12735">
        <w:rPr>
          <w:rFonts w:ascii="Times New Roman" w:hAnsi="Times New Roman" w:cs="Times New Roman"/>
          <w:color w:val="196B24" w:themeColor="accent3"/>
          <w:sz w:val="40"/>
          <w:szCs w:val="40"/>
          <w:lang w:val="es-DO"/>
        </w:rPr>
        <w:t>Cámaras de video. Bloques funcionales</w:t>
      </w:r>
      <w:r>
        <w:rPr>
          <w:rFonts w:ascii="Times New Roman" w:hAnsi="Times New Roman" w:cs="Times New Roman"/>
          <w:color w:val="196B24" w:themeColor="accent3"/>
          <w:sz w:val="40"/>
          <w:szCs w:val="40"/>
          <w:lang w:val="es-DO"/>
        </w:rPr>
        <w:t xml:space="preserve"> </w:t>
      </w:r>
      <w:r w:rsidRPr="00A12735">
        <w:rPr>
          <w:rFonts w:ascii="Times New Roman" w:hAnsi="Times New Roman" w:cs="Times New Roman"/>
          <w:color w:val="196B24" w:themeColor="accent3"/>
          <w:sz w:val="40"/>
          <w:szCs w:val="40"/>
          <w:lang w:val="es-DO"/>
        </w:rPr>
        <w:t>y circuitos. Electromecánica</w:t>
      </w:r>
      <w:r>
        <w:rPr>
          <w:rFonts w:ascii="Times New Roman" w:hAnsi="Times New Roman" w:cs="Times New Roman"/>
          <w:color w:val="196B24" w:themeColor="accent3"/>
          <w:sz w:val="40"/>
          <w:szCs w:val="40"/>
          <w:lang w:val="es-DO"/>
        </w:rPr>
        <w:t xml:space="preserve"> r</w:t>
      </w:r>
      <w:r w:rsidRPr="00A12735">
        <w:rPr>
          <w:rFonts w:ascii="Times New Roman" w:hAnsi="Times New Roman" w:cs="Times New Roman"/>
          <w:color w:val="196B24" w:themeColor="accent3"/>
          <w:sz w:val="40"/>
          <w:szCs w:val="40"/>
          <w:lang w:val="es-DO"/>
        </w:rPr>
        <w:t>eceptores de TV</w:t>
      </w:r>
    </w:p>
    <w:p w14:paraId="74E24011" w14:textId="77777777" w:rsidR="00A12735" w:rsidRDefault="00A12735" w:rsidP="00A12735">
      <w:pPr>
        <w:rPr>
          <w:rFonts w:ascii="Times New Roman" w:hAnsi="Times New Roman" w:cs="Times New Roman"/>
          <w:sz w:val="32"/>
          <w:szCs w:val="32"/>
          <w:lang w:val="es-DO"/>
        </w:rPr>
      </w:pPr>
    </w:p>
    <w:p w14:paraId="4C8A6120" w14:textId="7229F3C9" w:rsidR="00A12735" w:rsidRPr="00A12735" w:rsidRDefault="00A12735" w:rsidP="00A12735">
      <w:pPr>
        <w:rPr>
          <w:rFonts w:ascii="Times New Roman" w:hAnsi="Times New Roman" w:cs="Times New Roman"/>
          <w:sz w:val="32"/>
          <w:szCs w:val="32"/>
          <w:lang w:val="es-DO"/>
        </w:rPr>
      </w:pPr>
      <w:r w:rsidRPr="00A12735">
        <w:rPr>
          <w:rFonts w:ascii="Times New Roman" w:hAnsi="Times New Roman" w:cs="Times New Roman"/>
          <w:sz w:val="32"/>
          <w:szCs w:val="32"/>
          <w:lang w:val="es-DO"/>
        </w:rPr>
        <w:t>Las cámaras de vídeo se estructuran en dos grandes bloques funcionales: </w:t>
      </w:r>
      <w:r w:rsidRPr="00A12735">
        <w:rPr>
          <w:rFonts w:ascii="Times New Roman" w:hAnsi="Times New Roman" w:cs="Times New Roman"/>
          <w:b/>
          <w:bCs/>
          <w:sz w:val="32"/>
          <w:szCs w:val="32"/>
          <w:lang w:val="es-DO"/>
        </w:rPr>
        <w:t>el bloque óptico y el bloque electrónico</w:t>
      </w:r>
      <w:r w:rsidRPr="00A12735">
        <w:rPr>
          <w:rFonts w:ascii="Times New Roman" w:hAnsi="Times New Roman" w:cs="Times New Roman"/>
          <w:sz w:val="32"/>
          <w:szCs w:val="32"/>
          <w:lang w:val="es-DO"/>
        </w:rPr>
        <w:t xml:space="preserve">. El bloque óptico incluye elementos como el diafragma o iris, que controla la cantidad de luz que entra, y el zoom, que permite ajustar el campo de visión, ya sea de forma manual o automática. Además, se utilizan filtros de calidad (para ajustar la temperatura de color) y de cantidad (densidad neutra), </w:t>
      </w:r>
      <w:r w:rsidRPr="00A12735">
        <w:rPr>
          <w:rFonts w:ascii="Times New Roman" w:hAnsi="Times New Roman" w:cs="Times New Roman"/>
          <w:sz w:val="32"/>
          <w:szCs w:val="32"/>
          <w:lang w:val="es-DO"/>
        </w:rPr>
        <w:lastRenderedPageBreak/>
        <w:t>que se seleccionan mediante ruedas y son esenciales para mantener la precisión del color en diferentes condiciones de iluminación.</w:t>
      </w:r>
    </w:p>
    <w:p w14:paraId="16F909C1" w14:textId="77777777" w:rsidR="00593901" w:rsidRDefault="00593901" w:rsidP="00593901">
      <w:pPr>
        <w:rPr>
          <w:rFonts w:ascii="Times New Roman" w:hAnsi="Times New Roman" w:cs="Times New Roman"/>
          <w:sz w:val="32"/>
          <w:szCs w:val="32"/>
          <w:lang w:val="es-DO"/>
        </w:rPr>
      </w:pPr>
    </w:p>
    <w:p w14:paraId="3082ADD2" w14:textId="77777777" w:rsidR="00A12735" w:rsidRDefault="00A12735" w:rsidP="00593901">
      <w:pPr>
        <w:rPr>
          <w:rFonts w:ascii="Times New Roman" w:hAnsi="Times New Roman" w:cs="Times New Roman"/>
          <w:sz w:val="32"/>
          <w:szCs w:val="32"/>
          <w:lang w:val="es-DO"/>
        </w:rPr>
      </w:pPr>
    </w:p>
    <w:p w14:paraId="2E4EE954" w14:textId="5E075679" w:rsidR="00A12735" w:rsidRDefault="00A12735" w:rsidP="00593901">
      <w:pPr>
        <w:rPr>
          <w:rFonts w:ascii="Times New Roman" w:hAnsi="Times New Roman" w:cs="Times New Roman"/>
          <w:sz w:val="32"/>
          <w:szCs w:val="32"/>
          <w:lang w:val="es-DO"/>
        </w:rPr>
      </w:pPr>
      <w:r>
        <w:rPr>
          <w:noProof/>
        </w:rPr>
        <w:drawing>
          <wp:inline distT="0" distB="0" distL="0" distR="0" wp14:anchorId="04DCF1B8" wp14:editId="6BCAC05F">
            <wp:extent cx="2453640" cy="1370113"/>
            <wp:effectExtent l="0" t="0" r="3810" b="1905"/>
            <wp:docPr id="1344171201" name="Picture 3" descr="A person sitting in a stadium with a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71201" name="Picture 3" descr="A person sitting in a stadium with a camera&#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6717" cy="1377415"/>
                    </a:xfrm>
                    <a:prstGeom prst="rect">
                      <a:avLst/>
                    </a:prstGeom>
                    <a:noFill/>
                    <a:ln>
                      <a:noFill/>
                    </a:ln>
                  </pic:spPr>
                </pic:pic>
              </a:graphicData>
            </a:graphic>
          </wp:inline>
        </w:drawing>
      </w:r>
      <w:r w:rsidRPr="00A12735">
        <w:t xml:space="preserve"> </w:t>
      </w:r>
      <w:r>
        <w:rPr>
          <w:noProof/>
        </w:rPr>
        <w:drawing>
          <wp:inline distT="0" distB="0" distL="0" distR="0" wp14:anchorId="11AD8E57" wp14:editId="0AEE31C1">
            <wp:extent cx="2788920" cy="1160191"/>
            <wp:effectExtent l="0" t="0" r="0" b="1905"/>
            <wp:docPr id="1759079319" name="Picture 4" descr="UF2152 Mantenimiento Preventivo de Equipos de Imagen y So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F2152 Mantenimiento Preventivo de Equipos de Imagen y Sonid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8579" cy="1168369"/>
                    </a:xfrm>
                    <a:prstGeom prst="rect">
                      <a:avLst/>
                    </a:prstGeom>
                    <a:noFill/>
                    <a:ln>
                      <a:noFill/>
                    </a:ln>
                  </pic:spPr>
                </pic:pic>
              </a:graphicData>
            </a:graphic>
          </wp:inline>
        </w:drawing>
      </w:r>
    </w:p>
    <w:p w14:paraId="7E99AFDC" w14:textId="7321A8D6" w:rsidR="00A12735" w:rsidRDefault="00A12735" w:rsidP="00593901">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hyperlink r:id="rId15" w:history="1">
        <w:r w:rsidRPr="007A1847">
          <w:rPr>
            <w:rStyle w:val="Hyperlink"/>
            <w:rFonts w:ascii="Times New Roman" w:hAnsi="Times New Roman" w:cs="Times New Roman"/>
            <w:sz w:val="32"/>
            <w:szCs w:val="32"/>
            <w:lang w:val="es-DO"/>
          </w:rPr>
          <w:t>https://stei.cat/publica/index.php/processos-i-convocatories/oposicions/temaris-i-suposits-practics/234-cos-de-professors-t%C3%A8cnics-de-formaci%C3%B3-professional?cookie_7c6abcb58fc14e8c6861b96ce0116578=accepted&amp;start=6</w:t>
        </w:r>
      </w:hyperlink>
    </w:p>
    <w:p w14:paraId="6FE9379B" w14:textId="77777777" w:rsidR="00A12735" w:rsidRDefault="00A12735" w:rsidP="00593901">
      <w:pPr>
        <w:rPr>
          <w:rFonts w:ascii="Times New Roman" w:hAnsi="Times New Roman" w:cs="Times New Roman"/>
          <w:sz w:val="32"/>
          <w:szCs w:val="32"/>
          <w:lang w:val="es-DO"/>
        </w:rPr>
      </w:pPr>
    </w:p>
    <w:p w14:paraId="100E33DB" w14:textId="77777777" w:rsidR="00A12735" w:rsidRDefault="00A12735" w:rsidP="00593901">
      <w:pPr>
        <w:rPr>
          <w:rFonts w:ascii="Times New Roman" w:hAnsi="Times New Roman" w:cs="Times New Roman"/>
          <w:sz w:val="32"/>
          <w:szCs w:val="32"/>
          <w:lang w:val="es-DO"/>
        </w:rPr>
      </w:pPr>
    </w:p>
    <w:p w14:paraId="6064A3F7" w14:textId="24B44958" w:rsidR="00A12735" w:rsidRDefault="00A12735" w:rsidP="00A12735">
      <w:pPr>
        <w:jc w:val="center"/>
        <w:rPr>
          <w:rFonts w:ascii="Times New Roman" w:hAnsi="Times New Roman" w:cs="Times New Roman"/>
          <w:color w:val="196B24" w:themeColor="accent3"/>
          <w:sz w:val="40"/>
          <w:szCs w:val="40"/>
          <w:lang w:val="es-DO"/>
        </w:rPr>
      </w:pPr>
      <w:r w:rsidRPr="00A12735">
        <w:rPr>
          <w:rFonts w:ascii="Times New Roman" w:hAnsi="Times New Roman" w:cs="Times New Roman"/>
          <w:color w:val="196B24" w:themeColor="accent3"/>
          <w:sz w:val="40"/>
          <w:szCs w:val="40"/>
          <w:lang w:val="es-DO"/>
        </w:rPr>
        <w:t>Sistemas digitales en TV</w:t>
      </w:r>
      <w:r>
        <w:rPr>
          <w:rFonts w:ascii="Times New Roman" w:hAnsi="Times New Roman" w:cs="Times New Roman"/>
          <w:color w:val="196B24" w:themeColor="accent3"/>
          <w:sz w:val="40"/>
          <w:szCs w:val="40"/>
          <w:lang w:val="es-DO"/>
        </w:rPr>
        <w:t xml:space="preserve">. </w:t>
      </w:r>
      <w:r w:rsidRPr="00A12735">
        <w:rPr>
          <w:rFonts w:ascii="Times New Roman" w:hAnsi="Times New Roman" w:cs="Times New Roman"/>
          <w:color w:val="196B24" w:themeColor="accent3"/>
          <w:sz w:val="40"/>
          <w:szCs w:val="40"/>
          <w:lang w:val="es-DO"/>
        </w:rPr>
        <w:t>Televisión de alta definición</w:t>
      </w:r>
    </w:p>
    <w:p w14:paraId="76A70C7B" w14:textId="77777777" w:rsidR="00A12735" w:rsidRDefault="00A12735" w:rsidP="00A12735">
      <w:pPr>
        <w:jc w:val="center"/>
        <w:rPr>
          <w:rFonts w:ascii="Times New Roman" w:hAnsi="Times New Roman" w:cs="Times New Roman"/>
          <w:color w:val="196B24" w:themeColor="accent3"/>
          <w:sz w:val="40"/>
          <w:szCs w:val="40"/>
          <w:lang w:val="es-DO"/>
        </w:rPr>
      </w:pPr>
    </w:p>
    <w:p w14:paraId="557C00D4" w14:textId="1138A168" w:rsidR="00A12735" w:rsidRPr="00A12735" w:rsidRDefault="00A12735" w:rsidP="00A12735">
      <w:pPr>
        <w:rPr>
          <w:rFonts w:ascii="Times New Roman" w:hAnsi="Times New Roman" w:cs="Times New Roman"/>
          <w:sz w:val="32"/>
          <w:szCs w:val="32"/>
          <w:lang w:val="es-DO"/>
        </w:rPr>
      </w:pPr>
      <w:r w:rsidRPr="00A12735">
        <w:rPr>
          <w:rFonts w:ascii="Times New Roman" w:hAnsi="Times New Roman" w:cs="Times New Roman"/>
          <w:sz w:val="32"/>
          <w:szCs w:val="32"/>
          <w:lang w:val="es-DO"/>
        </w:rPr>
        <w:t xml:space="preserve">La televisión digital se basa en la transmisión de señales de imagen y sonido en formato digital, lo que permite una mayor calidad en comparación con la televisión analógica tradicional. Este sistema ofrece mejor definición, permite la transmisión simultánea de múltiples canales en el mismo ancho de banda que un canal analógico, y soporta formatos de pantalla ancha como 16:9, que se asemeja más a la experiencia cinematográfica. Además, la televisión digital facilita servicios </w:t>
      </w:r>
      <w:r w:rsidRPr="00A12735">
        <w:rPr>
          <w:rFonts w:ascii="Times New Roman" w:hAnsi="Times New Roman" w:cs="Times New Roman"/>
          <w:sz w:val="32"/>
          <w:szCs w:val="32"/>
          <w:lang w:val="es-DO"/>
        </w:rPr>
        <w:lastRenderedPageBreak/>
        <w:t>interactivos, la transmisión de audio en múltiples idiomas, subtítulos y datos adicionales.</w:t>
      </w:r>
    </w:p>
    <w:p w14:paraId="1A50061C" w14:textId="77777777" w:rsidR="00A12735" w:rsidRDefault="00A12735" w:rsidP="00A12735">
      <w:pPr>
        <w:jc w:val="center"/>
        <w:rPr>
          <w:rFonts w:ascii="Times New Roman" w:hAnsi="Times New Roman" w:cs="Times New Roman"/>
          <w:color w:val="196B24" w:themeColor="accent3"/>
          <w:sz w:val="40"/>
          <w:szCs w:val="40"/>
          <w:lang w:val="es-DO"/>
        </w:rPr>
      </w:pPr>
    </w:p>
    <w:p w14:paraId="29B4B70A" w14:textId="1BD1B34E" w:rsidR="00A12735" w:rsidRDefault="00A12735" w:rsidP="00A12735">
      <w:pPr>
        <w:jc w:val="center"/>
        <w:rPr>
          <w:rFonts w:ascii="Times New Roman" w:hAnsi="Times New Roman" w:cs="Times New Roman"/>
          <w:color w:val="196B24" w:themeColor="accent3"/>
          <w:sz w:val="40"/>
          <w:szCs w:val="40"/>
          <w:lang w:val="es-DO"/>
        </w:rPr>
      </w:pPr>
      <w:r>
        <w:rPr>
          <w:noProof/>
        </w:rPr>
        <w:drawing>
          <wp:inline distT="0" distB="0" distL="0" distR="0" wp14:anchorId="68C077DC" wp14:editId="05037DA0">
            <wp:extent cx="2011377" cy="2506980"/>
            <wp:effectExtent l="0" t="0" r="8255" b="7620"/>
            <wp:docPr id="600395725" name="Picture 5" descr="digital analog tv screen quality comparis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gital analog tv screen quality comparison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16228" cy="2513026"/>
                    </a:xfrm>
                    <a:prstGeom prst="rect">
                      <a:avLst/>
                    </a:prstGeom>
                    <a:noFill/>
                    <a:ln>
                      <a:noFill/>
                    </a:ln>
                  </pic:spPr>
                </pic:pic>
              </a:graphicData>
            </a:graphic>
          </wp:inline>
        </w:drawing>
      </w:r>
    </w:p>
    <w:p w14:paraId="5682B7C2" w14:textId="77777777" w:rsidR="00A12735" w:rsidRDefault="00A12735" w:rsidP="00A12735">
      <w:pPr>
        <w:jc w:val="center"/>
        <w:rPr>
          <w:rFonts w:ascii="Times New Roman" w:hAnsi="Times New Roman" w:cs="Times New Roman"/>
          <w:color w:val="196B24" w:themeColor="accent3"/>
          <w:sz w:val="40"/>
          <w:szCs w:val="40"/>
          <w:lang w:val="es-DO"/>
        </w:rPr>
      </w:pPr>
    </w:p>
    <w:p w14:paraId="28DEE2B0" w14:textId="4D828EFC" w:rsidR="00A12735" w:rsidRDefault="00A12735" w:rsidP="00A12735">
      <w:pPr>
        <w:jc w:val="center"/>
        <w:rPr>
          <w:rFonts w:ascii="Times New Roman" w:hAnsi="Times New Roman" w:cs="Times New Roman"/>
          <w:color w:val="196B24" w:themeColor="accent3"/>
          <w:sz w:val="40"/>
          <w:szCs w:val="40"/>
          <w:lang w:val="es-DO"/>
        </w:rPr>
      </w:pPr>
      <w:r w:rsidRPr="00A12735">
        <w:rPr>
          <w:rFonts w:ascii="Times New Roman" w:hAnsi="Times New Roman" w:cs="Times New Roman"/>
          <w:color w:val="196B24" w:themeColor="accent3"/>
          <w:sz w:val="40"/>
          <w:szCs w:val="40"/>
          <w:lang w:val="es-DO"/>
        </w:rPr>
        <w:t>Bloques funcionales y circuitos. Monitores de video. Bloques funcionales y circuitos</w:t>
      </w:r>
    </w:p>
    <w:p w14:paraId="7263739F" w14:textId="77777777" w:rsidR="00A12735" w:rsidRDefault="00A12735" w:rsidP="00A12735">
      <w:pPr>
        <w:jc w:val="center"/>
        <w:rPr>
          <w:rFonts w:ascii="Times New Roman" w:hAnsi="Times New Roman" w:cs="Times New Roman"/>
          <w:color w:val="196B24" w:themeColor="accent3"/>
          <w:sz w:val="40"/>
          <w:szCs w:val="40"/>
          <w:lang w:val="es-DO"/>
        </w:rPr>
      </w:pPr>
    </w:p>
    <w:p w14:paraId="0C75503F" w14:textId="77777777" w:rsidR="00A12735" w:rsidRPr="00A12735" w:rsidRDefault="00A12735" w:rsidP="00A12735">
      <w:pPr>
        <w:rPr>
          <w:rFonts w:ascii="Times New Roman" w:hAnsi="Times New Roman" w:cs="Times New Roman"/>
          <w:sz w:val="32"/>
          <w:szCs w:val="32"/>
          <w:lang w:val="es-DO"/>
        </w:rPr>
      </w:pPr>
      <w:r w:rsidRPr="00A12735">
        <w:rPr>
          <w:rFonts w:ascii="Times New Roman" w:hAnsi="Times New Roman" w:cs="Times New Roman"/>
          <w:sz w:val="32"/>
          <w:szCs w:val="32"/>
          <w:lang w:val="es-DO"/>
        </w:rPr>
        <w:t>Los monitores de video, especialmente los de tecnología CRT (tubo de rayos catódicos), se basan en una serie de bloques funcionales interconectados que permiten la generación y visualización de imágenes. Cada bloque cumple una función específica dentro del sistema global de procesamiento de señales.</w:t>
      </w:r>
    </w:p>
    <w:p w14:paraId="0B943DBB" w14:textId="77777777" w:rsidR="00A12735" w:rsidRDefault="00A12735" w:rsidP="00A12735">
      <w:pPr>
        <w:rPr>
          <w:rFonts w:ascii="Times New Roman" w:hAnsi="Times New Roman" w:cs="Times New Roman"/>
          <w:sz w:val="32"/>
          <w:szCs w:val="32"/>
          <w:lang w:val="es-DO"/>
        </w:rPr>
      </w:pPr>
      <w:r w:rsidRPr="00A12735">
        <w:rPr>
          <w:rFonts w:ascii="Times New Roman" w:hAnsi="Times New Roman" w:cs="Times New Roman"/>
          <w:sz w:val="32"/>
          <w:szCs w:val="32"/>
          <w:lang w:val="es-DO"/>
        </w:rPr>
        <w:t xml:space="preserve">El proceso comienza con la tarjeta de vídeo, que traduce los datos binarios del microprocesador en señales análogas necesarias para alimentar el monitor. Esta señal de video compuesto, que contiene información de luminancia y crominancia, es procesada por el circuito de preamplificación de vídeo, que amplifica la señal de bajo nivel para </w:t>
      </w:r>
      <w:r w:rsidRPr="00A12735">
        <w:rPr>
          <w:rFonts w:ascii="Times New Roman" w:hAnsi="Times New Roman" w:cs="Times New Roman"/>
          <w:sz w:val="32"/>
          <w:szCs w:val="32"/>
          <w:lang w:val="es-DO"/>
        </w:rPr>
        <w:lastRenderedPageBreak/>
        <w:t>su posterior tratamiento. Posteriormente, el circuito de amplificación de salida de vídeo amplifica la señal para ser aplicada al cátodo del tubo CRT.</w:t>
      </w:r>
    </w:p>
    <w:p w14:paraId="78E392C3" w14:textId="77777777" w:rsidR="00A12735" w:rsidRDefault="00A12735" w:rsidP="00A12735">
      <w:pPr>
        <w:rPr>
          <w:rFonts w:ascii="Times New Roman" w:hAnsi="Times New Roman" w:cs="Times New Roman"/>
          <w:sz w:val="32"/>
          <w:szCs w:val="32"/>
          <w:lang w:val="es-DO"/>
        </w:rPr>
      </w:pPr>
    </w:p>
    <w:p w14:paraId="19D1490E" w14:textId="7F3B52C9" w:rsidR="00A12735" w:rsidRDefault="00A12735" w:rsidP="00A12735">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hyperlink r:id="rId17" w:history="1">
        <w:r w:rsidRPr="007A1847">
          <w:rPr>
            <w:rStyle w:val="Hyperlink"/>
            <w:rFonts w:ascii="Times New Roman" w:hAnsi="Times New Roman" w:cs="Times New Roman"/>
            <w:sz w:val="32"/>
            <w:szCs w:val="32"/>
            <w:lang w:val="es-DO"/>
          </w:rPr>
          <w:t>https://crtylcd.blogspot.com/2015/09/que-significa-cada-uno-de-estos-bloques.html</w:t>
        </w:r>
      </w:hyperlink>
    </w:p>
    <w:p w14:paraId="6E07DADD" w14:textId="77777777" w:rsidR="00A12735" w:rsidRDefault="00A12735" w:rsidP="00A12735">
      <w:pPr>
        <w:rPr>
          <w:rFonts w:ascii="Times New Roman" w:hAnsi="Times New Roman" w:cs="Times New Roman"/>
          <w:sz w:val="32"/>
          <w:szCs w:val="32"/>
          <w:lang w:val="es-DO"/>
        </w:rPr>
      </w:pPr>
    </w:p>
    <w:p w14:paraId="38602A87" w14:textId="77777777" w:rsidR="00A12735" w:rsidRDefault="00A12735" w:rsidP="00A12735">
      <w:pPr>
        <w:rPr>
          <w:rFonts w:ascii="Times New Roman" w:hAnsi="Times New Roman" w:cs="Times New Roman"/>
          <w:sz w:val="32"/>
          <w:szCs w:val="32"/>
          <w:lang w:val="es-DO"/>
        </w:rPr>
      </w:pPr>
    </w:p>
    <w:p w14:paraId="772C9397" w14:textId="5468A4AE" w:rsidR="00A12735" w:rsidRDefault="00A12735" w:rsidP="00A12735">
      <w:pPr>
        <w:jc w:val="center"/>
        <w:rPr>
          <w:rFonts w:ascii="Times New Roman" w:hAnsi="Times New Roman" w:cs="Times New Roman"/>
          <w:color w:val="196B24" w:themeColor="accent3"/>
          <w:sz w:val="40"/>
          <w:szCs w:val="40"/>
        </w:rPr>
      </w:pPr>
      <w:r w:rsidRPr="00A12735">
        <w:rPr>
          <w:rFonts w:ascii="Times New Roman" w:hAnsi="Times New Roman" w:cs="Times New Roman"/>
          <w:color w:val="196B24" w:themeColor="accent3"/>
          <w:sz w:val="40"/>
          <w:szCs w:val="40"/>
        </w:rPr>
        <w:t>Aparatos grabadores de video</w:t>
      </w:r>
    </w:p>
    <w:p w14:paraId="2BCD06CE" w14:textId="77777777" w:rsidR="00A12735" w:rsidRDefault="00A12735" w:rsidP="00A12735">
      <w:pPr>
        <w:jc w:val="center"/>
        <w:rPr>
          <w:rFonts w:ascii="Times New Roman" w:hAnsi="Times New Roman" w:cs="Times New Roman"/>
          <w:color w:val="196B24" w:themeColor="accent3"/>
          <w:sz w:val="40"/>
          <w:szCs w:val="40"/>
        </w:rPr>
      </w:pPr>
    </w:p>
    <w:p w14:paraId="31C637C6" w14:textId="6841E60F" w:rsidR="00A12735" w:rsidRPr="00A12735" w:rsidRDefault="00A12735" w:rsidP="00A12735">
      <w:pPr>
        <w:jc w:val="center"/>
        <w:rPr>
          <w:rFonts w:ascii="Times New Roman" w:hAnsi="Times New Roman" w:cs="Times New Roman"/>
          <w:sz w:val="40"/>
          <w:szCs w:val="40"/>
          <w:lang w:val="es-DO"/>
        </w:rPr>
      </w:pPr>
      <w:r w:rsidRPr="00A12735">
        <w:rPr>
          <w:rFonts w:ascii="Times New Roman" w:hAnsi="Times New Roman" w:cs="Times New Roman"/>
          <w:sz w:val="40"/>
          <w:szCs w:val="40"/>
          <w:lang w:val="es-DO"/>
        </w:rPr>
        <w:t>Los aparatos grabadores de video son dispositivos diseñados para capturar y almacenar contenido visual en formato digital. Existen varias categorías según su uso: profesionales, de vigilancia, portátiles y soluciones de software.</w:t>
      </w:r>
    </w:p>
    <w:p w14:paraId="600BEF60" w14:textId="0FE550AA" w:rsidR="00A12735" w:rsidRDefault="00A12735" w:rsidP="00A12735">
      <w:pPr>
        <w:jc w:val="center"/>
        <w:rPr>
          <w:rFonts w:ascii="Times New Roman" w:hAnsi="Times New Roman" w:cs="Times New Roman"/>
          <w:sz w:val="40"/>
          <w:szCs w:val="40"/>
          <w:lang w:val="es-DO"/>
        </w:rPr>
      </w:pPr>
      <w:r w:rsidRPr="00A12735">
        <w:rPr>
          <w:rFonts w:ascii="Times New Roman" w:hAnsi="Times New Roman" w:cs="Times New Roman"/>
          <w:sz w:val="40"/>
          <w:szCs w:val="40"/>
          <w:lang w:val="es-DO"/>
        </w:rPr>
        <w:t xml:space="preserve">Fuente: </w:t>
      </w:r>
      <w:hyperlink r:id="rId18" w:history="1">
        <w:r w:rsidRPr="007A1847">
          <w:rPr>
            <w:rStyle w:val="Hyperlink"/>
            <w:rFonts w:ascii="Times New Roman" w:hAnsi="Times New Roman" w:cs="Times New Roman"/>
            <w:sz w:val="40"/>
            <w:szCs w:val="40"/>
            <w:lang w:val="es-DO"/>
          </w:rPr>
          <w:t>https://hotmart.com/es/blog/equipos-para-grabar-videos</w:t>
        </w:r>
      </w:hyperlink>
    </w:p>
    <w:p w14:paraId="7B1CAFEA" w14:textId="01EEB0A3" w:rsidR="00A12735" w:rsidRDefault="00A12735" w:rsidP="00A12735">
      <w:pPr>
        <w:jc w:val="center"/>
        <w:rPr>
          <w:rFonts w:ascii="Times New Roman" w:hAnsi="Times New Roman" w:cs="Times New Roman"/>
          <w:color w:val="196B24" w:themeColor="accent3"/>
          <w:sz w:val="40"/>
          <w:szCs w:val="40"/>
          <w:lang w:val="es-DO"/>
        </w:rPr>
      </w:pPr>
      <w:r>
        <w:rPr>
          <w:noProof/>
        </w:rPr>
        <w:drawing>
          <wp:inline distT="0" distB="0" distL="0" distR="0" wp14:anchorId="2B6D353F" wp14:editId="1133A311">
            <wp:extent cx="1684020" cy="1684020"/>
            <wp:effectExtent l="0" t="0" r="0" b="0"/>
            <wp:docPr id="574176053" name="Picture 6" descr="Cámara Corporal 4K, Grabadora de Audio y Vídeo, Cámara Corporal HD 1080P, Gran Angular de 140 Grados, Mini Cámara con 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ámara Corporal 4K, Grabadora de Audio y Vídeo, Cámara Corporal HD 1080P, Gran Angular de 140 Grados, Mini Cámara con Cli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84020" cy="1684020"/>
                    </a:xfrm>
                    <a:prstGeom prst="rect">
                      <a:avLst/>
                    </a:prstGeom>
                    <a:noFill/>
                    <a:ln>
                      <a:noFill/>
                    </a:ln>
                  </pic:spPr>
                </pic:pic>
              </a:graphicData>
            </a:graphic>
          </wp:inline>
        </w:drawing>
      </w:r>
    </w:p>
    <w:p w14:paraId="68A9E64B" w14:textId="36380E13" w:rsidR="00A12735" w:rsidRDefault="00A12735" w:rsidP="00A12735">
      <w:pPr>
        <w:jc w:val="center"/>
        <w:rPr>
          <w:rFonts w:ascii="Times New Roman" w:hAnsi="Times New Roman" w:cs="Times New Roman"/>
          <w:color w:val="196B24" w:themeColor="accent3"/>
          <w:sz w:val="40"/>
          <w:szCs w:val="40"/>
          <w:lang w:val="es-DO"/>
        </w:rPr>
      </w:pPr>
      <w:r w:rsidRPr="00A12735">
        <w:rPr>
          <w:rFonts w:ascii="Times New Roman" w:hAnsi="Times New Roman" w:cs="Times New Roman"/>
          <w:color w:val="196B24" w:themeColor="accent3"/>
          <w:sz w:val="40"/>
          <w:szCs w:val="40"/>
          <w:lang w:val="es-DO"/>
        </w:rPr>
        <w:lastRenderedPageBreak/>
        <w:t>Diagrama de bloques y circuitos</w:t>
      </w:r>
    </w:p>
    <w:p w14:paraId="28716BEA" w14:textId="77777777" w:rsidR="00A12735" w:rsidRDefault="00A12735" w:rsidP="00A12735">
      <w:pPr>
        <w:rPr>
          <w:rFonts w:ascii="Times New Roman" w:hAnsi="Times New Roman" w:cs="Times New Roman"/>
          <w:color w:val="196B24" w:themeColor="accent3"/>
          <w:sz w:val="40"/>
          <w:szCs w:val="40"/>
          <w:lang w:val="es-DO"/>
        </w:rPr>
      </w:pPr>
    </w:p>
    <w:p w14:paraId="69FE7FC5" w14:textId="6534E086" w:rsidR="00A12735" w:rsidRDefault="00967FED" w:rsidP="00967FED">
      <w:pPr>
        <w:rPr>
          <w:rFonts w:ascii="Times New Roman" w:hAnsi="Times New Roman" w:cs="Times New Roman"/>
          <w:sz w:val="32"/>
          <w:szCs w:val="32"/>
          <w:lang w:val="es-DO"/>
        </w:rPr>
      </w:pPr>
      <w:r w:rsidRPr="00967FED">
        <w:rPr>
          <w:rFonts w:ascii="Times New Roman" w:hAnsi="Times New Roman" w:cs="Times New Roman"/>
          <w:sz w:val="32"/>
          <w:szCs w:val="32"/>
          <w:lang w:val="es-DO"/>
        </w:rPr>
        <w:t>Un diagrama de bloques es una representación gráfica que muestra las relaciones entre las variables de un sistema, destacando la función y la posición relativa de cada componente o sub-circuito dentro de un sistema más amplio. Cada bloque en el diagrama representa un elemento funcional, como un componente o sub-circuito, y generalmente se dibuja como un cuadrado, rectángulo o triángulo, con tamaños y formas uniformes independientemente del tamaño físico que representen.</w:t>
      </w:r>
    </w:p>
    <w:p w14:paraId="023411D4" w14:textId="77777777" w:rsidR="00967FED" w:rsidRDefault="00967FED" w:rsidP="00967FED">
      <w:pPr>
        <w:rPr>
          <w:rFonts w:ascii="Times New Roman" w:hAnsi="Times New Roman" w:cs="Times New Roman"/>
          <w:sz w:val="32"/>
          <w:szCs w:val="32"/>
          <w:lang w:val="es-DO"/>
        </w:rPr>
      </w:pPr>
    </w:p>
    <w:p w14:paraId="282B2867" w14:textId="4709883D" w:rsidR="00967FED" w:rsidRDefault="00967FED" w:rsidP="00967FED">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hyperlink r:id="rId20" w:history="1">
        <w:r w:rsidRPr="007A1847">
          <w:rPr>
            <w:rStyle w:val="Hyperlink"/>
            <w:rFonts w:ascii="Times New Roman" w:hAnsi="Times New Roman" w:cs="Times New Roman"/>
            <w:sz w:val="32"/>
            <w:szCs w:val="32"/>
            <w:lang w:val="es-DO"/>
          </w:rPr>
          <w:t>https://www.scribd.com/document/377416572/Sistemas-de-Control-de-Diagramas-de-Bloques</w:t>
        </w:r>
      </w:hyperlink>
    </w:p>
    <w:p w14:paraId="2BA82506" w14:textId="77777777" w:rsidR="00967FED" w:rsidRDefault="00967FED" w:rsidP="00967FED">
      <w:pPr>
        <w:rPr>
          <w:rFonts w:ascii="Times New Roman" w:hAnsi="Times New Roman" w:cs="Times New Roman"/>
          <w:sz w:val="32"/>
          <w:szCs w:val="32"/>
          <w:lang w:val="es-DO"/>
        </w:rPr>
      </w:pPr>
    </w:p>
    <w:p w14:paraId="62426B29" w14:textId="4A97817D" w:rsidR="00967FED" w:rsidRPr="00A12735" w:rsidRDefault="00967FED" w:rsidP="00967FED">
      <w:pPr>
        <w:jc w:val="center"/>
        <w:rPr>
          <w:rFonts w:ascii="Times New Roman" w:hAnsi="Times New Roman" w:cs="Times New Roman"/>
          <w:b/>
          <w:bCs/>
          <w:sz w:val="32"/>
          <w:szCs w:val="32"/>
          <w:lang w:val="es-DO"/>
        </w:rPr>
      </w:pPr>
      <w:r>
        <w:rPr>
          <w:noProof/>
        </w:rPr>
        <w:drawing>
          <wp:inline distT="0" distB="0" distL="0" distR="0" wp14:anchorId="01D54E25" wp14:editId="331BBFBD">
            <wp:extent cx="4762500" cy="2804160"/>
            <wp:effectExtent l="0" t="0" r="0" b="0"/>
            <wp:docPr id="1147343017" name="Picture 8" descr="diagrama de bloques del sistema de control por retroalimen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agrama de bloques del sistema de control por retroalimentació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2804160"/>
                    </a:xfrm>
                    <a:prstGeom prst="rect">
                      <a:avLst/>
                    </a:prstGeom>
                    <a:noFill/>
                    <a:ln>
                      <a:noFill/>
                    </a:ln>
                  </pic:spPr>
                </pic:pic>
              </a:graphicData>
            </a:graphic>
          </wp:inline>
        </w:drawing>
      </w:r>
    </w:p>
    <w:p w14:paraId="07C903DF" w14:textId="77777777" w:rsidR="00A12735" w:rsidRDefault="00A12735" w:rsidP="00A12735">
      <w:pPr>
        <w:jc w:val="center"/>
        <w:rPr>
          <w:rFonts w:ascii="Times New Roman" w:hAnsi="Times New Roman" w:cs="Times New Roman"/>
          <w:color w:val="196B24" w:themeColor="accent3"/>
          <w:sz w:val="40"/>
          <w:szCs w:val="40"/>
          <w:lang w:val="es-DO"/>
        </w:rPr>
      </w:pPr>
    </w:p>
    <w:p w14:paraId="3E8FAEDD" w14:textId="77777777" w:rsidR="00967FED" w:rsidRDefault="00967FED" w:rsidP="00A12735">
      <w:pPr>
        <w:jc w:val="center"/>
        <w:rPr>
          <w:rFonts w:ascii="Times New Roman" w:hAnsi="Times New Roman" w:cs="Times New Roman"/>
          <w:color w:val="196B24" w:themeColor="accent3"/>
          <w:sz w:val="40"/>
          <w:szCs w:val="40"/>
          <w:lang w:val="es-DO"/>
        </w:rPr>
      </w:pPr>
    </w:p>
    <w:p w14:paraId="55C625B5" w14:textId="3A555E9E" w:rsidR="00967FED" w:rsidRPr="00967FED" w:rsidRDefault="00967FED" w:rsidP="00A12735">
      <w:pPr>
        <w:jc w:val="center"/>
        <w:rPr>
          <w:rFonts w:ascii="Times New Roman" w:hAnsi="Times New Roman" w:cs="Times New Roman"/>
          <w:color w:val="196B24" w:themeColor="accent3"/>
          <w:sz w:val="40"/>
          <w:szCs w:val="40"/>
          <w:lang w:val="es-DO"/>
        </w:rPr>
      </w:pPr>
      <w:r w:rsidRPr="00967FED">
        <w:rPr>
          <w:rFonts w:ascii="Times New Roman" w:hAnsi="Times New Roman" w:cs="Times New Roman"/>
          <w:color w:val="196B24" w:themeColor="accent3"/>
          <w:sz w:val="40"/>
          <w:szCs w:val="40"/>
          <w:lang w:val="es-DO"/>
        </w:rPr>
        <w:lastRenderedPageBreak/>
        <w:t>Procesos de la señal de video y audio.</w:t>
      </w:r>
    </w:p>
    <w:p w14:paraId="214117E0" w14:textId="63150FF3" w:rsidR="00A12735" w:rsidRDefault="00967FED" w:rsidP="00593901">
      <w:pPr>
        <w:rPr>
          <w:rFonts w:ascii="Times New Roman" w:hAnsi="Times New Roman" w:cs="Times New Roman"/>
          <w:sz w:val="32"/>
          <w:szCs w:val="32"/>
          <w:lang w:val="es-DO"/>
        </w:rPr>
      </w:pPr>
      <w:r w:rsidRPr="00967FED">
        <w:rPr>
          <w:rFonts w:ascii="Times New Roman" w:hAnsi="Times New Roman" w:cs="Times New Roman"/>
          <w:sz w:val="32"/>
          <w:szCs w:val="32"/>
          <w:lang w:val="es-DO"/>
        </w:rPr>
        <w:t>El procesamiento de la señal de video y audio comienza con la captura de imágenes y sonido en formato analógico, donde la luz y el sonido se convierten en señales eléctricas continuas mediante cámaras y micrófonos, generando una señal de video analógica compuesta que combina información de luminancia y sincronización en una única señal.</w:t>
      </w:r>
    </w:p>
    <w:p w14:paraId="4E76118A" w14:textId="4B428259" w:rsidR="00967FED" w:rsidRDefault="00967FED" w:rsidP="00593901">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hyperlink r:id="rId22" w:history="1">
        <w:r w:rsidRPr="007A1847">
          <w:rPr>
            <w:rStyle w:val="Hyperlink"/>
            <w:rFonts w:ascii="Times New Roman" w:hAnsi="Times New Roman" w:cs="Times New Roman"/>
            <w:sz w:val="32"/>
            <w:szCs w:val="32"/>
            <w:lang w:val="es-DO"/>
          </w:rPr>
          <w:t>https://www.tecnoseguro.com/faqs/cctv/que-es-una-senal-de-video-analogo</w:t>
        </w:r>
      </w:hyperlink>
    </w:p>
    <w:p w14:paraId="763FC333" w14:textId="77777777" w:rsidR="00967FED" w:rsidRDefault="00967FED" w:rsidP="00593901">
      <w:pPr>
        <w:rPr>
          <w:rFonts w:ascii="Times New Roman" w:hAnsi="Times New Roman" w:cs="Times New Roman"/>
          <w:sz w:val="32"/>
          <w:szCs w:val="32"/>
          <w:lang w:val="es-DO"/>
        </w:rPr>
      </w:pPr>
    </w:p>
    <w:p w14:paraId="303CF3E1" w14:textId="6D40BD2E" w:rsidR="00967FED" w:rsidRDefault="00967FED" w:rsidP="00967FED">
      <w:pPr>
        <w:jc w:val="center"/>
        <w:rPr>
          <w:rFonts w:ascii="Times New Roman" w:hAnsi="Times New Roman" w:cs="Times New Roman"/>
          <w:sz w:val="32"/>
          <w:szCs w:val="32"/>
          <w:lang w:val="es-DO"/>
        </w:rPr>
      </w:pPr>
      <w:r>
        <w:rPr>
          <w:noProof/>
        </w:rPr>
        <w:drawing>
          <wp:inline distT="0" distB="0" distL="0" distR="0" wp14:anchorId="78C78628" wp14:editId="511D77B9">
            <wp:extent cx="2777221" cy="1950720"/>
            <wp:effectExtent l="0" t="0" r="4445" b="0"/>
            <wp:docPr id="1678338968" name="Picture 9" descr="¿Qué es una Señal de Video An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Qué es una Señal de Video Análog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78574" cy="1951670"/>
                    </a:xfrm>
                    <a:prstGeom prst="rect">
                      <a:avLst/>
                    </a:prstGeom>
                    <a:noFill/>
                    <a:ln>
                      <a:noFill/>
                    </a:ln>
                  </pic:spPr>
                </pic:pic>
              </a:graphicData>
            </a:graphic>
          </wp:inline>
        </w:drawing>
      </w:r>
    </w:p>
    <w:p w14:paraId="5AD595B9" w14:textId="77777777" w:rsidR="00967FED" w:rsidRDefault="00967FED" w:rsidP="00967FED">
      <w:pPr>
        <w:jc w:val="center"/>
        <w:rPr>
          <w:rFonts w:ascii="Times New Roman" w:hAnsi="Times New Roman" w:cs="Times New Roman"/>
          <w:sz w:val="32"/>
          <w:szCs w:val="32"/>
          <w:lang w:val="es-DO"/>
        </w:rPr>
      </w:pPr>
    </w:p>
    <w:p w14:paraId="2BA9F284" w14:textId="4FB83AA2" w:rsidR="00967FED" w:rsidRPr="00967FED" w:rsidRDefault="00967FED" w:rsidP="00967FED">
      <w:pPr>
        <w:jc w:val="center"/>
        <w:rPr>
          <w:rFonts w:ascii="Times New Roman" w:hAnsi="Times New Roman" w:cs="Times New Roman"/>
          <w:color w:val="196B24" w:themeColor="accent3"/>
          <w:sz w:val="40"/>
          <w:szCs w:val="40"/>
          <w:lang w:val="es-DO"/>
        </w:rPr>
      </w:pPr>
      <w:r w:rsidRPr="00967FED">
        <w:rPr>
          <w:rFonts w:ascii="Times New Roman" w:hAnsi="Times New Roman" w:cs="Times New Roman"/>
          <w:color w:val="196B24" w:themeColor="accent3"/>
          <w:sz w:val="40"/>
          <w:szCs w:val="40"/>
          <w:lang w:val="es-DO"/>
        </w:rPr>
        <w:t>Electromecánica de los equipos de grabadores y/o reproductores de </w:t>
      </w:r>
      <w:r w:rsidRPr="00967FED">
        <w:rPr>
          <w:rFonts w:ascii="Times New Roman" w:hAnsi="Times New Roman" w:cs="Times New Roman"/>
          <w:color w:val="196B24" w:themeColor="accent3"/>
          <w:sz w:val="40"/>
          <w:szCs w:val="40"/>
          <w:lang w:val="es-DO"/>
        </w:rPr>
        <w:br/>
        <w:t>video.</w:t>
      </w:r>
    </w:p>
    <w:p w14:paraId="371D253C" w14:textId="77777777" w:rsidR="00967FED" w:rsidRDefault="00967FED" w:rsidP="00967FED">
      <w:pPr>
        <w:jc w:val="center"/>
        <w:rPr>
          <w:rFonts w:ascii="Times New Roman" w:hAnsi="Times New Roman" w:cs="Times New Roman"/>
          <w:sz w:val="32"/>
          <w:szCs w:val="32"/>
          <w:lang w:val="es-DO"/>
        </w:rPr>
      </w:pPr>
    </w:p>
    <w:p w14:paraId="51803A78" w14:textId="77777777" w:rsidR="00967FED" w:rsidRDefault="00967FED" w:rsidP="00967FED">
      <w:pPr>
        <w:jc w:val="center"/>
        <w:rPr>
          <w:rFonts w:ascii="Times New Roman" w:hAnsi="Times New Roman" w:cs="Times New Roman"/>
          <w:sz w:val="32"/>
          <w:szCs w:val="32"/>
          <w:lang w:val="es-DO"/>
        </w:rPr>
      </w:pPr>
      <w:r w:rsidRPr="00967FED">
        <w:rPr>
          <w:rFonts w:ascii="Times New Roman" w:hAnsi="Times New Roman" w:cs="Times New Roman"/>
          <w:sz w:val="32"/>
          <w:szCs w:val="32"/>
          <w:lang w:val="es-DO"/>
        </w:rPr>
        <w:t>La electromecánica de los equipos de grabadores y reproductores de video se basa en sistemas que gestionan el movimiento físico de los soportes de grabación, como cintas o discos, y su interacción con cabezales electromagnéticos o ópticos para registrar y recuperar señales de imagen y sonido.</w:t>
      </w:r>
    </w:p>
    <w:p w14:paraId="4CECFF6F" w14:textId="306CDDED" w:rsidR="00967FED" w:rsidRDefault="00967FED" w:rsidP="00967FED">
      <w:pPr>
        <w:jc w:val="center"/>
        <w:rPr>
          <w:rFonts w:ascii="Times New Roman" w:hAnsi="Times New Roman" w:cs="Times New Roman"/>
          <w:sz w:val="32"/>
          <w:szCs w:val="32"/>
          <w:lang w:val="es-DO"/>
        </w:rPr>
      </w:pPr>
      <w:r>
        <w:rPr>
          <w:rFonts w:ascii="Times New Roman" w:hAnsi="Times New Roman" w:cs="Times New Roman"/>
          <w:sz w:val="32"/>
          <w:szCs w:val="32"/>
          <w:lang w:val="es-DO"/>
        </w:rPr>
        <w:lastRenderedPageBreak/>
        <w:t xml:space="preserve">Fuente: </w:t>
      </w:r>
      <w:hyperlink r:id="rId24" w:history="1">
        <w:r w:rsidRPr="007A1847">
          <w:rPr>
            <w:rStyle w:val="Hyperlink"/>
            <w:rFonts w:ascii="Times New Roman" w:hAnsi="Times New Roman" w:cs="Times New Roman"/>
            <w:sz w:val="32"/>
            <w:szCs w:val="32"/>
            <w:lang w:val="es-DO"/>
          </w:rPr>
          <w:t>https://www.boe.es/buscar/doc.php?id=BOE-A-1996-5207</w:t>
        </w:r>
      </w:hyperlink>
    </w:p>
    <w:p w14:paraId="5A13E167" w14:textId="77777777" w:rsidR="00967FED" w:rsidRDefault="00967FED" w:rsidP="00967FED">
      <w:pPr>
        <w:jc w:val="center"/>
        <w:rPr>
          <w:rFonts w:ascii="Times New Roman" w:hAnsi="Times New Roman" w:cs="Times New Roman"/>
          <w:sz w:val="32"/>
          <w:szCs w:val="32"/>
          <w:lang w:val="es-DO"/>
        </w:rPr>
      </w:pPr>
    </w:p>
    <w:p w14:paraId="682803F0" w14:textId="77777777" w:rsidR="00967FED" w:rsidRDefault="00967FED" w:rsidP="00967FED">
      <w:pPr>
        <w:jc w:val="center"/>
        <w:rPr>
          <w:rFonts w:ascii="Times New Roman" w:hAnsi="Times New Roman" w:cs="Times New Roman"/>
          <w:sz w:val="32"/>
          <w:szCs w:val="32"/>
          <w:lang w:val="es-DO"/>
        </w:rPr>
      </w:pPr>
    </w:p>
    <w:p w14:paraId="4C53E4FA" w14:textId="301F4ADF" w:rsidR="00967FED" w:rsidRPr="00967FED" w:rsidRDefault="00967FED" w:rsidP="00967FED">
      <w:pPr>
        <w:jc w:val="center"/>
        <w:rPr>
          <w:rFonts w:ascii="Times New Roman" w:hAnsi="Times New Roman" w:cs="Times New Roman"/>
          <w:color w:val="196B24" w:themeColor="accent3"/>
          <w:sz w:val="40"/>
          <w:szCs w:val="40"/>
          <w:lang w:val="es-DO"/>
        </w:rPr>
      </w:pPr>
      <w:r w:rsidRPr="00967FED">
        <w:rPr>
          <w:rFonts w:ascii="Times New Roman" w:hAnsi="Times New Roman" w:cs="Times New Roman"/>
          <w:color w:val="196B24" w:themeColor="accent3"/>
          <w:sz w:val="40"/>
          <w:szCs w:val="40"/>
          <w:lang w:val="es-DO"/>
        </w:rPr>
        <w:t>Elementos y equipos de seguridad eléctrica</w:t>
      </w:r>
    </w:p>
    <w:p w14:paraId="6D987549" w14:textId="77777777" w:rsidR="00967FED" w:rsidRPr="000C5894" w:rsidRDefault="00967FED" w:rsidP="00967FED">
      <w:pPr>
        <w:jc w:val="center"/>
        <w:rPr>
          <w:rFonts w:ascii="Times New Roman" w:hAnsi="Times New Roman" w:cs="Times New Roman"/>
          <w:sz w:val="32"/>
          <w:szCs w:val="32"/>
          <w:lang w:val="es-DO"/>
        </w:rPr>
      </w:pPr>
    </w:p>
    <w:p w14:paraId="59D8A8AA" w14:textId="77777777" w:rsidR="000C5894" w:rsidRPr="000C5894" w:rsidRDefault="000C5894" w:rsidP="00593901">
      <w:pPr>
        <w:rPr>
          <w:rFonts w:ascii="Times New Roman" w:hAnsi="Times New Roman" w:cs="Times New Roman"/>
          <w:sz w:val="32"/>
          <w:szCs w:val="32"/>
          <w:lang w:val="es-DO"/>
        </w:rPr>
      </w:pPr>
      <w:r w:rsidRPr="000C5894">
        <w:rPr>
          <w:rFonts w:ascii="Times New Roman" w:hAnsi="Times New Roman" w:cs="Times New Roman"/>
          <w:sz w:val="32"/>
          <w:szCs w:val="32"/>
          <w:lang w:val="es-DO"/>
        </w:rPr>
        <w:t>Los elementos y equipos de seguridad eléctrica en los sistemas de sonido incluyen cuadros y elementos de protección como diferenciales, magnetotérmicos, limitadores y fusibles, que forman parte de los cuadros normalizados de protección en los suministros eléctricos. La toma de tierra es un componente esencial para garantizar la seguridad eléctrica, y su ausencia puede impedir la realización de un concierto, ya que no es legal utilizar instalaciones sin toma de tierra.</w:t>
      </w:r>
    </w:p>
    <w:p w14:paraId="0276EC60" w14:textId="77777777" w:rsidR="000C5894" w:rsidRDefault="000C5894" w:rsidP="00593901">
      <w:pPr>
        <w:rPr>
          <w:rFonts w:ascii="Times New Roman" w:hAnsi="Times New Roman" w:cs="Times New Roman"/>
          <w:sz w:val="32"/>
          <w:szCs w:val="32"/>
          <w:lang w:val="es-DO"/>
        </w:rPr>
      </w:pPr>
    </w:p>
    <w:p w14:paraId="7FF07656" w14:textId="67CB6F3A" w:rsidR="00593901" w:rsidRDefault="00967FED" w:rsidP="00593901">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hyperlink r:id="rId25" w:history="1">
        <w:r w:rsidR="000C5894" w:rsidRPr="007A1847">
          <w:rPr>
            <w:rStyle w:val="Hyperlink"/>
            <w:rFonts w:ascii="Times New Roman" w:hAnsi="Times New Roman" w:cs="Times New Roman"/>
            <w:sz w:val="32"/>
            <w:szCs w:val="32"/>
            <w:lang w:val="es-DO"/>
          </w:rPr>
          <w:t>https://incual.educacion.gob.es/documents/20195/94271/IMS436_2_RV+-+Q_Documento+publicado.pdf/155a8e5c-3141-44a7-a5f3-6b18d80be091</w:t>
        </w:r>
      </w:hyperlink>
    </w:p>
    <w:p w14:paraId="20918D0C" w14:textId="50693105" w:rsidR="000C5894" w:rsidRDefault="000C5894" w:rsidP="00593901">
      <w:pPr>
        <w:rPr>
          <w:rFonts w:ascii="Times New Roman" w:hAnsi="Times New Roman" w:cs="Times New Roman"/>
          <w:sz w:val="32"/>
          <w:szCs w:val="32"/>
          <w:lang w:val="es-DO"/>
        </w:rPr>
      </w:pPr>
    </w:p>
    <w:p w14:paraId="4D2C9CBD" w14:textId="77777777" w:rsidR="000C5894" w:rsidRDefault="000C5894" w:rsidP="00593901">
      <w:pPr>
        <w:rPr>
          <w:rFonts w:ascii="Times New Roman" w:hAnsi="Times New Roman" w:cs="Times New Roman"/>
          <w:sz w:val="32"/>
          <w:szCs w:val="32"/>
          <w:lang w:val="es-DO"/>
        </w:rPr>
      </w:pPr>
    </w:p>
    <w:p w14:paraId="029B637C" w14:textId="6C671820" w:rsidR="000C5894" w:rsidRDefault="000C5894" w:rsidP="000C5894">
      <w:pPr>
        <w:jc w:val="center"/>
        <w:rPr>
          <w:rFonts w:ascii="Times New Roman" w:hAnsi="Times New Roman" w:cs="Times New Roman"/>
          <w:color w:val="196B24" w:themeColor="accent3"/>
          <w:sz w:val="40"/>
          <w:szCs w:val="40"/>
        </w:rPr>
      </w:pPr>
      <w:r w:rsidRPr="000C5894">
        <w:rPr>
          <w:rFonts w:ascii="Times New Roman" w:hAnsi="Times New Roman" w:cs="Times New Roman"/>
          <w:color w:val="196B24" w:themeColor="accent3"/>
          <w:sz w:val="40"/>
          <w:szCs w:val="40"/>
        </w:rPr>
        <w:t>Simboligía normalizada.</w:t>
      </w:r>
    </w:p>
    <w:p w14:paraId="25ED842A" w14:textId="7B73669F" w:rsidR="000C5894" w:rsidRDefault="000C5894" w:rsidP="000C5894">
      <w:pPr>
        <w:rPr>
          <w:rFonts w:ascii="Times New Roman" w:hAnsi="Times New Roman" w:cs="Times New Roman"/>
          <w:sz w:val="32"/>
          <w:szCs w:val="32"/>
          <w:lang w:val="es-DO"/>
        </w:rPr>
      </w:pPr>
      <w:r w:rsidRPr="000C5894">
        <w:rPr>
          <w:rFonts w:ascii="Times New Roman" w:hAnsi="Times New Roman" w:cs="Times New Roman"/>
          <w:sz w:val="32"/>
          <w:szCs w:val="32"/>
          <w:lang w:val="es-DO"/>
        </w:rPr>
        <w:t>En los sistemas de audio, la simbología normalizada se refiere principalmente a dos conceptos distintos pero relacionados: la normalización de señales y la normalización de niveles de sonoridad.</w:t>
      </w:r>
    </w:p>
    <w:p w14:paraId="2ABBFC3C" w14:textId="77777777" w:rsidR="000C5894" w:rsidRDefault="000C5894" w:rsidP="000C5894">
      <w:pPr>
        <w:rPr>
          <w:rFonts w:ascii="Times New Roman" w:hAnsi="Times New Roman" w:cs="Times New Roman"/>
          <w:sz w:val="32"/>
          <w:szCs w:val="32"/>
          <w:lang w:val="es-DO"/>
        </w:rPr>
      </w:pPr>
    </w:p>
    <w:p w14:paraId="08DFEA32" w14:textId="762E8C89" w:rsidR="000C5894" w:rsidRDefault="000C5894" w:rsidP="000C5894">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hyperlink r:id="rId26" w:history="1">
        <w:r w:rsidRPr="007A1847">
          <w:rPr>
            <w:rStyle w:val="Hyperlink"/>
            <w:rFonts w:ascii="Times New Roman" w:hAnsi="Times New Roman" w:cs="Times New Roman"/>
            <w:sz w:val="32"/>
            <w:szCs w:val="32"/>
            <w:lang w:val="es-DO"/>
          </w:rPr>
          <w:t>https://static.uvq.edu.ar/mdm/TSD/unidad-06-02.html</w:t>
        </w:r>
      </w:hyperlink>
    </w:p>
    <w:p w14:paraId="408FAA9F" w14:textId="77777777" w:rsidR="000C5894" w:rsidRDefault="000C5894" w:rsidP="000C5894">
      <w:pPr>
        <w:rPr>
          <w:rFonts w:ascii="Times New Roman" w:hAnsi="Times New Roman" w:cs="Times New Roman"/>
          <w:sz w:val="32"/>
          <w:szCs w:val="32"/>
          <w:lang w:val="es-DO"/>
        </w:rPr>
      </w:pPr>
    </w:p>
    <w:p w14:paraId="75265C96" w14:textId="00048C98" w:rsidR="000C5894" w:rsidRDefault="000C5894" w:rsidP="000C5894">
      <w:pPr>
        <w:jc w:val="center"/>
        <w:rPr>
          <w:rFonts w:ascii="Times New Roman" w:hAnsi="Times New Roman" w:cs="Times New Roman"/>
          <w:sz w:val="32"/>
          <w:szCs w:val="32"/>
          <w:lang w:val="es-DO"/>
        </w:rPr>
      </w:pPr>
      <w:r>
        <w:rPr>
          <w:noProof/>
        </w:rPr>
        <w:drawing>
          <wp:inline distT="0" distB="0" distL="0" distR="0" wp14:anchorId="5A3BB6EC" wp14:editId="4A2570B3">
            <wp:extent cx="3198293" cy="4533900"/>
            <wp:effectExtent l="0" t="0" r="2540" b="0"/>
            <wp:docPr id="1160812714" name="Picture 10" descr="A chart of various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12714" name="Picture 10" descr="A chart of various symbol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00438" cy="4536941"/>
                    </a:xfrm>
                    <a:prstGeom prst="rect">
                      <a:avLst/>
                    </a:prstGeom>
                    <a:noFill/>
                    <a:ln>
                      <a:noFill/>
                    </a:ln>
                  </pic:spPr>
                </pic:pic>
              </a:graphicData>
            </a:graphic>
          </wp:inline>
        </w:drawing>
      </w:r>
    </w:p>
    <w:p w14:paraId="000D71BE" w14:textId="77777777" w:rsidR="000C5894" w:rsidRDefault="000C5894" w:rsidP="000C5894">
      <w:pPr>
        <w:rPr>
          <w:rFonts w:ascii="Times New Roman" w:hAnsi="Times New Roman" w:cs="Times New Roman"/>
          <w:sz w:val="32"/>
          <w:szCs w:val="32"/>
          <w:lang w:val="es-DO"/>
        </w:rPr>
      </w:pPr>
    </w:p>
    <w:p w14:paraId="42CC3873" w14:textId="77777777" w:rsidR="000C5894" w:rsidRPr="000C5894" w:rsidRDefault="000C5894" w:rsidP="000C5894">
      <w:pPr>
        <w:rPr>
          <w:rFonts w:ascii="Times New Roman" w:hAnsi="Times New Roman" w:cs="Times New Roman"/>
          <w:sz w:val="32"/>
          <w:szCs w:val="32"/>
          <w:lang w:val="es-DO"/>
        </w:rPr>
      </w:pPr>
    </w:p>
    <w:p w14:paraId="62D7441A" w14:textId="77777777" w:rsidR="00593901" w:rsidRDefault="00593901" w:rsidP="00593901">
      <w:pPr>
        <w:jc w:val="center"/>
        <w:rPr>
          <w:rFonts w:ascii="Times New Roman" w:hAnsi="Times New Roman" w:cs="Times New Roman"/>
          <w:color w:val="196B24" w:themeColor="accent3"/>
          <w:sz w:val="40"/>
          <w:szCs w:val="40"/>
          <w:lang w:val="es-DO"/>
        </w:rPr>
      </w:pPr>
    </w:p>
    <w:p w14:paraId="33AAE791" w14:textId="77777777" w:rsidR="00593901" w:rsidRPr="00593901" w:rsidRDefault="00593901" w:rsidP="00593901">
      <w:pPr>
        <w:jc w:val="center"/>
        <w:rPr>
          <w:rFonts w:ascii="Times New Roman" w:hAnsi="Times New Roman" w:cs="Times New Roman"/>
          <w:color w:val="196B24" w:themeColor="accent3"/>
          <w:sz w:val="40"/>
          <w:szCs w:val="40"/>
          <w:lang w:val="es-DO"/>
        </w:rPr>
      </w:pPr>
    </w:p>
    <w:p w14:paraId="6FB8F250" w14:textId="77777777" w:rsidR="00593901" w:rsidRPr="00593901" w:rsidRDefault="00593901">
      <w:pPr>
        <w:rPr>
          <w:lang w:val="es-DO"/>
        </w:rPr>
      </w:pPr>
    </w:p>
    <w:sectPr w:rsidR="00593901" w:rsidRPr="005939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901"/>
    <w:rsid w:val="000C5894"/>
    <w:rsid w:val="003D56B4"/>
    <w:rsid w:val="00516F65"/>
    <w:rsid w:val="00593901"/>
    <w:rsid w:val="005A743A"/>
    <w:rsid w:val="007E2DE4"/>
    <w:rsid w:val="00967FED"/>
    <w:rsid w:val="00A12735"/>
    <w:rsid w:val="00AC6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C2277"/>
  <w15:chartTrackingRefBased/>
  <w15:docId w15:val="{3766695E-5032-4FA9-8F8C-E55AF04A4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901"/>
    <w:rPr>
      <w:rFonts w:eastAsiaTheme="majorEastAsia" w:cstheme="majorBidi"/>
      <w:color w:val="272727" w:themeColor="text1" w:themeTint="D8"/>
    </w:rPr>
  </w:style>
  <w:style w:type="paragraph" w:styleId="Title">
    <w:name w:val="Title"/>
    <w:basedOn w:val="Normal"/>
    <w:next w:val="Normal"/>
    <w:link w:val="TitleChar"/>
    <w:uiPriority w:val="10"/>
    <w:qFormat/>
    <w:rsid w:val="00593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901"/>
    <w:pPr>
      <w:spacing w:before="160"/>
      <w:jc w:val="center"/>
    </w:pPr>
    <w:rPr>
      <w:i/>
      <w:iCs/>
      <w:color w:val="404040" w:themeColor="text1" w:themeTint="BF"/>
    </w:rPr>
  </w:style>
  <w:style w:type="character" w:customStyle="1" w:styleId="QuoteChar">
    <w:name w:val="Quote Char"/>
    <w:basedOn w:val="DefaultParagraphFont"/>
    <w:link w:val="Quote"/>
    <w:uiPriority w:val="29"/>
    <w:rsid w:val="00593901"/>
    <w:rPr>
      <w:i/>
      <w:iCs/>
      <w:color w:val="404040" w:themeColor="text1" w:themeTint="BF"/>
    </w:rPr>
  </w:style>
  <w:style w:type="paragraph" w:styleId="ListParagraph">
    <w:name w:val="List Paragraph"/>
    <w:basedOn w:val="Normal"/>
    <w:uiPriority w:val="34"/>
    <w:qFormat/>
    <w:rsid w:val="00593901"/>
    <w:pPr>
      <w:ind w:left="720"/>
      <w:contextualSpacing/>
    </w:pPr>
  </w:style>
  <w:style w:type="character" w:styleId="IntenseEmphasis">
    <w:name w:val="Intense Emphasis"/>
    <w:basedOn w:val="DefaultParagraphFont"/>
    <w:uiPriority w:val="21"/>
    <w:qFormat/>
    <w:rsid w:val="00593901"/>
    <w:rPr>
      <w:i/>
      <w:iCs/>
      <w:color w:val="0F4761" w:themeColor="accent1" w:themeShade="BF"/>
    </w:rPr>
  </w:style>
  <w:style w:type="paragraph" w:styleId="IntenseQuote">
    <w:name w:val="Intense Quote"/>
    <w:basedOn w:val="Normal"/>
    <w:next w:val="Normal"/>
    <w:link w:val="IntenseQuoteChar"/>
    <w:uiPriority w:val="30"/>
    <w:qFormat/>
    <w:rsid w:val="00593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901"/>
    <w:rPr>
      <w:i/>
      <w:iCs/>
      <w:color w:val="0F4761" w:themeColor="accent1" w:themeShade="BF"/>
    </w:rPr>
  </w:style>
  <w:style w:type="character" w:styleId="IntenseReference">
    <w:name w:val="Intense Reference"/>
    <w:basedOn w:val="DefaultParagraphFont"/>
    <w:uiPriority w:val="32"/>
    <w:qFormat/>
    <w:rsid w:val="00593901"/>
    <w:rPr>
      <w:b/>
      <w:bCs/>
      <w:smallCaps/>
      <w:color w:val="0F4761" w:themeColor="accent1" w:themeShade="BF"/>
      <w:spacing w:val="5"/>
    </w:rPr>
  </w:style>
  <w:style w:type="character" w:styleId="Hyperlink">
    <w:name w:val="Hyperlink"/>
    <w:basedOn w:val="DefaultParagraphFont"/>
    <w:uiPriority w:val="99"/>
    <w:unhideWhenUsed/>
    <w:rsid w:val="00593901"/>
    <w:rPr>
      <w:color w:val="467886" w:themeColor="hyperlink"/>
      <w:u w:val="single"/>
    </w:rPr>
  </w:style>
  <w:style w:type="character" w:styleId="UnresolvedMention">
    <w:name w:val="Unresolved Mention"/>
    <w:basedOn w:val="DefaultParagraphFont"/>
    <w:uiPriority w:val="99"/>
    <w:semiHidden/>
    <w:unhideWhenUsed/>
    <w:rsid w:val="005939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noseguro.com/faqs/cctv/que-es-un-sensor-de-imagen" TargetMode="External"/><Relationship Id="rId13" Type="http://schemas.openxmlformats.org/officeDocument/2006/relationships/image" Target="media/image4.jpeg"/><Relationship Id="rId18" Type="http://schemas.openxmlformats.org/officeDocument/2006/relationships/hyperlink" Target="https://hotmart.com/es/blog/equipos-para-grabar-videos" TargetMode="External"/><Relationship Id="rId26" Type="http://schemas.openxmlformats.org/officeDocument/2006/relationships/hyperlink" Target="https://static.uvq.edu.ar/mdm/TSD/unidad-06-02.html" TargetMode="External"/><Relationship Id="rId3" Type="http://schemas.openxmlformats.org/officeDocument/2006/relationships/webSettings" Target="webSettings.xml"/><Relationship Id="rId21" Type="http://schemas.openxmlformats.org/officeDocument/2006/relationships/image" Target="media/image8.jpeg"/><Relationship Id="rId7" Type="http://schemas.openxmlformats.org/officeDocument/2006/relationships/hyperlink" Target="https://www.estudiapuntes.com/descomposicion-y-procesamiento-de-imagenes-en-television.html" TargetMode="External"/><Relationship Id="rId12" Type="http://schemas.openxmlformats.org/officeDocument/2006/relationships/hyperlink" Target="https://www.apuntesycursos.com/guia-completa-sobre-la-camara-de-video-bloques-y-funciones.html" TargetMode="External"/><Relationship Id="rId17" Type="http://schemas.openxmlformats.org/officeDocument/2006/relationships/hyperlink" Target="https://crtylcd.blogspot.com/2015/09/que-significa-cada-uno-de-estos-bloques.html" TargetMode="External"/><Relationship Id="rId25" Type="http://schemas.openxmlformats.org/officeDocument/2006/relationships/hyperlink" Target="https://incual.educacion.gob.es/documents/20195/94271/IMS436_2_RV+-+Q_Documento+publicado.pdf/155a8e5c-3141-44a7-a5f3-6b18d80be091" TargetMode="External"/><Relationship Id="rId2" Type="http://schemas.openxmlformats.org/officeDocument/2006/relationships/settings" Target="settings.xml"/><Relationship Id="rId16" Type="http://schemas.openxmlformats.org/officeDocument/2006/relationships/image" Target="media/image6.jpeg"/><Relationship Id="rId20" Type="http://schemas.openxmlformats.org/officeDocument/2006/relationships/hyperlink" Target="https://www.scribd.com/document/377416572/Sistemas-de-Control-de-Diagramas-de-Bloques"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educa2.madrid.org/en/web/antonio.melgarejo/circuitos-cerrados-de-television-para-videovigilancia/-/visor/camaras-en-los-sistemas-de-videovigilancia" TargetMode="External"/><Relationship Id="rId11" Type="http://schemas.openxmlformats.org/officeDocument/2006/relationships/hyperlink" Target="https://adictosaltrabajo.com/2015/05/21/senal-de-video/" TargetMode="External"/><Relationship Id="rId24" Type="http://schemas.openxmlformats.org/officeDocument/2006/relationships/hyperlink" Target="https://www.boe.es/buscar/doc.php?id=BOE-A-1996-5207" TargetMode="External"/><Relationship Id="rId5" Type="http://schemas.openxmlformats.org/officeDocument/2006/relationships/image" Target="media/image2.jpeg"/><Relationship Id="rId15" Type="http://schemas.openxmlformats.org/officeDocument/2006/relationships/hyperlink" Target="https://stei.cat/publica/index.php/processos-i-convocatories/oposicions/temaris-i-suposits-practics/234-cos-de-professors-t%C3%A8cnics-de-formaci%C3%B3-professional?cookie_7c6abcb58fc14e8c6861b96ce0116578=accepted&amp;start=6" TargetMode="External"/><Relationship Id="rId23" Type="http://schemas.openxmlformats.org/officeDocument/2006/relationships/image" Target="media/image9.jpeg"/><Relationship Id="rId28" Type="http://schemas.openxmlformats.org/officeDocument/2006/relationships/fontTable" Target="fontTable.xml"/><Relationship Id="rId10" Type="http://schemas.openxmlformats.org/officeDocument/2006/relationships/hyperlink" Target="https://blogs.etsii.urjc.es/museo/historia/como-funciona-tubo-rayos-catodicos/" TargetMode="External"/><Relationship Id="rId19"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3.jpeg"/><Relationship Id="rId14" Type="http://schemas.openxmlformats.org/officeDocument/2006/relationships/image" Target="media/image5.jpeg"/><Relationship Id="rId22" Type="http://schemas.openxmlformats.org/officeDocument/2006/relationships/hyperlink" Target="https://www.tecnoseguro.com/faqs/cctv/que-es-una-senal-de-video-analogo" TargetMode="External"/><Relationship Id="rId27"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511</TotalTime>
  <Pages>13</Pages>
  <Words>1225</Words>
  <Characters>8238</Characters>
  <Application>Microsoft Office Word</Application>
  <DocSecurity>0</DocSecurity>
  <Lines>254</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KELDEEN STEVENS CLARK PERALTA</dc:creator>
  <cp:keywords/>
  <dc:description/>
  <cp:lastModifiedBy>KELDEEN STEVENS CLARK PERALTA</cp:lastModifiedBy>
  <cp:revision>2</cp:revision>
  <dcterms:created xsi:type="dcterms:W3CDTF">2025-11-28T18:02:00Z</dcterms:created>
  <dcterms:modified xsi:type="dcterms:W3CDTF">2025-12-18T21:05:00Z</dcterms:modified>
</cp:coreProperties>
</file>