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0A625" w14:textId="77777777" w:rsidR="0008219A" w:rsidRDefault="0008219A" w:rsidP="0008219A">
      <w:r>
        <w:t>Installation instructions:</w:t>
      </w:r>
    </w:p>
    <w:p w14:paraId="58129D40" w14:textId="28087710" w:rsidR="0008219A" w:rsidRDefault="0008219A" w:rsidP="0008219A"/>
    <w:p w14:paraId="5D2788D9" w14:textId="1738342A" w:rsidR="0008219A" w:rsidRDefault="0008219A" w:rsidP="006C2F5E">
      <w:pPr>
        <w:pStyle w:val="ListParagraph"/>
        <w:numPr>
          <w:ilvl w:val="0"/>
          <w:numId w:val="1"/>
        </w:numPr>
      </w:pPr>
      <w:r>
        <w:t>Download Python (https://www.python.org/)</w:t>
      </w:r>
      <w:r w:rsidR="006C2F5E">
        <w:br/>
      </w:r>
    </w:p>
    <w:p w14:paraId="50B9DC8D" w14:textId="144072E6" w:rsidR="0008219A" w:rsidRDefault="0008219A" w:rsidP="006C2F5E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and run the following commands (These are </w:t>
      </w:r>
      <w:r w:rsidR="00AC59B7">
        <w:t>three</w:t>
      </w:r>
      <w:r>
        <w:t xml:space="preserve"> libraries </w:t>
      </w:r>
      <w:r w:rsidR="00AC59B7">
        <w:t xml:space="preserve">used </w:t>
      </w:r>
      <w:r>
        <w:t>by the program)</w:t>
      </w:r>
    </w:p>
    <w:p w14:paraId="054EE066" w14:textId="37459301" w:rsidR="0008219A" w:rsidRDefault="0008219A" w:rsidP="006C2F5E">
      <w:pPr>
        <w:pStyle w:val="ListParagraph"/>
        <w:numPr>
          <w:ilvl w:val="1"/>
          <w:numId w:val="1"/>
        </w:numPr>
      </w:pPr>
      <w:proofErr w:type="spellStart"/>
      <w:r>
        <w:t>py</w:t>
      </w:r>
      <w:proofErr w:type="spellEnd"/>
      <w:r>
        <w:t xml:space="preserve"> -m pip install </w:t>
      </w:r>
      <w:proofErr w:type="spellStart"/>
      <w:r>
        <w:t>freshpy</w:t>
      </w:r>
      <w:proofErr w:type="spellEnd"/>
    </w:p>
    <w:p w14:paraId="3FC94B14" w14:textId="77777777" w:rsidR="00BD7117" w:rsidRDefault="00BD7117" w:rsidP="00BD7117">
      <w:pPr>
        <w:pStyle w:val="ListParagraph"/>
        <w:numPr>
          <w:ilvl w:val="1"/>
          <w:numId w:val="1"/>
        </w:numPr>
      </w:pPr>
      <w:proofErr w:type="spellStart"/>
      <w:r w:rsidRPr="00BB17D5">
        <w:t>py</w:t>
      </w:r>
      <w:proofErr w:type="spellEnd"/>
      <w:r w:rsidRPr="00BB17D5">
        <w:t xml:space="preserve"> -m pip install </w:t>
      </w:r>
      <w:proofErr w:type="spellStart"/>
      <w:r w:rsidRPr="00BB17D5">
        <w:t>playsound</w:t>
      </w:r>
      <w:proofErr w:type="spellEnd"/>
      <w:r w:rsidRPr="00BB17D5">
        <w:t>==1.2.2</w:t>
      </w:r>
    </w:p>
    <w:p w14:paraId="1FD3F82B" w14:textId="4E4367A2" w:rsidR="0008219A" w:rsidRDefault="0008219A" w:rsidP="006C2F5E">
      <w:pPr>
        <w:pStyle w:val="ListParagraph"/>
        <w:numPr>
          <w:ilvl w:val="1"/>
          <w:numId w:val="1"/>
        </w:numPr>
      </w:pPr>
      <w:proofErr w:type="spellStart"/>
      <w:r>
        <w:t>py</w:t>
      </w:r>
      <w:proofErr w:type="spellEnd"/>
      <w:r>
        <w:t xml:space="preserve"> -m pip install </w:t>
      </w:r>
      <w:proofErr w:type="spellStart"/>
      <w:r>
        <w:t>tendo</w:t>
      </w:r>
      <w:proofErr w:type="spellEnd"/>
      <w:r w:rsidR="006C2F5E">
        <w:br/>
      </w:r>
    </w:p>
    <w:p w14:paraId="73F132CB" w14:textId="727855C7" w:rsidR="004323E3" w:rsidRDefault="005C33BC" w:rsidP="006C2F5E">
      <w:pPr>
        <w:pStyle w:val="ListParagraph"/>
        <w:numPr>
          <w:ilvl w:val="0"/>
          <w:numId w:val="1"/>
        </w:numPr>
      </w:pPr>
      <w:r>
        <w:t>In the “variables.txt” file</w:t>
      </w:r>
      <w:r w:rsidR="004323E3">
        <w:t xml:space="preserve">, you can put the name of the sound file you want to use (if my </w:t>
      </w:r>
      <w:proofErr w:type="spellStart"/>
      <w:r w:rsidR="004323E3">
        <w:t>weeb</w:t>
      </w:r>
      <w:proofErr w:type="spellEnd"/>
      <w:r w:rsidR="004323E3">
        <w:t xml:space="preserve"> one </w:t>
      </w:r>
      <w:proofErr w:type="gramStart"/>
      <w:r w:rsidR="004323E3">
        <w:t>isn’t</w:t>
      </w:r>
      <w:proofErr w:type="gramEnd"/>
      <w:r w:rsidR="004323E3">
        <w:t xml:space="preserve"> good enough for you) and for your API key. The API key can be found by </w:t>
      </w:r>
      <w:r w:rsidR="006C2F5E">
        <w:t>going to the “Profile Settings” page on the helpdesk website.</w:t>
      </w:r>
      <w:r>
        <w:t xml:space="preserve"> An alternate sound file should also be placed in the folder, so the program can find it.</w:t>
      </w:r>
    </w:p>
    <w:p w14:paraId="21E45CDE" w14:textId="41E7B9D3" w:rsidR="0008219A" w:rsidRDefault="00DE69DB" w:rsidP="006C2F5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0B030" wp14:editId="3F6C9B59">
                <wp:simplePos x="0" y="0"/>
                <wp:positionH relativeFrom="column">
                  <wp:posOffset>4770783</wp:posOffset>
                </wp:positionH>
                <wp:positionV relativeFrom="paragraph">
                  <wp:posOffset>387129</wp:posOffset>
                </wp:positionV>
                <wp:extent cx="587816" cy="208059"/>
                <wp:effectExtent l="19050" t="38100" r="22225" b="781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816" cy="20805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080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75.65pt;margin-top:30.5pt;width:46.3pt;height:1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" strokecolor="red" strokeweight="6pt">
                <v:stroke endarrow="block" joinstyle="miter"/>
              </v:shape>
            </w:pict>
          </mc:Fallback>
        </mc:AlternateContent>
      </w:r>
      <w:r w:rsidR="004323E3" w:rsidRPr="004323E3">
        <w:rPr>
          <w:noProof/>
        </w:rPr>
        <w:drawing>
          <wp:inline distT="0" distB="0" distL="0" distR="0" wp14:anchorId="7AEB4FC9" wp14:editId="4F7765FE">
            <wp:extent cx="5943600" cy="1251585"/>
            <wp:effectExtent l="0" t="0" r="0" b="5715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F5E">
        <w:br/>
      </w:r>
    </w:p>
    <w:p w14:paraId="23DE6B84" w14:textId="77777777" w:rsidR="00675EFE" w:rsidRDefault="0008219A" w:rsidP="006C2F5E">
      <w:pPr>
        <w:pStyle w:val="ListParagraph"/>
        <w:numPr>
          <w:ilvl w:val="0"/>
          <w:numId w:val="1"/>
        </w:numPr>
      </w:pPr>
      <w:r>
        <w:t>Once all that is done, you can double-click "</w:t>
      </w:r>
      <w:proofErr w:type="spellStart"/>
      <w:r>
        <w:t>Working.pyw</w:t>
      </w:r>
      <w:proofErr w:type="spellEnd"/>
      <w:r>
        <w:t xml:space="preserve">" and it will run windowless. </w:t>
      </w:r>
      <w:r w:rsidR="00675EFE">
        <w:t>If you want to check that it is running, it can be viewed in task manager</w:t>
      </w:r>
      <w:r>
        <w:t>.</w:t>
      </w:r>
    </w:p>
    <w:p w14:paraId="3BA56953" w14:textId="2E2D889B" w:rsidR="00947DF4" w:rsidRPr="0008219A" w:rsidRDefault="0008219A" w:rsidP="00675EFE">
      <w:pPr>
        <w:pStyle w:val="ListParagraph"/>
      </w:pPr>
      <w:r>
        <w:t>"Working (show terminal).</w:t>
      </w:r>
      <w:proofErr w:type="spellStart"/>
      <w:r>
        <w:t>py</w:t>
      </w:r>
      <w:proofErr w:type="spellEnd"/>
      <w:r>
        <w:t xml:space="preserve">" will do as the name says and show the terminal, so </w:t>
      </w:r>
      <w:proofErr w:type="gramStart"/>
      <w:r>
        <w:t>you'll</w:t>
      </w:r>
      <w:proofErr w:type="gramEnd"/>
      <w:r>
        <w:t xml:space="preserve"> have some visual feedback that the program is running.</w:t>
      </w:r>
    </w:p>
    <w:sectPr w:rsidR="00947DF4" w:rsidRPr="00082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C1B02"/>
    <w:multiLevelType w:val="hybridMultilevel"/>
    <w:tmpl w:val="C9BA8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051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9A"/>
    <w:rsid w:val="0008219A"/>
    <w:rsid w:val="00113005"/>
    <w:rsid w:val="002501BC"/>
    <w:rsid w:val="002600A7"/>
    <w:rsid w:val="003565B6"/>
    <w:rsid w:val="00430C0D"/>
    <w:rsid w:val="004323E3"/>
    <w:rsid w:val="00545AD8"/>
    <w:rsid w:val="005C33BC"/>
    <w:rsid w:val="006179F7"/>
    <w:rsid w:val="006410DE"/>
    <w:rsid w:val="00653CF0"/>
    <w:rsid w:val="00675EFE"/>
    <w:rsid w:val="006C2F5E"/>
    <w:rsid w:val="008C71A9"/>
    <w:rsid w:val="00947DF4"/>
    <w:rsid w:val="00A66EC8"/>
    <w:rsid w:val="00AC59B7"/>
    <w:rsid w:val="00B42AC5"/>
    <w:rsid w:val="00B8142E"/>
    <w:rsid w:val="00BB17D5"/>
    <w:rsid w:val="00BD7117"/>
    <w:rsid w:val="00BE49A7"/>
    <w:rsid w:val="00C05F0C"/>
    <w:rsid w:val="00D10EC7"/>
    <w:rsid w:val="00D61FEC"/>
    <w:rsid w:val="00D6646E"/>
    <w:rsid w:val="00DD1065"/>
    <w:rsid w:val="00DD5219"/>
    <w:rsid w:val="00DE69DB"/>
    <w:rsid w:val="00E2194C"/>
    <w:rsid w:val="00F464D0"/>
    <w:rsid w:val="00F81AD8"/>
    <w:rsid w:val="00FD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069F"/>
  <w15:chartTrackingRefBased/>
  <w15:docId w15:val="{7328328C-CA9D-4337-9926-C52F622A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Farnsworth Group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Jairus</dc:creator>
  <cp:keywords/>
  <dc:description/>
  <cp:lastModifiedBy>Lin, Jairus</cp:lastModifiedBy>
  <cp:revision>8</cp:revision>
  <dcterms:created xsi:type="dcterms:W3CDTF">2022-07-15T18:40:00Z</dcterms:created>
  <dcterms:modified xsi:type="dcterms:W3CDTF">2022-07-21T19:27:00Z</dcterms:modified>
</cp:coreProperties>
</file>