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拾日软件设计资料</w:t>
      </w:r>
    </w:p>
    <w:p>
      <w:r>
        <w:t>版本：1.1.1（Android构建12）。更新：2026-10-17。本文根据当前源码整理，完整功能入口见功能清单。</w:t>
      </w:r>
    </w:p>
    <w:p>
      <w:pPr>
        <w:pStyle w:val="Heading1"/>
      </w:pPr>
      <w:r>
        <w:t>一、产品目标与使用过程</w:t>
      </w:r>
    </w:p>
    <w:p>
      <w:r>
        <w:t>大学生的安排分散在教务课表、群通知和待办中。课程按周重复，临时活动经常只有开始时间，任务又可能只有一个截止日期。拾日把这些内容放在同一个学期下，帮助用户记录、查询、检查冲突和安排学习时间。</w:t>
      </w:r>
    </w:p>
    <w:p>
      <w:r>
        <w:t>典型过程是建立学期、导入课表、记下通知或待办、检查冲突并保存；需要学习方案时，再补充预计用时和可学习时段。临时变化后可以固定重要计划，只调整受影响的部分。普通手动操作与助手共用同一份记录。</w:t>
      </w:r>
    </w:p>
    <w:p>
      <w:pPr>
        <w:pStyle w:val="Heading1"/>
      </w:pPr>
      <w:r>
        <w:t>二、完整功能设计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r>
              <w:rPr>
                <w:sz w:val="18"/>
              </w:rPr>
              <w:t>模块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提供的内容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账号与资料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注册、登录、恢复码、重置密码、退出，个人与学习偏好、首次引导和使用说明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学期与课程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创建及切换学期、完整节次编辑、河南工大及黑大导入、手动录入、课程详情、课次调整和请假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今日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当前及后续安排、待办、考试信息、空档建议、本周忙闲、内容与排序设置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日程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周课表、列表、切周及日期定位、日程新增和修改、未知时间展示、详情与历史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任务与考试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任务、作业、考试记录，状态、排序、批量操作、关联课程、提醒与进度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通知助手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文字、图片、语音、系统分享和剪贴板入口，查询、多轮更正、预览编辑、确认、回执、核实与撤销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学习安排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每周多段时段、批量设置、临时排除、休息及缓冲，预计用时、开始条件、方案、固定及重排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标签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本地规则推荐与分组、同类名称自动合并、手动管理、跨学期关联列表与详情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搜索与统计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课程、日程、事项、来源文字检索，日期、分类、标签、时长与实际进度统计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Android入口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本地提醒、离线延后、静默、权限与测试通知、桌面卡片、快速记录和进行中通知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数据维护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来源核对、重试及删除附件，历史对话、学期删除、JSON导出、反馈与注销</w:t>
            </w:r>
          </w:p>
        </w:tc>
      </w:tr>
    </w:tbl>
    <w:p/>
    <w:p>
      <w:pPr>
        <w:pStyle w:val="Heading1"/>
      </w:pPr>
      <w:r>
        <w:t>三、系统架构</w:t>
      </w:r>
    </w:p>
    <w:p>
      <w:r>
        <w:drawing>
          <wp:inline xmlns:a="http://schemas.openxmlformats.org/drawingml/2006/main" xmlns:pic="http://schemas.openxmlformats.org/drawingml/2006/picture">
            <wp:extent cx="6080760" cy="373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3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客户端展示数据、接收输入和处理本机系统接口。服务端负责真实记录、冲突、权限与事务。后台进程处理较慢的识别和助手任务。模型理解自然语言、选择查询和业务工具；求解器处理学习时间，标签使用独立程序规则。</w:t>
      </w:r>
    </w:p>
    <w:p>
      <w:pPr>
        <w:pStyle w:val="Heading1"/>
      </w:pPr>
      <w:r>
        <w:t>四、客户端模块</w:t>
      </w:r>
    </w:p>
    <w:p>
      <w:r>
        <w:t>主界面为今日、日程、任务、学期，页面状态和滚动位置按账号、学期区分。助手以面板或独立页面打开，能携带正在浏览的范围。账户页连接资料、说明、提醒、桌面卡片、反馈及数据管理。</w:t>
      </w:r>
    </w:p>
    <w:p>
      <w:r>
        <w:t>表单分必要和补充信息；未给日期、结束或用时的记录可以先保存。日程冲突、课次调整、重排和撤销使用相应预览，用户确认后才调用正式写入。保存处理中不提前显示成功，网络不明时先核实上次结果。</w:t>
      </w:r>
    </w:p>
    <w:p>
      <w:r>
        <w:t>主题、按钮、输入框、列表、弹层和时间选择器集中复用。保留文字缩放、读屏标签、高对比、减少动画和键盘避让。太阳月亮、波浪、导航、完成反馈跟随实际页面和操作状态；隐藏页面停止装饰动画。</w:t>
      </w:r>
    </w:p>
    <w:p>
      <w:pPr>
        <w:pStyle w:val="Heading1"/>
      </w:pPr>
      <w:r>
        <w:t>五、服务端与数据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r>
              <w:rPr>
                <w:sz w:val="18"/>
              </w:rPr>
              <w:t>记录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内容与关系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用户和会话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密码哈希、恢复状态、会话与刷新校验；所有业务记录归属用户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学期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第一周周一、总周数、节次和修订号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课程与课次变更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课程周次、星期、节次；具体日期的停课、调整、请假与恢复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日程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活动标题、时间含义、确定性、地点、本人参加情况、来源和提醒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任务、作业、考试、期限、预计剩余、开始条件、优先级与生命周期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学习时段与方案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每周允许时段、排除、休息缓冲；候选方案与正式时间块、固定状态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进度与历史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实际学习记录、资源版本、修改前后和撤销依据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标签与别名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账号共用的标签、合并指向、旧名称和关联资源ID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来源与处理任务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文件、原始文字、识别结果、状态、重试与删除标记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对话与预览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消息、处理进度、待确认操作、保存结果和删除状态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>
                <w:sz w:val="18"/>
              </w:rPr>
              <w:t>资料与反馈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用户资料、学习偏好、反馈描述及版本</w:t>
            </w:r>
          </w:p>
        </w:tc>
      </w:tr>
    </w:tbl>
    <w:p/>
    <w:p>
      <w:r>
        <w:t xml:space="preserve">主要表定义在 </w:t>
      </w:r>
      <w:r>
        <w:rPr>
          <w:rFonts w:ascii="Consolas" w:hAnsi="Consolas"/>
          <w:sz w:val="18"/>
        </w:rPr>
        <w:t>services/api/app/models.py</w:t>
      </w:r>
      <w:r>
        <w:t xml:space="preserve">，迁移位于 </w:t>
      </w:r>
      <w:r>
        <w:rPr>
          <w:rFonts w:ascii="Consolas" w:hAnsi="Consolas"/>
          <w:sz w:val="18"/>
        </w:rPr>
        <w:t>alembic</w:t>
      </w:r>
      <w:r>
        <w:t>。正式环境使用PostgreSQL，单元测试通常使用临时SQLite，数据库专项在独立PostgreSQL执行。</w:t>
      </w:r>
    </w:p>
    <w:p>
      <w:pPr>
        <w:pStyle w:val="Heading1"/>
      </w:pPr>
      <w:r>
        <w:t>六、时间和冲突</w:t>
      </w:r>
    </w:p>
    <w:p>
      <w:r>
        <w:t>时间同时记录精度和用途。精度可以为具体时刻、日期、周次、日期范围和未知；用途区分开始、截止、办理窗口、候选和全天。上海时区用于日期、周次与界面，具体时刻按带时区数据保存。</w:t>
      </w:r>
    </w:p>
    <w:p>
      <w:r>
        <w:t>“明天9点开会”只记录开始，没有结束。“周五交报告”保留日期，不自动变成23:59。“8:10候场、9点开始”分开记录到场和正式开始。普通“第几节课”按学生常说的大节，结合本学期节次表核对。</w:t>
      </w:r>
    </w:p>
    <w:p>
      <w:r>
        <w:t>保存固定安排时，比较修改前后，确定新增冲突。9:15开始落在9:00—9:50课程内，需要处理该课次；未知散会时间不代表下午全部冲突。本人不参加的参考活动可以保留记录，不计占用。</w:t>
      </w:r>
    </w:p>
    <w:p>
      <w:r>
        <w:t>记录活动并同时标记某次课已请假时，二者在同一事务保存。请假只记录用户已完成的校外流程，不向学校申请；待请假仍算课程占用，已请假课次从普通日程隐藏。</w:t>
      </w:r>
    </w:p>
    <w:p>
      <w:pPr>
        <w:pStyle w:val="Heading1"/>
      </w:pPr>
      <w:r>
        <w:t>七、主要流程</w:t>
      </w:r>
    </w:p>
    <w:p>
      <w:pPr>
        <w:pStyle w:val="Heading2"/>
      </w:pPr>
      <w:r>
        <w:t>1. 导入课程</w:t>
      </w:r>
    </w:p>
    <w:p>
      <w:r>
        <w:t>选择学校 → 在教务网页登录并查询学期 → 读取课表 → 核对课程、周次、节次、地点及附加事项 → 确认后保存。</w:t>
      </w:r>
    </w:p>
    <w:p>
      <w:r>
        <w:t>读取脚本只提取允许字段，页面跳转或超时后旧结果失效。河南工大10节作息随预览保存，确认时与课程一并应用；取消或失败不留下部分作息修改。其他学校走适配器或手工录入。</w:t>
      </w:r>
    </w:p>
    <w:p>
      <w:pPr>
        <w:pStyle w:val="Heading2"/>
      </w:pPr>
      <w:r>
        <w:t>2. 整理通知与保存</w:t>
      </w:r>
    </w:p>
    <w:p>
      <w:r>
        <w:drawing>
          <wp:inline xmlns:a="http://schemas.openxmlformats.org/drawingml/2006/main" xmlns:pic="http://schemas.openxmlformats.org/drawingml/2006/picture">
            <wp:extent cx="6080760" cy="647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4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多事项通知按组呈现，用户可以选择保存部分。后续更正先核对原记录；原通知与补充消息分开保留。模型不能用一句回答直接写数据库，文字“确认”也不代替界面动作。</w:t>
      </w:r>
    </w:p>
    <w:p>
      <w:pPr>
        <w:pStyle w:val="Heading2"/>
      </w:pPr>
      <w:r>
        <w:t>3. 任务排程与重排</w:t>
      </w:r>
    </w:p>
    <w:p>
      <w:r>
        <w:t>系统把课程展开成日期上的课次，结合固定活动、本人出勤、学习时段、休息、缓冲和排除得到可用时间。任务提供剩余用时、期限及开始条件；允许拆分时按对应策略形成时间段。求解结果经检查并展示，确认后保存。</w:t>
      </w:r>
    </w:p>
    <w:p>
      <w:r>
        <w:t>新增固定活动后，保留原课程、考试、固定计划和未选任务，重排选定的个人学习安排。优先减少移动数量，再减少移动距离，再考虑更早安排。用时与身份保持；超时或局部可行结果按实际状态显示。</w:t>
      </w:r>
    </w:p>
    <w:p>
      <w:pPr>
        <w:pStyle w:val="Heading2"/>
      </w:pPr>
      <w:r>
        <w:t>4. 标签整理和查看</w:t>
      </w:r>
    </w:p>
    <w:p>
      <w:r>
        <w:t>程序根据标题与课程等信息推荐标签。旧的组会、座谈会、班会和例会归到会议，彩排与联排归到排练，其他同用途名称按词表统一。进入标签页会自动整理，保留旧ID及旧名称解析，不改标题、原文和时间。</w:t>
      </w:r>
    </w:p>
    <w:p>
      <w:r>
        <w:t>点名称查询该账号全部学期的关联事项和日程，包含完成及取消状态；列表分页，失败可重试，详情使用正确学期会话。普通手动管理仍能预览重命名或合并影响。</w:t>
      </w:r>
    </w:p>
    <w:p>
      <w:pPr>
        <w:pStyle w:val="Heading2"/>
      </w:pPr>
      <w:r>
        <w:t>5. 系统提醒和桌面</w:t>
      </w:r>
    </w:p>
    <w:p>
      <w:r>
        <w:t>后端保存提醒规则，客户端同步后使用系统闹钟和通知。无精确权限时降为非精确调度。离线延后核对本机已知记录；正式完成仍请求服务器。重启、权限和数据变化会触发相应核对。</w:t>
      </w:r>
    </w:p>
    <w:p>
      <w:r>
        <w:t>卡片使用本机同步数据。进行中通知由用户开启，倒计时或已开始时长交给系统显示，支持停止与到时撤下。Android16申请增强展示，具体胶囊样式由系统决定。应用没有靠无任务前台服务常驻。</w:t>
      </w:r>
    </w:p>
    <w:p>
      <w:pPr>
        <w:pStyle w:val="Heading2"/>
      </w:pPr>
      <w:r>
        <w:t>6. 数据和反馈</w:t>
      </w:r>
    </w:p>
    <w:p>
      <w:r>
        <w:t>来源详情可看原图、录音与识别文字、修正和重试、删除附件。对话删除停止未完成处理，保留已保存事项。学期删除先核对关联数量。JSON导出通过系统文件入口保存，采用字段白名单；注销需密码和明确文字，附件由清理队列处理。反馈由用户提交、维护者通过只读工具查看。</w:t>
      </w:r>
    </w:p>
    <w:p>
      <w:pPr>
        <w:pStyle w:val="Heading1"/>
      </w:pPr>
      <w:r>
        <w:t>八、一致性与异常处理</w:t>
      </w:r>
    </w:p>
    <w:p>
      <w:r>
        <w:t>记录版本和学期修订共同防止旧预览覆盖新数据。写入使用幂等请求和保存回执，重复确认不重复新增。网络返回不明时先查上次结果，保存成功但同步失败时重试同步。</w:t>
      </w:r>
    </w:p>
    <w:p>
      <w:r>
        <w:t>撤销按现状计算恢复结果，会引入新冲突时拒绝恢复。来源、课程和学期都检查归属；账号切换使旧请求失效，缓存和系统入口按账号清理。跨学期标签详情不改变主界面所选学期。</w:t>
      </w:r>
    </w:p>
    <w:p>
      <w:r>
        <w:t>上传先处理文件，再用线程内独立数据库会话完成短事务。登录在验证后锁定并重读密码状态；刷新提供短时幂等重试。退出的各项清理分别处理，凭证持久化删除失败不会显示为完整退出。</w:t>
      </w:r>
    </w:p>
    <w:p>
      <w:pPr>
        <w:pStyle w:val="Heading1"/>
      </w:pPr>
      <w:r>
        <w:t>九、部署、验证和维护</w:t>
      </w:r>
    </w:p>
    <w:p>
      <w:r>
        <w:t>服务端提供API、worker、PostgreSQL、附件卷和只读识别模型目录，通过HTTPS反向代理访问。Alembic迁移、发布目录、备份与回滚脚本用于维护。Android包使用原证书覆盖升级，版本、地址、架构和对齐在构建时核验。</w:t>
      </w:r>
    </w:p>
    <w:p>
      <w:r>
        <w:t>1.1.1的测试、线上验证和APK信息见交付说明。历史算法实验、模拟器场景和当前回归分别注明日期。测试数据与用户反馈意见不混算，未测结果明确保留。</w:t>
      </w:r>
    </w:p>
    <w:p>
      <w:pPr>
        <w:pStyle w:val="Heading1"/>
      </w:pPr>
      <w:r>
        <w:t>十、范围与后续工作</w:t>
      </w:r>
    </w:p>
    <w:p>
      <w:r>
        <w:t>当前交付Android及后端，学校适配有两所。学习耗时由用户估计，实际进度需维护；尚无个人耗时学习、自动每日复盘、团队协同和反馈工单回复。系统提醒和增强样式受设备权限与厂商影响，更多真机和真实学校需要继续验证。</w:t>
      </w:r>
    </w:p>
    <w:p>
      <w:r>
        <w:t>所有页面操作见使用说明，所有HTTP路由和请求实现见接口索引，算法与历史实验见核心算法说明。</w:t>
      </w:r>
    </w:p>
    <w:sectPr w:rsidR="00FC693F" w:rsidRPr="0006063C" w:rsidSect="00034616">
      <w:footerReference w:type="default" r:id="rId11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拾日 1.1.1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2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7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72B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2B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拾日软件设计资料</dc:title>
  <dc:subject>拾日1.1.1 软件功能、架构与实现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