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56A46" w14:textId="6F75A70C" w:rsidR="00943A5E" w:rsidRPr="00943A5E" w:rsidRDefault="00943A5E">
      <w:pPr>
        <w:rPr>
          <w:rFonts w:hint="eastAsia"/>
          <w:sz w:val="44"/>
          <w:szCs w:val="44"/>
        </w:rPr>
      </w:pPr>
      <w:r w:rsidRPr="00943A5E">
        <w:rPr>
          <w:rFonts w:hint="eastAsia"/>
          <w:sz w:val="44"/>
          <w:szCs w:val="44"/>
        </w:rPr>
        <w:t>Section2：</w:t>
      </w:r>
      <w:r w:rsidRPr="00943A5E">
        <w:rPr>
          <w:rFonts w:hint="eastAsia"/>
          <w:noProof/>
          <w:sz w:val="44"/>
          <w:szCs w:val="44"/>
        </w:rPr>
        <w:drawing>
          <wp:inline distT="0" distB="0" distL="0" distR="0" wp14:anchorId="0F96734B" wp14:editId="2005E8EA">
            <wp:extent cx="5267325" cy="790575"/>
            <wp:effectExtent l="0" t="0" r="9525" b="9525"/>
            <wp:docPr id="24331764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17645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A7C7E" w14:textId="0A6E030E" w:rsidR="00DE5E40" w:rsidRDefault="00943A5E">
      <w:pPr>
        <w:rPr>
          <w:sz w:val="44"/>
          <w:szCs w:val="44"/>
        </w:rPr>
      </w:pPr>
      <w:r w:rsidRPr="00943A5E">
        <w:rPr>
          <w:rFonts w:hint="eastAsia"/>
          <w:noProof/>
          <w:sz w:val="44"/>
          <w:szCs w:val="44"/>
        </w:rPr>
        <w:drawing>
          <wp:inline distT="0" distB="0" distL="0" distR="0" wp14:anchorId="5C776134" wp14:editId="40E60CC5">
            <wp:extent cx="2952750" cy="1276350"/>
            <wp:effectExtent l="0" t="0" r="0" b="0"/>
            <wp:docPr id="8328548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90EAB" w14:textId="68E4E60C" w:rsidR="00943A5E" w:rsidRDefault="00943A5E" w:rsidP="00943A5E">
      <w:pPr>
        <w:pStyle w:val="a9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Exercise2.1：</w:t>
      </w:r>
      <w:r>
        <w:rPr>
          <w:noProof/>
        </w:rPr>
        <w:drawing>
          <wp:inline distT="0" distB="0" distL="0" distR="0" wp14:anchorId="305A39BF" wp14:editId="3C0D6EF5">
            <wp:extent cx="5274310" cy="346710"/>
            <wp:effectExtent l="0" t="0" r="2540" b="0"/>
            <wp:docPr id="1665927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27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2B92" w14:textId="4B6C509A" w:rsidR="00943A5E" w:rsidRDefault="00943A5E" w:rsidP="00943A5E">
      <w:pPr>
        <w:pStyle w:val="a9"/>
        <w:ind w:left="440"/>
        <w:rPr>
          <w:sz w:val="32"/>
          <w:szCs w:val="32"/>
        </w:rPr>
      </w:pPr>
      <w:r w:rsidRPr="00943A5E">
        <w:rPr>
          <w:rFonts w:hint="eastAsia"/>
          <w:sz w:val="32"/>
          <w:szCs w:val="32"/>
        </w:rPr>
        <w:t>The security group 'td2-sample-app' already exists</w:t>
      </w:r>
      <w:r>
        <w:rPr>
          <w:rFonts w:hint="eastAsia"/>
          <w:sz w:val="32"/>
          <w:szCs w:val="32"/>
        </w:rPr>
        <w:t xml:space="preserve"> because of the last </w:t>
      </w:r>
      <w:r>
        <w:rPr>
          <w:sz w:val="32"/>
          <w:szCs w:val="32"/>
        </w:rPr>
        <w:t>run</w:t>
      </w:r>
      <w:r>
        <w:rPr>
          <w:rFonts w:hint="eastAsia"/>
          <w:sz w:val="32"/>
          <w:szCs w:val="32"/>
        </w:rPr>
        <w:t xml:space="preserve"> of </w:t>
      </w:r>
      <w:r>
        <w:rPr>
          <w:sz w:val="32"/>
          <w:szCs w:val="32"/>
        </w:rPr>
        <w:t>the</w:t>
      </w:r>
      <w:r>
        <w:rPr>
          <w:rFonts w:hint="eastAsia"/>
          <w:sz w:val="32"/>
          <w:szCs w:val="32"/>
        </w:rPr>
        <w:t xml:space="preserve"> script.</w:t>
      </w:r>
    </w:p>
    <w:p w14:paraId="57BB666F" w14:textId="09D0B17A" w:rsidR="00943A5E" w:rsidRDefault="00943A5E" w:rsidP="00943A5E">
      <w:pPr>
        <w:pStyle w:val="a9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Exercise2.2:</w:t>
      </w:r>
      <w:r w:rsidRPr="00943A5E">
        <w:rPr>
          <w:rFonts w:hint="eastAsia"/>
        </w:rPr>
        <w:t xml:space="preserve"> </w:t>
      </w:r>
      <w:r w:rsidRPr="00943A5E">
        <w:rPr>
          <w:rFonts w:hint="eastAsia"/>
          <w:sz w:val="32"/>
          <w:szCs w:val="32"/>
        </w:rPr>
        <w:t>First, check if the security group exists; if it does, directly obtain its ID.</w:t>
      </w:r>
    </w:p>
    <w:p w14:paraId="6741B43E" w14:textId="4FB56B5D" w:rsidR="00943A5E" w:rsidRDefault="00943A5E" w:rsidP="00943A5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Section3:</w:t>
      </w:r>
    </w:p>
    <w:p w14:paraId="48D80BC7" w14:textId="77777777" w:rsidR="00943A5E" w:rsidRPr="00943A5E" w:rsidRDefault="00943A5E" w:rsidP="00943A5E">
      <w:pPr>
        <w:rPr>
          <w:rFonts w:hint="eastAsia"/>
          <w:sz w:val="44"/>
          <w:szCs w:val="44"/>
        </w:rPr>
      </w:pPr>
    </w:p>
    <w:sectPr w:rsidR="00943A5E" w:rsidRPr="00943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6E41"/>
    <w:multiLevelType w:val="hybridMultilevel"/>
    <w:tmpl w:val="FECECD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5D9073B"/>
    <w:multiLevelType w:val="hybridMultilevel"/>
    <w:tmpl w:val="974CE5B4"/>
    <w:lvl w:ilvl="0" w:tplc="B6B25E5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57322334">
    <w:abstractNumId w:val="0"/>
  </w:num>
  <w:num w:numId="2" w16cid:durableId="59985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0C"/>
    <w:rsid w:val="00452DF7"/>
    <w:rsid w:val="006E7620"/>
    <w:rsid w:val="00851F0C"/>
    <w:rsid w:val="00943A5E"/>
    <w:rsid w:val="00DE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0A745"/>
  <w15:chartTrackingRefBased/>
  <w15:docId w15:val="{13FF3CCD-ABF5-4D8F-9629-770504717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1F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F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F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F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F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F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F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F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1F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1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1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1F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1F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1F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1F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1F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1F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1F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1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F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1F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1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1F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1F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1F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1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1F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1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 LYU</dc:creator>
  <cp:keywords/>
  <dc:description/>
  <cp:lastModifiedBy>Keli LYU</cp:lastModifiedBy>
  <cp:revision>2</cp:revision>
  <dcterms:created xsi:type="dcterms:W3CDTF">2026-01-02T20:44:00Z</dcterms:created>
  <dcterms:modified xsi:type="dcterms:W3CDTF">2026-01-02T20:50:00Z</dcterms:modified>
</cp:coreProperties>
</file>