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xfoy5iyx4zy" w:id="0"/>
      <w:bookmarkEnd w:id="0"/>
      <w:r w:rsidDel="00000000" w:rsidR="00000000" w:rsidRPr="00000000">
        <w:rPr>
          <w:rtl w:val="0"/>
        </w:rPr>
        <w:t xml:space="preserve">Resumen Redes y Comunicaciones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2v398wpxa2bp" w:id="1"/>
      <w:bookmarkEnd w:id="1"/>
      <w:r w:rsidDel="00000000" w:rsidR="00000000" w:rsidRPr="00000000">
        <w:rPr>
          <w:i w:val="1"/>
          <w:rtl w:val="0"/>
        </w:rPr>
        <w:t xml:space="preserve">Basado en preguntas viejas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kmjfyysayx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Parcialito Promoción Redes y Comunicaciones 1er. sem 2024 (Transporte)</w:t>
              <w:tab/>
            </w:r>
          </w:hyperlink>
          <w:r w:rsidDel="00000000" w:rsidR="00000000" w:rsidRPr="00000000">
            <w:fldChar w:fldCharType="begin"/>
            <w:instrText xml:space="preserve"> PAGEREF _8kmjfyysayxf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gscx833m511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Redes y comunicaciones 2023 - 1er semestre - Test de capa de transporte</w:t>
              <w:tab/>
            </w:r>
          </w:hyperlink>
          <w:r w:rsidDel="00000000" w:rsidR="00000000" w:rsidRPr="00000000">
            <w:fldChar w:fldCharType="begin"/>
            <w:instrText xml:space="preserve"> PAGEREF _ygscx833m511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9obftba0k8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Parcialito agus rojas</w:t>
              <w:tab/>
            </w:r>
          </w:hyperlink>
          <w:r w:rsidDel="00000000" w:rsidR="00000000" w:rsidRPr="00000000">
            <w:fldChar w:fldCharType="begin"/>
            <w:instrText xml:space="preserve"> PAGEREF _u9obftba0k8m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6">
      <w:pPr>
        <w:pStyle w:val="Heading1"/>
        <w:spacing w:after="240" w:before="240" w:lineRule="auto"/>
        <w:rPr/>
      </w:pPr>
      <w:bookmarkStart w:colFirst="0" w:colLast="0" w:name="_8kmjfyysayxf" w:id="2"/>
      <w:bookmarkEnd w:id="2"/>
      <w:r w:rsidDel="00000000" w:rsidR="00000000" w:rsidRPr="00000000">
        <w:rPr>
          <w:rtl w:val="0"/>
        </w:rPr>
        <w:t xml:space="preserve">Parcialito Promoción Redes y Comunicaciones 1er. sem 2024 (Transporte)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 un host recibe un datagrama UDP al port 8000 y no tiene un proceso escuchando/esperando en ese puerto indicar las afirmaciones correctas:</w:t>
      </w:r>
    </w:p>
    <w:p w:rsidR="00000000" w:rsidDel="00000000" w:rsidP="00000000" w:rsidRDefault="00000000" w:rsidRPr="00000000" w14:paraId="0000000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El host descarta el mensaje y avisa al origen con un RST.</w:t>
      </w:r>
    </w:p>
    <w:p w:rsidR="00000000" w:rsidDel="00000000" w:rsidP="00000000" w:rsidRDefault="00000000" w:rsidRPr="00000000" w14:paraId="0000000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El emisor si no recibe respuesta detectará que no hay un proceso escuchando.</w:t>
      </w:r>
    </w:p>
    <w:p w:rsidR="00000000" w:rsidDel="00000000" w:rsidP="00000000" w:rsidRDefault="00000000" w:rsidRPr="00000000" w14:paraId="0000000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El host responde al origen con un ICMP Unreachable port (unreachable port).</w:t>
      </w:r>
    </w:p>
    <w:p w:rsidR="00000000" w:rsidDel="00000000" w:rsidP="00000000" w:rsidRDefault="00000000" w:rsidRPr="00000000" w14:paraId="0000000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El host responde con un SYN+ACK al origen.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Dada la siguiente salida del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</w:t>
      </w:r>
      <w:r w:rsidDel="00000000" w:rsidR="00000000" w:rsidRPr="00000000">
        <w:rPr>
          <w:rtl w:val="0"/>
        </w:rPr>
        <w:t xml:space="preserve"> en un host con IP 10.1.0.1.100, marque las respuestas correctas: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A) El host local enviará un RST al recibir un pedido de conexión TCP al puerto 53.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El host local está dando el servicio TCP en los puertos 8080 y 443.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C) El host remoto 192.168.1.201 está en proceso de abrir una conexión y se ha previamente conectado al port 8080 de 10.1.0.1.100.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El host está brindando servicios en el puerto 25.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Si recibe un mensaje UDP al port 53 debe </w:t>
      </w:r>
      <w:r w:rsidDel="00000000" w:rsidR="00000000" w:rsidRPr="00000000">
        <w:rPr>
          <w:rtl w:val="0"/>
        </w:rPr>
        <w:t xml:space="preserve">descartarse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afirmaciones correctas con respecto al control de congestión: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La ventana de congestión: cwnd, es manejada por el que envía de forma independiente en cada extremo.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Tanto TCP como UDP lo hacen.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Intenta no saturar la red.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D) Intenta no saturar al receptor.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) Se requiere colaboración por parte del receptor para darse cuenta que hay congestión.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La ventana de congestión es actualizada conforme se envían datos y se reciben las confirmaciones.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afirmaciones correctas con respecto al control de flujo: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Se hace extremo a extremo.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UDP no lo hace.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La ventana de  control de flujo es anunciada por el receptor en un campo de los segmentos que envía.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Intenta no saturar la red.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Intenta no saturar al receptor.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F) Se requiere colaboración por parte de la red para darse cuenta que hay problemas en el control de flujo.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afirmaciones correctas para el inicio de conexión TCP: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Protocolo de dos vías de saludo (2 way handshake).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Se negocia el control de flujo y el control de congestión en el inicio de conexión.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Mecanismo de saludo de tres vías (3 way handshake).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Usa los flags SYN y ACK.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Un host puede responder con un RST si no hay un proceso esperando por una conexión en el puerto seleccionado.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F) Si el ISN (Initial Sequence Number) se envía en 1000, el SYN+ACK de respuesta deberá comenzar con ACK 1000.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Completar con respecto al control de errores en TCP: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Si TCP recibe un segmento con 10 bytes de datos y el parámetro de secuencia es 1001 se confirma con el número de ACK.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#1011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B) Si para una conexión estable se recibe un segmento con el flag FIN, con qué flags debería responder el host receptor: </w:t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ACK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C) Si se recibe un segmento con el flag de SYN con qué flags debe responder el host receptor en el caso de que exista un proceso escuchando en el puerto solicitado: 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SYN ACK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Cuáles son las etapas del control de congestión de TCP usado en Reno o New-Reno (TCP clásico):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Slow Start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Reno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Exponential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Congestion Avoidance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Fast Recovery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F) Fast Resume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G) Slow Start Threshold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 obtiene un timeout (crecimiento del RTO), a qué etapa del control de congestión pasará TCP?: 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Slow Start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el emisor TCP recibe un ACK con el valor de ventana Win=0. Indicar qué afirmaciones son correctas: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El emisor debe enviar un segmento más con datos.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Se obtendrá un timeout y se volverá a retransmitir el último segmento.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Enviará al receptor un segmento sin datos.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Es una etapa del control de flujo.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E) Es parte del proceso de control de errores con Go-Back-N.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El emisor puede enviar segmentos pero sin datos.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ocurre al nivel de capa de transporte si un cliente intenta conectarse a un servicio web a través del puerto 80, pero el puerto 80 del servidor está configurado con el servicio FTP y el servidor HTTP corre en el puerto 8080?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Cuando el cliente envía un segmento con el flag SYN activado, el servidor responderá con un reset y la conexión TCP no sé se establecerá.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La conexión TCP se establecerá (se abrirá la conexión).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u w:val="none"/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Una vez establecida la conexión, cuando el cliente haga un requerimiento HTTP se producirá un error.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 Una vez establecida la conexión, cuando el cliente haga un requerimiento HTTP su respuesta será el puerto 80 o el servidor lo reenviará al puerto 8080.</w:t>
      </w:r>
    </w:p>
    <w:p w:rsidR="00000000" w:rsidDel="00000000" w:rsidP="00000000" w:rsidRDefault="00000000" w:rsidRPr="00000000" w14:paraId="00000045">
      <w:pPr>
        <w:pStyle w:val="Heading1"/>
        <w:spacing w:after="240" w:before="240" w:lineRule="auto"/>
        <w:rPr/>
      </w:pPr>
      <w:bookmarkStart w:colFirst="0" w:colLast="0" w:name="_ygscx833m511" w:id="3"/>
      <w:bookmarkEnd w:id="3"/>
      <w:r w:rsidDel="00000000" w:rsidR="00000000" w:rsidRPr="00000000">
        <w:rPr>
          <w:rtl w:val="0"/>
        </w:rPr>
        <w:t xml:space="preserve">Redes y comunicaciones 2023 - 1er semestre - Test de capa de transporte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¿Cuáles de los siguientes servicios o características son brindados por UDP? 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A) Control de flujo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B) Control de congestión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Control de errores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Multiplexación/demultiplexación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Requiere establecimiento de conexión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¿Cuáles de los siguientes servicios o características son brindados por TCP?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Control de congestión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Control de flujo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Cifrado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Control de errores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</w:t>
      </w:r>
      <w:r w:rsidDel="00000000" w:rsidR="00000000" w:rsidRPr="00000000">
        <w:rPr>
          <w:shd w:fill="ffc7de" w:val="clear"/>
          <w:rtl w:val="0"/>
        </w:rPr>
        <w:t xml:space="preserve">Multiplexación</w:t>
      </w:r>
      <w:r w:rsidDel="00000000" w:rsidR="00000000" w:rsidRPr="00000000">
        <w:rPr>
          <w:shd w:fill="ffc7de" w:val="clear"/>
          <w:rtl w:val="0"/>
        </w:rPr>
        <w:t xml:space="preserve">/</w:t>
      </w:r>
      <w:r w:rsidDel="00000000" w:rsidR="00000000" w:rsidRPr="00000000">
        <w:rPr>
          <w:shd w:fill="ffc7de" w:val="clear"/>
          <w:rtl w:val="0"/>
        </w:rPr>
        <w:t xml:space="preserve">demultiplexación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Detección de errores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¿Cuáles de estos servicios utilizan TCP como protocolo de transporte?</w:t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DNS</w:t>
      </w:r>
    </w:p>
    <w:p w:rsidR="00000000" w:rsidDel="00000000" w:rsidP="00000000" w:rsidRDefault="00000000" w:rsidRPr="00000000" w14:paraId="0000005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POP</w:t>
      </w:r>
    </w:p>
    <w:p w:rsidR="00000000" w:rsidDel="00000000" w:rsidP="00000000" w:rsidRDefault="00000000" w:rsidRPr="00000000" w14:paraId="0000005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HTTP/1.1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TFTP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SMTP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F) DHCP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¿Cuáles de los siguientes campos se encuentran tanto en el header de TCP como en el header de UDP?</w:t>
      </w:r>
    </w:p>
    <w:p w:rsidR="00000000" w:rsidDel="00000000" w:rsidP="00000000" w:rsidRDefault="00000000" w:rsidRPr="00000000" w14:paraId="0000005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#ACK</w:t>
      </w:r>
    </w:p>
    <w:p w:rsidR="00000000" w:rsidDel="00000000" w:rsidP="00000000" w:rsidRDefault="00000000" w:rsidRPr="00000000" w14:paraId="0000005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Source port</w:t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Destination port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D) Window Size</w:t>
      </w:r>
    </w:p>
    <w:p w:rsidR="00000000" w:rsidDel="00000000" w:rsidP="00000000" w:rsidRDefault="00000000" w:rsidRPr="00000000" w14:paraId="0000005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Source IP</w:t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F) Destination IP</w:t>
      </w:r>
    </w:p>
    <w:p w:rsidR="00000000" w:rsidDel="00000000" w:rsidP="00000000" w:rsidRDefault="00000000" w:rsidRPr="00000000" w14:paraId="0000006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G) #SEQ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H) Checksum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un cliente envía un segmento TCP con el flag de FIN activado a un puerto de un servidor con el que tiene una conexión establecida y se está comunicando. ¿Qué respuestas y acciones son posibles luego de ello? Seleccione todas las que correspondan: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El servidor devuelve un segmento que tiene el flag ACK activado y puede continuar enviando datos al cliente.</w:t>
      </w:r>
    </w:p>
    <w:p w:rsidR="00000000" w:rsidDel="00000000" w:rsidP="00000000" w:rsidRDefault="00000000" w:rsidRPr="00000000" w14:paraId="0000006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El cliente deja de continuar enviando datos al servidor.</w:t>
      </w:r>
    </w:p>
    <w:p w:rsidR="00000000" w:rsidDel="00000000" w:rsidP="00000000" w:rsidRDefault="00000000" w:rsidRPr="00000000" w14:paraId="0000006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El servidor devuelve un segmento que tiene los flags ACK y FIN activados y puede continuar enviando datos al cliente.</w:t>
      </w:r>
    </w:p>
    <w:p w:rsidR="00000000" w:rsidDel="00000000" w:rsidP="00000000" w:rsidRDefault="00000000" w:rsidRPr="00000000" w14:paraId="0000006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El cliente debe enviar un segmento con el flag RST activado.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Indicar qué opciones son verdaderas respecto a UDP. Seleccione una o más de una: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El header de un datagrama UDP tiene 4 campos.</w:t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UDP es un protocolo orientado a conexión y brinda control de flujo.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El checksum es opcional.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UDP tiene más overhead que TCP.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En UDP se utiliza ICMP para señalar condiciones anormales dado que UDP no tiene mecanismos para ello.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se recibe un datagrama UDP fuera de secuencia de acuerdo a lo que espera la aplicación, ¿qué sucederá? Seleccione una o más de una:</w:t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UDP le dará silenciosamente seguimiento esperando que se reensamble.</w:t>
      </w:r>
    </w:p>
    <w:p w:rsidR="00000000" w:rsidDel="00000000" w:rsidP="00000000" w:rsidRDefault="00000000" w:rsidRPr="00000000" w14:paraId="0000007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La aplicación lo descarta y envía un NACK.</w:t>
      </w:r>
    </w:p>
    <w:p w:rsidR="00000000" w:rsidDel="00000000" w:rsidP="00000000" w:rsidRDefault="00000000" w:rsidRPr="00000000" w14:paraId="0000007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Depende de la aplicación la respuesta, ya que UDP no maneja secuencias.</w:t>
      </w:r>
    </w:p>
    <w:p w:rsidR="00000000" w:rsidDel="00000000" w:rsidP="00000000" w:rsidRDefault="00000000" w:rsidRPr="00000000" w14:paraId="0000007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La aplicación lo podría confirmar y esperar el reenvío de los datos en secuencia.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Dada la siguiente salida del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</w:t>
      </w:r>
      <w:r w:rsidDel="00000000" w:rsidR="00000000" w:rsidRPr="00000000">
        <w:rPr>
          <w:rtl w:val="0"/>
        </w:rPr>
        <w:t xml:space="preserve"> en un host IP donde el host donde se está ejecutando el comando es la 192.168.0.38, indique qué opciones son verdaderas. Seleccione una o más de una: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En el host donde se está ejecutando el </w:t>
      </w:r>
      <w:r w:rsidDel="00000000" w:rsidR="00000000" w:rsidRPr="00000000">
        <w:rPr>
          <w:rFonts w:ascii="Roboto Mono" w:cs="Roboto Mono" w:eastAsia="Roboto Mono" w:hAnsi="Roboto Mono"/>
          <w:color w:val="188038"/>
          <w:shd w:fill="ffc7de" w:val="clear"/>
          <w:rtl w:val="0"/>
        </w:rPr>
        <w:t xml:space="preserve">netstat</w:t>
      </w:r>
      <w:r w:rsidDel="00000000" w:rsidR="00000000" w:rsidRPr="00000000">
        <w:rPr>
          <w:shd w:fill="ffc7de" w:val="clear"/>
          <w:rtl w:val="0"/>
        </w:rPr>
        <w:t xml:space="preserve"> tiene un servicio corriendo en el puerto 445.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B) El host 192.168.0.38 se sirve un servicio web corriendo en el puerto 443.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C) El host 192.168.0.38 está conectado a un servidor por HTTPS (considerando que el servicio está fuera de su puerto por defecto).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D) El host donde se está ejecutando el netstat tiene solo 1 conexión establecida.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Si el host donde se está ejecutando el netstat quisiera establecer una nueva conexión con algún servicio podría utilizar para ello el puerto 61387.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Indique cuáles son verdaderas con respecto al control de flujo realizado por TCP. Seleccione una o más de una: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El control de flujo se activa ante el vencimiento del timer de retransmisión.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El control de flujo trata de no saturar al receptor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El control de flujo se hace indicando el espacio libre en el buffer Rx del receptor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El control de flujo se realiza en los extremos (end-to-end)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El control de flujo trata de no saturar la red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La ventana de recepción va indicada en un campo del encabezado del segmento TCP llamado window.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Indique cuáles son verdaderas con respecto al control de congestión realizado por TCP. Seleccione una o más de una: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El control de congestión trata de no saturar al receptor.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El control de los routers y una red con demasiado tráfico pueden causar congestión.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after="240" w:before="240" w:lineRule="auto"/>
        <w:rPr/>
      </w:pPr>
      <w:bookmarkStart w:colFirst="0" w:colLast="0" w:name="_u9obftba0k8m" w:id="4"/>
      <w:bookmarkEnd w:id="4"/>
      <w:r w:rsidDel="00000000" w:rsidR="00000000" w:rsidRPr="00000000">
        <w:rPr>
          <w:rtl w:val="0"/>
        </w:rPr>
        <w:t xml:space="preserve">Parcialito agus rojas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TCP: ofrece Multiplexación, demultiplexación, detección y control de errores, control de flujo y control de congestión.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UDP: Ofrece Multiplexación, demultiplexación y detección de errores.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c, d -&gt; CWND baja a uno y SSTH a la mitad de lo que llegó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a, c, 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a, c, h -&gt; C y H son polémicas técnicamente es posible.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b. 15-20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b. 20-25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c. 0-5 y b. 20-25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c. y d. (15-20 20-25)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1KB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c, f, g, i, j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121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Verdadero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bster">
    <w:embedRegular w:fontKey="{00000000-0000-0000-0000-000000000000}" r:id="rId1" w:subsetted="0"/>
  </w:font>
  <w:font w:name="Roboto Mon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en">
    <w:embedRegular w:fontKey="{00000000-0000-0000-0000-000000000000}" r:id="rId6" w:subsetted="0"/>
    <w:embedBold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en" w:cs="Sen" w:eastAsia="Sen" w:hAnsi="Sen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firstLine="720"/>
    </w:pPr>
    <w:rPr>
      <w:rFonts w:ascii="Comfortaa" w:cs="Comfortaa" w:eastAsia="Comfortaa" w:hAnsi="Comfortaa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Lobster" w:cs="Lobster" w:eastAsia="Lobster" w:hAnsi="Lobster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RobotoMono-regular.ttf"/><Relationship Id="rId3" Type="http://schemas.openxmlformats.org/officeDocument/2006/relationships/font" Target="fonts/RobotoMono-bold.ttf"/><Relationship Id="rId4" Type="http://schemas.openxmlformats.org/officeDocument/2006/relationships/font" Target="fonts/RobotoMono-italic.ttf"/><Relationship Id="rId9" Type="http://schemas.openxmlformats.org/officeDocument/2006/relationships/font" Target="fonts/Comfortaa-bold.ttf"/><Relationship Id="rId5" Type="http://schemas.openxmlformats.org/officeDocument/2006/relationships/font" Target="fonts/RobotoMono-boldItalic.ttf"/><Relationship Id="rId6" Type="http://schemas.openxmlformats.org/officeDocument/2006/relationships/font" Target="fonts/Sen-regular.ttf"/><Relationship Id="rId7" Type="http://schemas.openxmlformats.org/officeDocument/2006/relationships/font" Target="fonts/Sen-bold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