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BCBD" w14:textId="17A7FCDC" w:rsidR="004016DA" w:rsidRPr="00003E43" w:rsidRDefault="00981D14" w:rsidP="00981D1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0754907"/>
      <w:bookmarkEnd w:id="0"/>
      <w:r w:rsidRPr="00003E43">
        <w:rPr>
          <w:rFonts w:ascii="Times New Roman" w:hAnsi="Times New Roman" w:cs="Times New Roman"/>
          <w:sz w:val="24"/>
          <w:szCs w:val="24"/>
        </w:rPr>
        <w:t>Epidemic Simulation Using Percolation</w:t>
      </w:r>
    </w:p>
    <w:p w14:paraId="601F9D8A" w14:textId="7142DF8E" w:rsidR="00981D14" w:rsidRPr="00003E43" w:rsidRDefault="00981D14" w:rsidP="00981D14">
      <w:pPr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>Qijian Liu</w:t>
      </w:r>
    </w:p>
    <w:p w14:paraId="42E76D3E" w14:textId="561BDC96" w:rsidR="00E361F8" w:rsidRDefault="00E361F8" w:rsidP="006876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E43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DC75918" w14:textId="53447C15" w:rsidR="00263E9B" w:rsidRPr="00263E9B" w:rsidRDefault="00263E9B" w:rsidP="0026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study presents a simple model for COVID-19</w:t>
      </w:r>
      <w:r w:rsidR="00363A37">
        <w:rPr>
          <w:rFonts w:ascii="Times New Roman" w:hAnsi="Times New Roman" w:cs="Times New Roman"/>
          <w:sz w:val="24"/>
          <w:szCs w:val="24"/>
        </w:rPr>
        <w:t>, which was used to simulate</w:t>
      </w:r>
      <w:r w:rsidR="00AD61BC">
        <w:rPr>
          <w:rFonts w:ascii="Times New Roman" w:hAnsi="Times New Roman" w:cs="Times New Roman"/>
          <w:sz w:val="24"/>
          <w:szCs w:val="24"/>
        </w:rPr>
        <w:t xml:space="preserve"> the effects of the epidemi</w:t>
      </w:r>
      <w:r w:rsidR="00700C88">
        <w:rPr>
          <w:rFonts w:ascii="Times New Roman" w:hAnsi="Times New Roman" w:cs="Times New Roman"/>
          <w:sz w:val="24"/>
          <w:szCs w:val="24"/>
        </w:rPr>
        <w:t xml:space="preserve">c when no one is taking protective measures against the virus. It is found that </w:t>
      </w:r>
      <w:r w:rsidR="009F0AA8">
        <w:rPr>
          <w:rFonts w:ascii="Times New Roman" w:hAnsi="Times New Roman" w:cs="Times New Roman"/>
          <w:sz w:val="24"/>
          <w:szCs w:val="24"/>
        </w:rPr>
        <w:t>in this scenario, the virus can spread quickly, and infect</w:t>
      </w:r>
      <w:r w:rsidR="009954BC">
        <w:rPr>
          <w:rFonts w:ascii="Times New Roman" w:hAnsi="Times New Roman" w:cs="Times New Roman"/>
          <w:sz w:val="24"/>
          <w:szCs w:val="24"/>
        </w:rPr>
        <w:t xml:space="preserve"> 91.31% of the total population on an average of 136.4 days. </w:t>
      </w:r>
      <w:r w:rsidR="00FB0088">
        <w:rPr>
          <w:rFonts w:ascii="Times New Roman" w:hAnsi="Times New Roman" w:cs="Times New Roman"/>
          <w:sz w:val="24"/>
          <w:szCs w:val="24"/>
        </w:rPr>
        <w:t>It is also found, by running the simulation until the active case counts bec</w:t>
      </w:r>
      <w:r w:rsidR="007C110C">
        <w:rPr>
          <w:rFonts w:ascii="Times New Roman" w:hAnsi="Times New Roman" w:cs="Times New Roman"/>
          <w:sz w:val="24"/>
          <w:szCs w:val="24"/>
        </w:rPr>
        <w:t>ame 0, that the threshold for herd immunity is 91.20% for the model in being studied.</w:t>
      </w:r>
    </w:p>
    <w:p w14:paraId="0886FAB5" w14:textId="7381AB15" w:rsidR="00E361F8" w:rsidRPr="00003E43" w:rsidRDefault="00E361F8" w:rsidP="009914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E4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48A29D8" w14:textId="269C55F1" w:rsidR="00870448" w:rsidRPr="00003E43" w:rsidRDefault="009C4ADB" w:rsidP="00E361F8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One of the most prominent </w:t>
      </w:r>
      <w:r w:rsidR="00033CB1" w:rsidRPr="00003E43">
        <w:rPr>
          <w:rFonts w:ascii="Times New Roman" w:hAnsi="Times New Roman" w:cs="Times New Roman"/>
          <w:sz w:val="24"/>
          <w:szCs w:val="24"/>
        </w:rPr>
        <w:t>current issues</w:t>
      </w:r>
      <w:r w:rsidRPr="00003E43">
        <w:rPr>
          <w:rFonts w:ascii="Times New Roman" w:hAnsi="Times New Roman" w:cs="Times New Roman"/>
          <w:sz w:val="24"/>
          <w:szCs w:val="24"/>
        </w:rPr>
        <w:t xml:space="preserve">, if not the most prominent, </w:t>
      </w:r>
      <w:r w:rsidR="0083351E" w:rsidRPr="00003E43">
        <w:rPr>
          <w:rFonts w:ascii="Times New Roman" w:hAnsi="Times New Roman" w:cs="Times New Roman"/>
          <w:sz w:val="24"/>
          <w:szCs w:val="24"/>
        </w:rPr>
        <w:t xml:space="preserve">is </w:t>
      </w:r>
      <w:r w:rsidR="005E122A" w:rsidRPr="00003E43">
        <w:rPr>
          <w:rFonts w:ascii="Times New Roman" w:hAnsi="Times New Roman" w:cs="Times New Roman"/>
          <w:sz w:val="24"/>
          <w:szCs w:val="24"/>
        </w:rPr>
        <w:t xml:space="preserve">the COVID-19 outbreak that continues to </w:t>
      </w:r>
      <w:r w:rsidR="00193E0E" w:rsidRPr="00003E43">
        <w:rPr>
          <w:rFonts w:ascii="Times New Roman" w:hAnsi="Times New Roman" w:cs="Times New Roman"/>
          <w:sz w:val="24"/>
          <w:szCs w:val="24"/>
        </w:rPr>
        <w:t xml:space="preserve">ravage </w:t>
      </w:r>
      <w:r w:rsidR="00222DCB" w:rsidRPr="00003E43">
        <w:rPr>
          <w:rFonts w:ascii="Times New Roman" w:hAnsi="Times New Roman" w:cs="Times New Roman"/>
          <w:sz w:val="24"/>
          <w:szCs w:val="24"/>
        </w:rPr>
        <w:t>the world. COVID-19 is a highly infectious disease</w:t>
      </w:r>
      <w:r w:rsidR="001202B3" w:rsidRPr="00003E43">
        <w:rPr>
          <w:rFonts w:ascii="Times New Roman" w:hAnsi="Times New Roman" w:cs="Times New Roman"/>
          <w:sz w:val="24"/>
          <w:szCs w:val="24"/>
        </w:rPr>
        <w:t xml:space="preserve"> that was first discovered in late 2019, and </w:t>
      </w:r>
      <w:r w:rsidR="00D01FFE" w:rsidRPr="00003E43">
        <w:rPr>
          <w:rFonts w:ascii="Times New Roman" w:hAnsi="Times New Roman" w:cs="Times New Roman"/>
          <w:sz w:val="24"/>
          <w:szCs w:val="24"/>
        </w:rPr>
        <w:t>the outbreak was declared</w:t>
      </w:r>
      <w:r w:rsidR="009F48C8" w:rsidRPr="00003E43">
        <w:rPr>
          <w:rFonts w:ascii="Times New Roman" w:hAnsi="Times New Roman" w:cs="Times New Roman"/>
          <w:sz w:val="24"/>
          <w:szCs w:val="24"/>
        </w:rPr>
        <w:t xml:space="preserve"> a pandemic by the </w:t>
      </w:r>
      <w:r w:rsidR="00414D5F" w:rsidRPr="00003E43">
        <w:rPr>
          <w:rFonts w:ascii="Times New Roman" w:hAnsi="Times New Roman" w:cs="Times New Roman"/>
          <w:sz w:val="24"/>
          <w:szCs w:val="24"/>
        </w:rPr>
        <w:t>World Health Organization (WHO)</w:t>
      </w:r>
      <w:r w:rsidR="009F48C8" w:rsidRPr="00003E43">
        <w:rPr>
          <w:rFonts w:ascii="Times New Roman" w:hAnsi="Times New Roman" w:cs="Times New Roman"/>
          <w:sz w:val="24"/>
          <w:szCs w:val="24"/>
        </w:rPr>
        <w:t xml:space="preserve"> on March 11</w:t>
      </w:r>
      <w:r w:rsidR="009F48C8" w:rsidRPr="00003E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F48C8" w:rsidRPr="00003E43">
        <w:rPr>
          <w:rFonts w:ascii="Times New Roman" w:hAnsi="Times New Roman" w:cs="Times New Roman"/>
          <w:sz w:val="24"/>
          <w:szCs w:val="24"/>
        </w:rPr>
        <w:t>, 2020 (</w:t>
      </w:r>
      <w:r w:rsidR="00393E8D" w:rsidRPr="00003E43">
        <w:rPr>
          <w:rFonts w:ascii="Times New Roman" w:hAnsi="Times New Roman" w:cs="Times New Roman"/>
          <w:sz w:val="24"/>
          <w:szCs w:val="24"/>
        </w:rPr>
        <w:t xml:space="preserve">WHO, 2020). </w:t>
      </w:r>
      <w:r w:rsidR="00C81F52" w:rsidRPr="00003E43">
        <w:rPr>
          <w:rFonts w:ascii="Times New Roman" w:hAnsi="Times New Roman" w:cs="Times New Roman"/>
          <w:sz w:val="24"/>
          <w:szCs w:val="24"/>
        </w:rPr>
        <w:t xml:space="preserve">To combat against such a dangerous </w:t>
      </w:r>
      <w:r w:rsidR="00E270D1" w:rsidRPr="00003E43">
        <w:rPr>
          <w:rFonts w:ascii="Times New Roman" w:hAnsi="Times New Roman" w:cs="Times New Roman"/>
          <w:sz w:val="24"/>
          <w:szCs w:val="24"/>
        </w:rPr>
        <w:t xml:space="preserve">disease, </w:t>
      </w:r>
      <w:r w:rsidR="00445798" w:rsidRPr="00003E43">
        <w:rPr>
          <w:rFonts w:ascii="Times New Roman" w:hAnsi="Times New Roman" w:cs="Times New Roman"/>
          <w:sz w:val="24"/>
          <w:szCs w:val="24"/>
        </w:rPr>
        <w:t>model</w:t>
      </w:r>
      <w:r w:rsidR="003D619E" w:rsidRPr="00003E43">
        <w:rPr>
          <w:rFonts w:ascii="Times New Roman" w:hAnsi="Times New Roman" w:cs="Times New Roman"/>
          <w:sz w:val="24"/>
          <w:szCs w:val="24"/>
        </w:rPr>
        <w:t>ling</w:t>
      </w:r>
      <w:r w:rsidR="00445798" w:rsidRPr="00003E43">
        <w:rPr>
          <w:rFonts w:ascii="Times New Roman" w:hAnsi="Times New Roman" w:cs="Times New Roman"/>
          <w:sz w:val="24"/>
          <w:szCs w:val="24"/>
        </w:rPr>
        <w:t xml:space="preserve"> how the disease spread</w:t>
      </w:r>
      <w:r w:rsidR="003D619E" w:rsidRPr="00003E43">
        <w:rPr>
          <w:rFonts w:ascii="Times New Roman" w:hAnsi="Times New Roman" w:cs="Times New Roman"/>
          <w:sz w:val="24"/>
          <w:szCs w:val="24"/>
        </w:rPr>
        <w:t xml:space="preserve"> is necessary</w:t>
      </w:r>
      <w:r w:rsidR="00757543" w:rsidRPr="00003E43">
        <w:rPr>
          <w:rFonts w:ascii="Times New Roman" w:hAnsi="Times New Roman" w:cs="Times New Roman"/>
          <w:sz w:val="24"/>
          <w:szCs w:val="24"/>
        </w:rPr>
        <w:t xml:space="preserve">, as it provides </w:t>
      </w:r>
      <w:r w:rsidR="003D619E" w:rsidRPr="00003E43">
        <w:rPr>
          <w:rFonts w:ascii="Times New Roman" w:hAnsi="Times New Roman" w:cs="Times New Roman"/>
          <w:sz w:val="24"/>
          <w:szCs w:val="24"/>
        </w:rPr>
        <w:t xml:space="preserve">important </w:t>
      </w:r>
      <w:r w:rsidR="00757543" w:rsidRPr="00003E43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7C3AB1" w:rsidRPr="00003E43">
        <w:rPr>
          <w:rFonts w:ascii="Times New Roman" w:hAnsi="Times New Roman" w:cs="Times New Roman"/>
          <w:sz w:val="24"/>
          <w:szCs w:val="24"/>
        </w:rPr>
        <w:t xml:space="preserve">like how fast it spreads and how deadly it is. </w:t>
      </w:r>
      <w:r w:rsidR="005764F9" w:rsidRPr="00003E43">
        <w:rPr>
          <w:rFonts w:ascii="Times New Roman" w:hAnsi="Times New Roman" w:cs="Times New Roman"/>
          <w:sz w:val="24"/>
          <w:szCs w:val="24"/>
        </w:rPr>
        <w:t>A method that can simulate the spread is</w:t>
      </w:r>
      <w:r w:rsidR="00ED66AF" w:rsidRPr="00003E43">
        <w:rPr>
          <w:rFonts w:ascii="Times New Roman" w:hAnsi="Times New Roman" w:cs="Times New Roman"/>
          <w:sz w:val="24"/>
          <w:szCs w:val="24"/>
        </w:rPr>
        <w:t xml:space="preserve"> by</w:t>
      </w:r>
      <w:r w:rsidR="005764F9" w:rsidRPr="00003E43">
        <w:rPr>
          <w:rFonts w:ascii="Times New Roman" w:hAnsi="Times New Roman" w:cs="Times New Roman"/>
          <w:sz w:val="24"/>
          <w:szCs w:val="24"/>
        </w:rPr>
        <w:t xml:space="preserve"> using a model of percolation</w:t>
      </w:r>
      <w:r w:rsidR="000E1C23" w:rsidRPr="00003E43">
        <w:rPr>
          <w:rFonts w:ascii="Times New Roman" w:hAnsi="Times New Roman" w:cs="Times New Roman"/>
          <w:sz w:val="24"/>
          <w:szCs w:val="24"/>
        </w:rPr>
        <w:t xml:space="preserve"> (</w:t>
      </w:r>
      <w:r w:rsidR="00726DFD" w:rsidRPr="00003E43">
        <w:rPr>
          <w:rFonts w:ascii="Times New Roman" w:hAnsi="Times New Roman" w:cs="Times New Roman"/>
          <w:sz w:val="24"/>
          <w:szCs w:val="24"/>
        </w:rPr>
        <w:t>Moore &amp; Newman, 2000)</w:t>
      </w:r>
      <w:r w:rsidR="00C9335C" w:rsidRPr="00003E43">
        <w:rPr>
          <w:rFonts w:ascii="Times New Roman" w:hAnsi="Times New Roman" w:cs="Times New Roman"/>
          <w:sz w:val="24"/>
          <w:szCs w:val="24"/>
        </w:rPr>
        <w:t xml:space="preserve">. </w:t>
      </w:r>
      <w:r w:rsidR="00482CA7" w:rsidRPr="00003E43">
        <w:rPr>
          <w:rFonts w:ascii="Times New Roman" w:hAnsi="Times New Roman" w:cs="Times New Roman"/>
          <w:sz w:val="24"/>
          <w:szCs w:val="24"/>
        </w:rPr>
        <w:t xml:space="preserve">A simple model for </w:t>
      </w:r>
      <w:r w:rsidR="00586289" w:rsidRPr="00003E43">
        <w:rPr>
          <w:rFonts w:ascii="Times New Roman" w:hAnsi="Times New Roman" w:cs="Times New Roman"/>
          <w:sz w:val="24"/>
          <w:szCs w:val="24"/>
        </w:rPr>
        <w:t xml:space="preserve">COVID-19 based on percolation </w:t>
      </w:r>
      <w:r w:rsidR="00BC1D51" w:rsidRPr="00003E43">
        <w:rPr>
          <w:rFonts w:ascii="Times New Roman" w:hAnsi="Times New Roman" w:cs="Times New Roman"/>
          <w:sz w:val="24"/>
          <w:szCs w:val="24"/>
        </w:rPr>
        <w:t xml:space="preserve">will be the focus of this study. </w:t>
      </w:r>
    </w:p>
    <w:p w14:paraId="09DDD46F" w14:textId="4DEB79BF" w:rsidR="00BC1D51" w:rsidRPr="00003E43" w:rsidRDefault="0027594E" w:rsidP="00E361F8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Percolation can be described as </w:t>
      </w:r>
      <w:r w:rsidR="009B10D6" w:rsidRPr="00003E43">
        <w:rPr>
          <w:rFonts w:ascii="Times New Roman" w:hAnsi="Times New Roman" w:cs="Times New Roman"/>
          <w:sz w:val="24"/>
          <w:szCs w:val="24"/>
        </w:rPr>
        <w:t xml:space="preserve">the movement of </w:t>
      </w:r>
      <w:r w:rsidR="00C06355" w:rsidRPr="00003E43">
        <w:rPr>
          <w:rFonts w:ascii="Times New Roman" w:hAnsi="Times New Roman" w:cs="Times New Roman"/>
          <w:sz w:val="24"/>
          <w:szCs w:val="24"/>
        </w:rPr>
        <w:t xml:space="preserve">fluid through porous materials. </w:t>
      </w:r>
      <w:r w:rsidR="00B70A7C" w:rsidRPr="00003E43">
        <w:rPr>
          <w:rFonts w:ascii="Times New Roman" w:hAnsi="Times New Roman" w:cs="Times New Roman"/>
          <w:sz w:val="24"/>
          <w:szCs w:val="24"/>
        </w:rPr>
        <w:t xml:space="preserve">The model can be constructed using </w:t>
      </w:r>
      <w:r w:rsidR="001B5CAC" w:rsidRPr="00003E43">
        <w:rPr>
          <w:rFonts w:ascii="Times New Roman" w:hAnsi="Times New Roman" w:cs="Times New Roman"/>
          <w:sz w:val="24"/>
          <w:szCs w:val="24"/>
        </w:rPr>
        <w:t xml:space="preserve">a </w:t>
      </w:r>
      <w:r w:rsidR="001B5CAC" w:rsidRPr="00003E4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B5CAC" w:rsidRPr="00003E43">
        <w:rPr>
          <w:rFonts w:ascii="Times New Roman" w:hAnsi="Times New Roman" w:cs="Times New Roman"/>
          <w:sz w:val="24"/>
          <w:szCs w:val="24"/>
        </w:rPr>
        <w:t>-by-</w:t>
      </w:r>
      <w:r w:rsidR="001B5CAC" w:rsidRPr="00003E4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B5CAC" w:rsidRPr="00003E43">
        <w:rPr>
          <w:rFonts w:ascii="Times New Roman" w:hAnsi="Times New Roman" w:cs="Times New Roman"/>
          <w:sz w:val="24"/>
          <w:szCs w:val="24"/>
        </w:rPr>
        <w:t xml:space="preserve"> grid</w:t>
      </w:r>
      <w:r w:rsidR="00E70104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B52CE4" w:rsidRPr="00003E43">
        <w:rPr>
          <w:rFonts w:ascii="Times New Roman" w:hAnsi="Times New Roman" w:cs="Times New Roman"/>
          <w:sz w:val="24"/>
          <w:szCs w:val="24"/>
        </w:rPr>
        <w:t>of “sites”</w:t>
      </w:r>
      <w:r w:rsidR="003305C9" w:rsidRPr="00003E43">
        <w:rPr>
          <w:rFonts w:ascii="Times New Roman" w:hAnsi="Times New Roman" w:cs="Times New Roman"/>
          <w:sz w:val="24"/>
          <w:szCs w:val="24"/>
        </w:rPr>
        <w:t>.</w:t>
      </w:r>
      <w:r w:rsidR="00B52CE4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D17816" w:rsidRPr="00003E43">
        <w:rPr>
          <w:rFonts w:ascii="Times New Roman" w:hAnsi="Times New Roman" w:cs="Times New Roman"/>
          <w:sz w:val="24"/>
          <w:szCs w:val="24"/>
        </w:rPr>
        <w:t>Each site is either open or blocked</w:t>
      </w:r>
      <w:r w:rsidR="00612661" w:rsidRPr="00003E43">
        <w:rPr>
          <w:rFonts w:ascii="Times New Roman" w:hAnsi="Times New Roman" w:cs="Times New Roman"/>
          <w:sz w:val="24"/>
          <w:szCs w:val="24"/>
        </w:rPr>
        <w:t xml:space="preserve">, and the system is said </w:t>
      </w:r>
      <w:r w:rsidR="00D6296D" w:rsidRPr="00003E43">
        <w:rPr>
          <w:rFonts w:ascii="Times New Roman" w:hAnsi="Times New Roman" w:cs="Times New Roman"/>
          <w:sz w:val="24"/>
          <w:szCs w:val="24"/>
        </w:rPr>
        <w:t xml:space="preserve">to percolate if there is a full site, which is an open site that </w:t>
      </w:r>
      <w:r w:rsidR="005364B1" w:rsidRPr="00003E43">
        <w:rPr>
          <w:rFonts w:ascii="Times New Roman" w:hAnsi="Times New Roman" w:cs="Times New Roman"/>
          <w:sz w:val="24"/>
          <w:szCs w:val="24"/>
        </w:rPr>
        <w:t>can be connected to the top row through a chain of neighboring</w:t>
      </w:r>
      <w:r w:rsidR="003305C9" w:rsidRPr="00003E43">
        <w:rPr>
          <w:rFonts w:ascii="Times New Roman" w:hAnsi="Times New Roman" w:cs="Times New Roman"/>
          <w:sz w:val="24"/>
          <w:szCs w:val="24"/>
        </w:rPr>
        <w:t xml:space="preserve"> (left, right, up, </w:t>
      </w:r>
      <w:r w:rsidR="00964A1B" w:rsidRPr="00003E43">
        <w:rPr>
          <w:rFonts w:ascii="Times New Roman" w:hAnsi="Times New Roman" w:cs="Times New Roman"/>
          <w:sz w:val="24"/>
          <w:szCs w:val="24"/>
        </w:rPr>
        <w:t xml:space="preserve">or </w:t>
      </w:r>
      <w:r w:rsidR="003305C9" w:rsidRPr="00003E43">
        <w:rPr>
          <w:rFonts w:ascii="Times New Roman" w:hAnsi="Times New Roman" w:cs="Times New Roman"/>
          <w:sz w:val="24"/>
          <w:szCs w:val="24"/>
        </w:rPr>
        <w:t>down)</w:t>
      </w:r>
      <w:r w:rsidR="005364B1" w:rsidRPr="00003E43">
        <w:rPr>
          <w:rFonts w:ascii="Times New Roman" w:hAnsi="Times New Roman" w:cs="Times New Roman"/>
          <w:sz w:val="24"/>
          <w:szCs w:val="24"/>
        </w:rPr>
        <w:t xml:space="preserve"> open sites</w:t>
      </w:r>
      <w:r w:rsidR="003305C9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3305C9" w:rsidRPr="00003E43">
        <w:rPr>
          <w:rFonts w:ascii="Times New Roman" w:hAnsi="Times New Roman" w:cs="Times New Roman"/>
          <w:sz w:val="24"/>
          <w:szCs w:val="24"/>
        </w:rPr>
        <w:t>(Sedgewick &amp; Wayne, 2008).</w:t>
      </w:r>
      <w:r w:rsidR="003305C9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E84068" w:rsidRPr="00003E43">
        <w:rPr>
          <w:rFonts w:ascii="Times New Roman" w:hAnsi="Times New Roman" w:cs="Times New Roman"/>
          <w:sz w:val="24"/>
          <w:szCs w:val="24"/>
        </w:rPr>
        <w:t xml:space="preserve">For the purpose of simulating </w:t>
      </w:r>
      <w:r w:rsidR="007430F3" w:rsidRPr="00003E43">
        <w:rPr>
          <w:rFonts w:ascii="Times New Roman" w:hAnsi="Times New Roman" w:cs="Times New Roman"/>
          <w:sz w:val="24"/>
          <w:szCs w:val="24"/>
        </w:rPr>
        <w:t xml:space="preserve">an epidemic, </w:t>
      </w:r>
      <w:r w:rsidR="001860A2" w:rsidRPr="00003E43">
        <w:rPr>
          <w:rFonts w:ascii="Times New Roman" w:hAnsi="Times New Roman" w:cs="Times New Roman"/>
          <w:sz w:val="24"/>
          <w:szCs w:val="24"/>
        </w:rPr>
        <w:t>the</w:t>
      </w:r>
      <w:r w:rsidR="007430F3" w:rsidRPr="00003E43">
        <w:rPr>
          <w:rFonts w:ascii="Times New Roman" w:hAnsi="Times New Roman" w:cs="Times New Roman"/>
          <w:sz w:val="24"/>
          <w:szCs w:val="24"/>
        </w:rPr>
        <w:t xml:space="preserve"> study will modify this model described. </w:t>
      </w:r>
    </w:p>
    <w:p w14:paraId="359026F3" w14:textId="7569D6F3" w:rsidR="000465F7" w:rsidRPr="00003E43" w:rsidRDefault="000465F7" w:rsidP="00E361F8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The goal of this study is to </w:t>
      </w:r>
      <w:r w:rsidR="00007981" w:rsidRPr="00003E43">
        <w:rPr>
          <w:rFonts w:ascii="Times New Roman" w:hAnsi="Times New Roman" w:cs="Times New Roman"/>
          <w:sz w:val="24"/>
          <w:szCs w:val="24"/>
        </w:rPr>
        <w:t xml:space="preserve">determine the following: the effects of </w:t>
      </w:r>
      <w:r w:rsidR="0020427E" w:rsidRPr="00003E43">
        <w:rPr>
          <w:rFonts w:ascii="Times New Roman" w:hAnsi="Times New Roman" w:cs="Times New Roman"/>
          <w:sz w:val="24"/>
          <w:szCs w:val="24"/>
        </w:rPr>
        <w:t xml:space="preserve">not practicing social distancing and </w:t>
      </w:r>
      <w:r w:rsidR="001713FF" w:rsidRPr="00003E43">
        <w:rPr>
          <w:rFonts w:ascii="Times New Roman" w:hAnsi="Times New Roman" w:cs="Times New Roman"/>
          <w:sz w:val="24"/>
          <w:szCs w:val="24"/>
        </w:rPr>
        <w:t xml:space="preserve">taking proper measures against the spread of the </w:t>
      </w:r>
      <w:r w:rsidR="000A3346" w:rsidRPr="00003E43">
        <w:rPr>
          <w:rFonts w:ascii="Times New Roman" w:hAnsi="Times New Roman" w:cs="Times New Roman"/>
          <w:sz w:val="24"/>
          <w:szCs w:val="24"/>
        </w:rPr>
        <w:t>disease</w:t>
      </w:r>
      <w:r w:rsidR="001713FF" w:rsidRPr="00003E43">
        <w:rPr>
          <w:rFonts w:ascii="Times New Roman" w:hAnsi="Times New Roman" w:cs="Times New Roman"/>
          <w:sz w:val="24"/>
          <w:szCs w:val="24"/>
        </w:rPr>
        <w:t xml:space="preserve">, and </w:t>
      </w:r>
      <w:r w:rsidR="00415C32" w:rsidRPr="00003E43">
        <w:rPr>
          <w:rFonts w:ascii="Times New Roman" w:hAnsi="Times New Roman" w:cs="Times New Roman"/>
          <w:sz w:val="24"/>
          <w:szCs w:val="24"/>
        </w:rPr>
        <w:t xml:space="preserve">the threshold for herd immunity. </w:t>
      </w:r>
    </w:p>
    <w:p w14:paraId="223182BF" w14:textId="17D7FC23" w:rsidR="0083008F" w:rsidRPr="00003E43" w:rsidRDefault="0083008F" w:rsidP="00900D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E43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="00900DB8" w:rsidRPr="00003E43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7A1C506" w14:textId="71D6BC77" w:rsidR="009914E6" w:rsidRPr="00003E43" w:rsidRDefault="009914E6" w:rsidP="00991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E43">
        <w:rPr>
          <w:rFonts w:ascii="Times New Roman" w:hAnsi="Times New Roman" w:cs="Times New Roman"/>
          <w:b/>
          <w:bCs/>
          <w:sz w:val="24"/>
          <w:szCs w:val="24"/>
        </w:rPr>
        <w:t xml:space="preserve">I. Setting Up the </w:t>
      </w:r>
      <w:r w:rsidR="006876A0" w:rsidRPr="00003E43">
        <w:rPr>
          <w:rFonts w:ascii="Times New Roman" w:hAnsi="Times New Roman" w:cs="Times New Roman"/>
          <w:b/>
          <w:bCs/>
          <w:sz w:val="24"/>
          <w:szCs w:val="24"/>
        </w:rPr>
        <w:t>Grid</w:t>
      </w:r>
    </w:p>
    <w:p w14:paraId="14D5A1EF" w14:textId="3F465550" w:rsidR="0083008F" w:rsidRPr="00003E43" w:rsidRDefault="0066466E" w:rsidP="00E361F8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>To con</w:t>
      </w:r>
      <w:r w:rsidR="00A87088" w:rsidRPr="00003E43">
        <w:rPr>
          <w:rFonts w:ascii="Times New Roman" w:hAnsi="Times New Roman" w:cs="Times New Roman"/>
          <w:sz w:val="24"/>
          <w:szCs w:val="24"/>
        </w:rPr>
        <w:t xml:space="preserve">struct the model, </w:t>
      </w:r>
      <w:r w:rsidR="000C4254" w:rsidRPr="00003E43">
        <w:rPr>
          <w:rFonts w:ascii="Times New Roman" w:hAnsi="Times New Roman" w:cs="Times New Roman"/>
          <w:sz w:val="24"/>
          <w:szCs w:val="24"/>
        </w:rPr>
        <w:t xml:space="preserve">the grid of sites will need to be constructed first. </w:t>
      </w:r>
      <w:r w:rsidR="001E603B" w:rsidRPr="00003E43">
        <w:rPr>
          <w:rFonts w:ascii="Times New Roman" w:hAnsi="Times New Roman" w:cs="Times New Roman"/>
          <w:sz w:val="24"/>
          <w:szCs w:val="24"/>
        </w:rPr>
        <w:t xml:space="preserve">To generate this </w:t>
      </w:r>
      <w:r w:rsidR="007D4D2F" w:rsidRPr="00003E43">
        <w:rPr>
          <w:rFonts w:ascii="Times New Roman" w:hAnsi="Times New Roman" w:cs="Times New Roman"/>
          <w:sz w:val="24"/>
          <w:szCs w:val="24"/>
        </w:rPr>
        <w:t>grid, one can first generate a</w:t>
      </w:r>
      <w:r w:rsidR="0037377D" w:rsidRPr="00003E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7377D" w:rsidRPr="00003E4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7377D" w:rsidRPr="00003E43">
        <w:rPr>
          <w:rFonts w:ascii="Times New Roman" w:hAnsi="Times New Roman" w:cs="Times New Roman"/>
          <w:sz w:val="24"/>
          <w:szCs w:val="24"/>
        </w:rPr>
        <w:t>-by-</w:t>
      </w:r>
      <w:r w:rsidR="0037377D" w:rsidRPr="00003E4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7377D" w:rsidRPr="00003E43">
        <w:rPr>
          <w:rFonts w:ascii="Times New Roman" w:hAnsi="Times New Roman" w:cs="Times New Roman"/>
          <w:sz w:val="24"/>
          <w:szCs w:val="24"/>
        </w:rPr>
        <w:t xml:space="preserve"> grid</w:t>
      </w:r>
      <w:r w:rsidR="0037377D" w:rsidRPr="00003E43">
        <w:rPr>
          <w:rFonts w:ascii="Times New Roman" w:hAnsi="Times New Roman" w:cs="Times New Roman"/>
          <w:sz w:val="24"/>
          <w:szCs w:val="24"/>
        </w:rPr>
        <w:t xml:space="preserve"> full of open sites. Then, randomly select a </w:t>
      </w:r>
      <w:r w:rsidR="00784E21" w:rsidRPr="00003E43">
        <w:rPr>
          <w:rFonts w:ascii="Times New Roman" w:hAnsi="Times New Roman" w:cs="Times New Roman"/>
          <w:sz w:val="24"/>
          <w:szCs w:val="24"/>
        </w:rPr>
        <w:t>site in the grid and close it. Repeat this process until</w:t>
      </w:r>
      <w:r w:rsidR="006F4B00" w:rsidRPr="00003E43">
        <w:rPr>
          <w:rFonts w:ascii="Times New Roman" w:hAnsi="Times New Roman" w:cs="Times New Roman"/>
          <w:sz w:val="24"/>
          <w:szCs w:val="24"/>
        </w:rPr>
        <w:t xml:space="preserve"> number of open sites </w:t>
      </w:r>
      <w:r w:rsidR="004A1EE6" w:rsidRPr="00003E43">
        <w:rPr>
          <w:rFonts w:ascii="Times New Roman" w:hAnsi="Times New Roman" w:cs="Times New Roman"/>
          <w:sz w:val="24"/>
          <w:szCs w:val="24"/>
        </w:rPr>
        <w:t xml:space="preserve">reach the desire amount. In this study, an open site </w:t>
      </w:r>
      <w:r w:rsidR="005B2A5B" w:rsidRPr="00003E43">
        <w:rPr>
          <w:rFonts w:ascii="Times New Roman" w:hAnsi="Times New Roman" w:cs="Times New Roman"/>
          <w:sz w:val="24"/>
          <w:szCs w:val="24"/>
        </w:rPr>
        <w:t>will be</w:t>
      </w:r>
      <w:r w:rsidR="004A1EE6" w:rsidRPr="00003E43">
        <w:rPr>
          <w:rFonts w:ascii="Times New Roman" w:hAnsi="Times New Roman" w:cs="Times New Roman"/>
          <w:sz w:val="24"/>
          <w:szCs w:val="24"/>
        </w:rPr>
        <w:t xml:space="preserve"> defined as </w:t>
      </w:r>
      <w:r w:rsidR="005B2A5B" w:rsidRPr="00003E43">
        <w:rPr>
          <w:rFonts w:ascii="Times New Roman" w:hAnsi="Times New Roman" w:cs="Times New Roman"/>
          <w:sz w:val="24"/>
          <w:szCs w:val="24"/>
        </w:rPr>
        <w:t>a</w:t>
      </w:r>
      <w:r w:rsidR="004A1EE6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F12D36" w:rsidRPr="00003E43">
        <w:rPr>
          <w:rFonts w:ascii="Times New Roman" w:hAnsi="Times New Roman" w:cs="Times New Roman"/>
          <w:sz w:val="24"/>
          <w:szCs w:val="24"/>
        </w:rPr>
        <w:t>human</w:t>
      </w:r>
      <w:r w:rsidR="005B2A5B" w:rsidRPr="00003E43">
        <w:rPr>
          <w:rFonts w:ascii="Times New Roman" w:hAnsi="Times New Roman" w:cs="Times New Roman"/>
          <w:sz w:val="24"/>
          <w:szCs w:val="24"/>
        </w:rPr>
        <w:t>, the agent of transmission</w:t>
      </w:r>
      <w:r w:rsidR="00950B06" w:rsidRPr="00003E43">
        <w:rPr>
          <w:rFonts w:ascii="Times New Roman" w:hAnsi="Times New Roman" w:cs="Times New Roman"/>
          <w:sz w:val="24"/>
          <w:szCs w:val="24"/>
        </w:rPr>
        <w:t xml:space="preserve"> of the disease. Therefore, the final number of open sites is also the population</w:t>
      </w:r>
      <w:r w:rsidR="009769F6" w:rsidRPr="00003E43">
        <w:rPr>
          <w:rFonts w:ascii="Times New Roman" w:hAnsi="Times New Roman" w:cs="Times New Roman"/>
          <w:sz w:val="24"/>
          <w:szCs w:val="24"/>
        </w:rPr>
        <w:t xml:space="preserve"> in the simulation. </w:t>
      </w:r>
      <w:r w:rsidR="00AD42F0" w:rsidRPr="00003E43">
        <w:rPr>
          <w:rFonts w:ascii="Times New Roman" w:hAnsi="Times New Roman" w:cs="Times New Roman"/>
          <w:sz w:val="24"/>
          <w:szCs w:val="24"/>
        </w:rPr>
        <w:t xml:space="preserve">This </w:t>
      </w:r>
      <w:r w:rsidR="000F46A7" w:rsidRPr="00003E43">
        <w:rPr>
          <w:rFonts w:ascii="Times New Roman" w:hAnsi="Times New Roman" w:cs="Times New Roman"/>
          <w:sz w:val="24"/>
          <w:szCs w:val="24"/>
        </w:rPr>
        <w:t xml:space="preserve">study will use a 100-by-100 grid with a total population of 6500. </w:t>
      </w:r>
    </w:p>
    <w:p w14:paraId="58119749" w14:textId="31D365B0" w:rsidR="00AE76DB" w:rsidRPr="00003E43" w:rsidRDefault="00E91579" w:rsidP="00AE76D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A3918A" wp14:editId="15F0E888">
            <wp:extent cx="2484000" cy="236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3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D38A" w14:textId="52A415DF" w:rsidR="00756B7A" w:rsidRPr="00003E43" w:rsidRDefault="00AE76DB" w:rsidP="00AE76D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Figure </w:t>
      </w:r>
      <w:r w:rsidRPr="00003E43">
        <w:rPr>
          <w:rFonts w:ascii="Times New Roman" w:hAnsi="Times New Roman" w:cs="Times New Roman"/>
          <w:sz w:val="24"/>
          <w:szCs w:val="24"/>
        </w:rPr>
        <w:fldChar w:fldCharType="begin"/>
      </w:r>
      <w:r w:rsidRPr="00003E4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03E43">
        <w:rPr>
          <w:rFonts w:ascii="Times New Roman" w:hAnsi="Times New Roman" w:cs="Times New Roman"/>
          <w:sz w:val="24"/>
          <w:szCs w:val="24"/>
        </w:rPr>
        <w:fldChar w:fldCharType="separate"/>
      </w:r>
      <w:r w:rsidR="005779DB" w:rsidRPr="00003E43">
        <w:rPr>
          <w:rFonts w:ascii="Times New Roman" w:hAnsi="Times New Roman" w:cs="Times New Roman"/>
          <w:noProof/>
          <w:sz w:val="24"/>
          <w:szCs w:val="24"/>
        </w:rPr>
        <w:t>1</w:t>
      </w:r>
      <w:r w:rsidRPr="00003E43">
        <w:rPr>
          <w:rFonts w:ascii="Times New Roman" w:hAnsi="Times New Roman" w:cs="Times New Roman"/>
          <w:sz w:val="24"/>
          <w:szCs w:val="24"/>
        </w:rPr>
        <w:fldChar w:fldCharType="end"/>
      </w:r>
      <w:r w:rsidRPr="00003E43">
        <w:rPr>
          <w:rFonts w:ascii="Times New Roman" w:hAnsi="Times New Roman" w:cs="Times New Roman"/>
          <w:sz w:val="24"/>
          <w:szCs w:val="24"/>
        </w:rPr>
        <w:t>: Sample 20 by 20 grid</w:t>
      </w:r>
      <w:r w:rsidR="005576E1" w:rsidRPr="00003E43">
        <w:rPr>
          <w:rFonts w:ascii="Times New Roman" w:hAnsi="Times New Roman" w:cs="Times New Roman"/>
          <w:sz w:val="24"/>
          <w:szCs w:val="24"/>
        </w:rPr>
        <w:t xml:space="preserve">. The yellow tiles are the open sites, </w:t>
      </w:r>
      <w:r w:rsidR="00FB2FA4" w:rsidRPr="00003E43">
        <w:rPr>
          <w:rFonts w:ascii="Times New Roman" w:hAnsi="Times New Roman" w:cs="Times New Roman"/>
          <w:sz w:val="24"/>
          <w:szCs w:val="24"/>
        </w:rPr>
        <w:t>and the other colour indicates the blocked sites</w:t>
      </w:r>
      <w:r w:rsidR="004C5398" w:rsidRPr="00003E43">
        <w:rPr>
          <w:rFonts w:ascii="Times New Roman" w:hAnsi="Times New Roman" w:cs="Times New Roman"/>
          <w:sz w:val="24"/>
          <w:szCs w:val="24"/>
        </w:rPr>
        <w:t>. In the program, open sites are labeled 1, closed sites are labeled 0.</w:t>
      </w:r>
    </w:p>
    <w:p w14:paraId="397ECFEF" w14:textId="2C594954" w:rsidR="007023DE" w:rsidRPr="00003E43" w:rsidRDefault="00E13EA6" w:rsidP="00E361F8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>After generating the grid</w:t>
      </w:r>
      <w:r w:rsidR="00154285" w:rsidRPr="00003E43">
        <w:rPr>
          <w:rFonts w:ascii="Times New Roman" w:hAnsi="Times New Roman" w:cs="Times New Roman"/>
          <w:sz w:val="24"/>
          <w:szCs w:val="24"/>
        </w:rPr>
        <w:t>, the population nee</w:t>
      </w:r>
      <w:r w:rsidR="004F429E" w:rsidRPr="00003E43">
        <w:rPr>
          <w:rFonts w:ascii="Times New Roman" w:hAnsi="Times New Roman" w:cs="Times New Roman"/>
          <w:sz w:val="24"/>
          <w:szCs w:val="24"/>
        </w:rPr>
        <w:t xml:space="preserve">d to be redistributed into </w:t>
      </w:r>
      <w:r w:rsidR="0066195D" w:rsidRPr="00003E43">
        <w:rPr>
          <w:rFonts w:ascii="Times New Roman" w:hAnsi="Times New Roman" w:cs="Times New Roman"/>
          <w:sz w:val="24"/>
          <w:szCs w:val="24"/>
        </w:rPr>
        <w:t>3 different age groups: youth, adult, and elderly. This is because</w:t>
      </w:r>
      <w:r w:rsidR="004B23B2" w:rsidRPr="00003E43">
        <w:rPr>
          <w:rFonts w:ascii="Times New Roman" w:hAnsi="Times New Roman" w:cs="Times New Roman"/>
          <w:sz w:val="24"/>
          <w:szCs w:val="24"/>
        </w:rPr>
        <w:t xml:space="preserve"> the transmissibility of</w:t>
      </w:r>
      <w:r w:rsidR="0066195D" w:rsidRPr="00003E43">
        <w:rPr>
          <w:rFonts w:ascii="Times New Roman" w:hAnsi="Times New Roman" w:cs="Times New Roman"/>
          <w:sz w:val="24"/>
          <w:szCs w:val="24"/>
        </w:rPr>
        <w:t xml:space="preserve"> COVID-19 </w:t>
      </w:r>
      <w:r w:rsidR="004B23B2" w:rsidRPr="00003E43">
        <w:rPr>
          <w:rFonts w:ascii="Times New Roman" w:hAnsi="Times New Roman" w:cs="Times New Roman"/>
          <w:sz w:val="24"/>
          <w:szCs w:val="24"/>
        </w:rPr>
        <w:t xml:space="preserve">is different depending on the age. A study finds that </w:t>
      </w:r>
      <w:r w:rsidR="00DE3D3B" w:rsidRPr="00003E43">
        <w:rPr>
          <w:rFonts w:ascii="Times New Roman" w:hAnsi="Times New Roman" w:cs="Times New Roman"/>
          <w:sz w:val="24"/>
          <w:szCs w:val="24"/>
        </w:rPr>
        <w:t xml:space="preserve">individuals under the age of 20 </w:t>
      </w:r>
      <w:r w:rsidR="008A7854" w:rsidRPr="00003E43">
        <w:rPr>
          <w:rFonts w:ascii="Times New Roman" w:hAnsi="Times New Roman" w:cs="Times New Roman"/>
          <w:sz w:val="24"/>
          <w:szCs w:val="24"/>
        </w:rPr>
        <w:t xml:space="preserve">is </w:t>
      </w:r>
      <w:r w:rsidR="00D57D62" w:rsidRPr="00003E43">
        <w:rPr>
          <w:rFonts w:ascii="Times New Roman" w:hAnsi="Times New Roman" w:cs="Times New Roman"/>
          <w:sz w:val="24"/>
          <w:szCs w:val="24"/>
        </w:rPr>
        <w:t xml:space="preserve">about </w:t>
      </w:r>
      <w:r w:rsidR="008A7854" w:rsidRPr="00003E43">
        <w:rPr>
          <w:rFonts w:ascii="Times New Roman" w:hAnsi="Times New Roman" w:cs="Times New Roman"/>
          <w:sz w:val="24"/>
          <w:szCs w:val="24"/>
        </w:rPr>
        <w:t>half as susceptible as those over the age of 20</w:t>
      </w:r>
      <w:r w:rsidR="005205A4" w:rsidRPr="00003E43">
        <w:rPr>
          <w:rFonts w:ascii="Times New Roman" w:hAnsi="Times New Roman" w:cs="Times New Roman"/>
          <w:sz w:val="24"/>
          <w:szCs w:val="24"/>
        </w:rPr>
        <w:t>,</w:t>
      </w:r>
      <w:r w:rsidR="00BF3D9F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5205A4" w:rsidRPr="00003E43">
        <w:rPr>
          <w:rFonts w:ascii="Times New Roman" w:hAnsi="Times New Roman" w:cs="Times New Roman"/>
          <w:sz w:val="24"/>
          <w:szCs w:val="24"/>
        </w:rPr>
        <w:t>w</w:t>
      </w:r>
      <w:r w:rsidR="00BF3D9F" w:rsidRPr="00003E43">
        <w:rPr>
          <w:rFonts w:ascii="Times New Roman" w:hAnsi="Times New Roman" w:cs="Times New Roman"/>
          <w:sz w:val="24"/>
          <w:szCs w:val="24"/>
        </w:rPr>
        <w:t>hile individuals over 70 years old</w:t>
      </w:r>
      <w:r w:rsidR="0066195D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AB4615" w:rsidRPr="00003E43">
        <w:rPr>
          <w:rFonts w:ascii="Times New Roman" w:hAnsi="Times New Roman" w:cs="Times New Roman"/>
          <w:sz w:val="24"/>
          <w:szCs w:val="24"/>
        </w:rPr>
        <w:t xml:space="preserve">is significantly more vulnerable than </w:t>
      </w:r>
      <w:r w:rsidR="0012300E" w:rsidRPr="00003E43">
        <w:rPr>
          <w:rFonts w:ascii="Times New Roman" w:hAnsi="Times New Roman" w:cs="Times New Roman"/>
          <w:sz w:val="24"/>
          <w:szCs w:val="24"/>
        </w:rPr>
        <w:t>those aged between 20 and 70</w:t>
      </w:r>
      <w:r w:rsidR="00386472" w:rsidRPr="00003E43">
        <w:rPr>
          <w:rFonts w:ascii="Times New Roman" w:hAnsi="Times New Roman" w:cs="Times New Roman"/>
          <w:sz w:val="24"/>
          <w:szCs w:val="24"/>
        </w:rPr>
        <w:t xml:space="preserve"> (Davies e</w:t>
      </w:r>
      <w:r w:rsidR="00995EBF" w:rsidRPr="00003E43">
        <w:rPr>
          <w:rFonts w:ascii="Times New Roman" w:hAnsi="Times New Roman" w:cs="Times New Roman"/>
          <w:sz w:val="24"/>
          <w:szCs w:val="24"/>
        </w:rPr>
        <w:t>t al., 2020)</w:t>
      </w:r>
      <w:r w:rsidR="0012300E" w:rsidRPr="00003E43">
        <w:rPr>
          <w:rFonts w:ascii="Times New Roman" w:hAnsi="Times New Roman" w:cs="Times New Roman"/>
          <w:sz w:val="24"/>
          <w:szCs w:val="24"/>
        </w:rPr>
        <w:t xml:space="preserve">. </w:t>
      </w:r>
      <w:r w:rsidR="00941041" w:rsidRPr="00003E43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0204E8" w:rsidRPr="00003E43">
        <w:rPr>
          <w:rFonts w:ascii="Times New Roman" w:hAnsi="Times New Roman" w:cs="Times New Roman"/>
          <w:sz w:val="24"/>
          <w:szCs w:val="24"/>
        </w:rPr>
        <w:t xml:space="preserve">population estimate by Statistic Canada, </w:t>
      </w:r>
      <w:r w:rsidR="000656F5" w:rsidRPr="00003E43">
        <w:rPr>
          <w:rFonts w:ascii="Times New Roman" w:hAnsi="Times New Roman" w:cs="Times New Roman"/>
          <w:sz w:val="24"/>
          <w:szCs w:val="24"/>
        </w:rPr>
        <w:t xml:space="preserve">21% of the Canadian falls into the 0-19 years age group, </w:t>
      </w:r>
      <w:r w:rsidR="005D67D4" w:rsidRPr="00003E43">
        <w:rPr>
          <w:rFonts w:ascii="Times New Roman" w:hAnsi="Times New Roman" w:cs="Times New Roman"/>
          <w:sz w:val="24"/>
          <w:szCs w:val="24"/>
        </w:rPr>
        <w:t>66% of the Canadian falls into the 20-69</w:t>
      </w:r>
      <w:r w:rsidR="00D06CBD" w:rsidRPr="00003E43">
        <w:rPr>
          <w:rFonts w:ascii="Times New Roman" w:hAnsi="Times New Roman" w:cs="Times New Roman"/>
          <w:sz w:val="24"/>
          <w:szCs w:val="24"/>
        </w:rPr>
        <w:t xml:space="preserve"> years </w:t>
      </w:r>
      <w:r w:rsidR="005D67D4" w:rsidRPr="00003E43">
        <w:rPr>
          <w:rFonts w:ascii="Times New Roman" w:hAnsi="Times New Roman" w:cs="Times New Roman"/>
          <w:sz w:val="24"/>
          <w:szCs w:val="24"/>
        </w:rPr>
        <w:t xml:space="preserve">age group, and </w:t>
      </w:r>
      <w:r w:rsidR="00D06CBD" w:rsidRPr="00003E43">
        <w:rPr>
          <w:rFonts w:ascii="Times New Roman" w:hAnsi="Times New Roman" w:cs="Times New Roman"/>
          <w:sz w:val="24"/>
          <w:szCs w:val="24"/>
        </w:rPr>
        <w:t>13% of the Canadian falls into the 70+ years age group (</w:t>
      </w:r>
      <w:r w:rsidR="00D06CBD" w:rsidRPr="00003E43">
        <w:rPr>
          <w:rFonts w:ascii="Times New Roman" w:hAnsi="Times New Roman" w:cs="Times New Roman"/>
          <w:sz w:val="24"/>
          <w:szCs w:val="24"/>
        </w:rPr>
        <w:t>Government of Canada</w:t>
      </w:r>
      <w:r w:rsidR="00D06CBD" w:rsidRPr="00003E43">
        <w:rPr>
          <w:rFonts w:ascii="Times New Roman" w:hAnsi="Times New Roman" w:cs="Times New Roman"/>
          <w:sz w:val="24"/>
          <w:szCs w:val="24"/>
        </w:rPr>
        <w:t xml:space="preserve">, 2021). </w:t>
      </w:r>
      <w:r w:rsidR="004C2873" w:rsidRPr="00003E43">
        <w:rPr>
          <w:rFonts w:ascii="Times New Roman" w:hAnsi="Times New Roman" w:cs="Times New Roman"/>
          <w:sz w:val="24"/>
          <w:szCs w:val="24"/>
        </w:rPr>
        <w:t>The</w:t>
      </w:r>
      <w:r w:rsidR="00770028" w:rsidRPr="00003E43">
        <w:rPr>
          <w:rFonts w:ascii="Times New Roman" w:hAnsi="Times New Roman" w:cs="Times New Roman"/>
          <w:sz w:val="24"/>
          <w:szCs w:val="24"/>
        </w:rPr>
        <w:t xml:space="preserve">se 3 age groups will correspond to the </w:t>
      </w:r>
      <w:r w:rsidR="009117C8" w:rsidRPr="00003E43">
        <w:rPr>
          <w:rFonts w:ascii="Times New Roman" w:hAnsi="Times New Roman" w:cs="Times New Roman"/>
          <w:sz w:val="24"/>
          <w:szCs w:val="24"/>
        </w:rPr>
        <w:t xml:space="preserve">youth, adult, and elderly groups defined thereof. The population will be </w:t>
      </w:r>
      <w:r w:rsidR="00764B36" w:rsidRPr="00003E43">
        <w:rPr>
          <w:rFonts w:ascii="Times New Roman" w:hAnsi="Times New Roman" w:cs="Times New Roman"/>
          <w:sz w:val="24"/>
          <w:szCs w:val="24"/>
        </w:rPr>
        <w:t xml:space="preserve">randomly </w:t>
      </w:r>
      <w:r w:rsidR="003B6BBC" w:rsidRPr="00003E43">
        <w:rPr>
          <w:rFonts w:ascii="Times New Roman" w:hAnsi="Times New Roman" w:cs="Times New Roman"/>
          <w:sz w:val="24"/>
          <w:szCs w:val="24"/>
        </w:rPr>
        <w:t xml:space="preserve">distributed into one of these 3 groups based on the </w:t>
      </w:r>
      <w:r w:rsidR="00764B36" w:rsidRPr="00003E43">
        <w:rPr>
          <w:rFonts w:ascii="Times New Roman" w:hAnsi="Times New Roman" w:cs="Times New Roman"/>
          <w:sz w:val="24"/>
          <w:szCs w:val="24"/>
        </w:rPr>
        <w:t>ratio provided</w:t>
      </w:r>
      <w:r w:rsidR="00BD5667" w:rsidRPr="00003E43">
        <w:rPr>
          <w:rFonts w:ascii="Times New Roman" w:hAnsi="Times New Roman" w:cs="Times New Roman"/>
          <w:sz w:val="24"/>
          <w:szCs w:val="24"/>
        </w:rPr>
        <w:t xml:space="preserve"> by the population estimate. </w:t>
      </w:r>
      <w:r w:rsidR="003A582B" w:rsidRPr="00003E43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D42E94" w:rsidRPr="00003E43">
        <w:rPr>
          <w:rFonts w:ascii="Times New Roman" w:hAnsi="Times New Roman" w:cs="Times New Roman"/>
          <w:sz w:val="24"/>
          <w:szCs w:val="24"/>
        </w:rPr>
        <w:t xml:space="preserve">a dictionary containing the status of </w:t>
      </w:r>
      <w:r w:rsidR="002C364D" w:rsidRPr="00003E43">
        <w:rPr>
          <w:rFonts w:ascii="Times New Roman" w:hAnsi="Times New Roman" w:cs="Times New Roman"/>
          <w:sz w:val="24"/>
          <w:szCs w:val="24"/>
        </w:rPr>
        <w:t>the person will be generated. The status</w:t>
      </w:r>
      <w:r w:rsidR="00FE4CB5" w:rsidRPr="00003E43">
        <w:rPr>
          <w:rFonts w:ascii="Times New Roman" w:hAnsi="Times New Roman" w:cs="Times New Roman"/>
          <w:sz w:val="24"/>
          <w:szCs w:val="24"/>
        </w:rPr>
        <w:t xml:space="preserve"> is a list which includes the current health condition of the person (infected or healthy), the age group the person belongs to, and </w:t>
      </w:r>
      <w:r w:rsidR="006B3821" w:rsidRPr="00003E43">
        <w:rPr>
          <w:rFonts w:ascii="Times New Roman" w:hAnsi="Times New Roman" w:cs="Times New Roman"/>
          <w:sz w:val="24"/>
          <w:szCs w:val="24"/>
        </w:rPr>
        <w:t xml:space="preserve">the number of days the person has contracted the virus. </w:t>
      </w:r>
      <w:r w:rsidR="007023DE" w:rsidRPr="00003E43">
        <w:rPr>
          <w:rFonts w:ascii="Times New Roman" w:hAnsi="Times New Roman" w:cs="Times New Roman"/>
          <w:sz w:val="24"/>
          <w:szCs w:val="24"/>
        </w:rPr>
        <w:t>After</w:t>
      </w:r>
      <w:r w:rsidR="002D46FA" w:rsidRPr="00003E43">
        <w:rPr>
          <w:rFonts w:ascii="Times New Roman" w:hAnsi="Times New Roman" w:cs="Times New Roman"/>
          <w:sz w:val="24"/>
          <w:szCs w:val="24"/>
        </w:rPr>
        <w:t xml:space="preserve"> assigning the age groups, the </w:t>
      </w:r>
      <w:r w:rsidR="00083FC4" w:rsidRPr="00003E43">
        <w:rPr>
          <w:rFonts w:ascii="Times New Roman" w:hAnsi="Times New Roman" w:cs="Times New Roman"/>
          <w:sz w:val="24"/>
          <w:szCs w:val="24"/>
        </w:rPr>
        <w:t>model will rand</w:t>
      </w:r>
      <w:r w:rsidR="003E5727" w:rsidRPr="00003E43">
        <w:rPr>
          <w:rFonts w:ascii="Times New Roman" w:hAnsi="Times New Roman" w:cs="Times New Roman"/>
          <w:sz w:val="24"/>
          <w:szCs w:val="24"/>
        </w:rPr>
        <w:t>omly give a number a people the status of infection</w:t>
      </w:r>
      <w:r w:rsidR="00C04100" w:rsidRPr="00003E43">
        <w:rPr>
          <w:rFonts w:ascii="Times New Roman" w:hAnsi="Times New Roman" w:cs="Times New Roman"/>
          <w:sz w:val="24"/>
          <w:szCs w:val="24"/>
        </w:rPr>
        <w:t>. These are the initial</w:t>
      </w:r>
      <w:r w:rsidR="00F30E0E" w:rsidRPr="00003E43">
        <w:rPr>
          <w:rFonts w:ascii="Times New Roman" w:hAnsi="Times New Roman" w:cs="Times New Roman"/>
          <w:sz w:val="24"/>
          <w:szCs w:val="24"/>
        </w:rPr>
        <w:t xml:space="preserve"> patients in the epidemic modelled. </w:t>
      </w:r>
      <w:r w:rsidR="00A50E0F" w:rsidRPr="00003E43">
        <w:rPr>
          <w:rFonts w:ascii="Times New Roman" w:hAnsi="Times New Roman" w:cs="Times New Roman"/>
          <w:sz w:val="24"/>
          <w:szCs w:val="24"/>
        </w:rPr>
        <w:t xml:space="preserve">In this study, the </w:t>
      </w:r>
      <w:r w:rsidR="00245C53" w:rsidRPr="00003E43">
        <w:rPr>
          <w:rFonts w:ascii="Times New Roman" w:hAnsi="Times New Roman" w:cs="Times New Roman"/>
          <w:sz w:val="24"/>
          <w:szCs w:val="24"/>
        </w:rPr>
        <w:t xml:space="preserve">probability of being the initial patients is set to be 1%. </w:t>
      </w:r>
    </w:p>
    <w:p w14:paraId="215507E0" w14:textId="77777777" w:rsidR="006876A0" w:rsidRPr="00003E43" w:rsidRDefault="006876A0" w:rsidP="00E36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E43">
        <w:rPr>
          <w:rFonts w:ascii="Times New Roman" w:hAnsi="Times New Roman" w:cs="Times New Roman"/>
          <w:b/>
          <w:bCs/>
          <w:sz w:val="24"/>
          <w:szCs w:val="24"/>
        </w:rPr>
        <w:t>II. Transmission of COVID-19</w:t>
      </w:r>
    </w:p>
    <w:p w14:paraId="176510AD" w14:textId="25885342" w:rsidR="00245C53" w:rsidRPr="00003E43" w:rsidRDefault="00CD017F" w:rsidP="00E361F8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A </w:t>
      </w:r>
      <w:r w:rsidR="009678A3" w:rsidRPr="00003E43">
        <w:rPr>
          <w:rFonts w:ascii="Times New Roman" w:hAnsi="Times New Roman" w:cs="Times New Roman"/>
          <w:sz w:val="24"/>
          <w:szCs w:val="24"/>
        </w:rPr>
        <w:t xml:space="preserve">healthy </w:t>
      </w:r>
      <w:r w:rsidRPr="00003E43">
        <w:rPr>
          <w:rFonts w:ascii="Times New Roman" w:hAnsi="Times New Roman" w:cs="Times New Roman"/>
          <w:sz w:val="24"/>
          <w:szCs w:val="24"/>
        </w:rPr>
        <w:t xml:space="preserve">person can be infected if they are the neighbouring </w:t>
      </w:r>
      <w:r w:rsidR="0044070F" w:rsidRPr="00003E43">
        <w:rPr>
          <w:rFonts w:ascii="Times New Roman" w:hAnsi="Times New Roman" w:cs="Times New Roman"/>
          <w:sz w:val="24"/>
          <w:szCs w:val="24"/>
        </w:rPr>
        <w:t>site</w:t>
      </w:r>
      <w:r w:rsidR="00D95D76" w:rsidRPr="00003E43">
        <w:rPr>
          <w:rFonts w:ascii="Times New Roman" w:hAnsi="Times New Roman" w:cs="Times New Roman"/>
          <w:sz w:val="24"/>
          <w:szCs w:val="24"/>
        </w:rPr>
        <w:t xml:space="preserve"> (</w:t>
      </w:r>
      <w:r w:rsidR="00964A1B" w:rsidRPr="00003E43">
        <w:rPr>
          <w:rFonts w:ascii="Times New Roman" w:hAnsi="Times New Roman" w:cs="Times New Roman"/>
          <w:sz w:val="24"/>
          <w:szCs w:val="24"/>
        </w:rPr>
        <w:t>left, right, up, or down)</w:t>
      </w:r>
      <w:r w:rsidR="0044070F" w:rsidRPr="00003E43">
        <w:rPr>
          <w:rFonts w:ascii="Times New Roman" w:hAnsi="Times New Roman" w:cs="Times New Roman"/>
          <w:sz w:val="24"/>
          <w:szCs w:val="24"/>
        </w:rPr>
        <w:t xml:space="preserve"> of an already infected individual. </w:t>
      </w:r>
      <w:r w:rsidR="00687C95" w:rsidRPr="00003E43">
        <w:rPr>
          <w:rFonts w:ascii="Times New Roman" w:hAnsi="Times New Roman" w:cs="Times New Roman"/>
          <w:sz w:val="24"/>
          <w:szCs w:val="24"/>
        </w:rPr>
        <w:t xml:space="preserve">This model will assume that </w:t>
      </w:r>
      <w:r w:rsidR="00F071DA" w:rsidRPr="00003E43">
        <w:rPr>
          <w:rFonts w:ascii="Times New Roman" w:hAnsi="Times New Roman" w:cs="Times New Roman"/>
          <w:sz w:val="24"/>
          <w:szCs w:val="24"/>
        </w:rPr>
        <w:t xml:space="preserve">once infected, the patient will stay ill for </w:t>
      </w:r>
      <w:r w:rsidR="00687C95" w:rsidRPr="00003E43">
        <w:rPr>
          <w:rFonts w:ascii="Times New Roman" w:hAnsi="Times New Roman" w:cs="Times New Roman"/>
          <w:sz w:val="24"/>
          <w:szCs w:val="24"/>
        </w:rPr>
        <w:t>14 days</w:t>
      </w:r>
      <w:r w:rsidR="00991E7B" w:rsidRPr="00003E43">
        <w:rPr>
          <w:rFonts w:ascii="Times New Roman" w:hAnsi="Times New Roman" w:cs="Times New Roman"/>
          <w:sz w:val="24"/>
          <w:szCs w:val="24"/>
        </w:rPr>
        <w:t xml:space="preserve"> (14 iterations o</w:t>
      </w:r>
      <w:r w:rsidR="00870810" w:rsidRPr="00003E43">
        <w:rPr>
          <w:rFonts w:ascii="Times New Roman" w:hAnsi="Times New Roman" w:cs="Times New Roman"/>
          <w:sz w:val="24"/>
          <w:szCs w:val="24"/>
        </w:rPr>
        <w:t>f the loop)</w:t>
      </w:r>
      <w:r w:rsidR="00687C95" w:rsidRPr="00003E43">
        <w:rPr>
          <w:rFonts w:ascii="Times New Roman" w:hAnsi="Times New Roman" w:cs="Times New Roman"/>
          <w:sz w:val="24"/>
          <w:szCs w:val="24"/>
        </w:rPr>
        <w:t xml:space="preserve">, as this is the usual period of isolation </w:t>
      </w:r>
      <w:r w:rsidR="00AD6539" w:rsidRPr="00003E43">
        <w:rPr>
          <w:rFonts w:ascii="Times New Roman" w:hAnsi="Times New Roman" w:cs="Times New Roman"/>
          <w:sz w:val="24"/>
          <w:szCs w:val="24"/>
        </w:rPr>
        <w:t xml:space="preserve">for anyone who </w:t>
      </w:r>
      <w:r w:rsidR="00AE1682" w:rsidRPr="00003E43">
        <w:rPr>
          <w:rFonts w:ascii="Times New Roman" w:hAnsi="Times New Roman" w:cs="Times New Roman"/>
          <w:sz w:val="24"/>
          <w:szCs w:val="24"/>
        </w:rPr>
        <w:t xml:space="preserve">may have been in close contact with an </w:t>
      </w:r>
      <w:r w:rsidR="00F071DA" w:rsidRPr="00003E43">
        <w:rPr>
          <w:rFonts w:ascii="Times New Roman" w:hAnsi="Times New Roman" w:cs="Times New Roman"/>
          <w:sz w:val="24"/>
          <w:szCs w:val="24"/>
        </w:rPr>
        <w:t>infe</w:t>
      </w:r>
      <w:r w:rsidR="00AB68BE" w:rsidRPr="00003E43">
        <w:rPr>
          <w:rFonts w:ascii="Times New Roman" w:hAnsi="Times New Roman" w:cs="Times New Roman"/>
          <w:sz w:val="24"/>
          <w:szCs w:val="24"/>
        </w:rPr>
        <w:t>cted individual or</w:t>
      </w:r>
      <w:r w:rsidR="00322824" w:rsidRPr="00003E43">
        <w:rPr>
          <w:rFonts w:ascii="Times New Roman" w:hAnsi="Times New Roman" w:cs="Times New Roman"/>
          <w:sz w:val="24"/>
          <w:szCs w:val="24"/>
        </w:rPr>
        <w:t xml:space="preserve"> is</w:t>
      </w:r>
      <w:r w:rsidR="00AB68BE" w:rsidRPr="00003E43">
        <w:rPr>
          <w:rFonts w:ascii="Times New Roman" w:hAnsi="Times New Roman" w:cs="Times New Roman"/>
          <w:sz w:val="24"/>
          <w:szCs w:val="24"/>
        </w:rPr>
        <w:t xml:space="preserve"> a traveller from abroad</w:t>
      </w:r>
      <w:r w:rsidR="006876A0" w:rsidRPr="00003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824" w:rsidRPr="00003E4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E3353" w:rsidRPr="00003E43">
        <w:rPr>
          <w:rFonts w:ascii="Times New Roman" w:hAnsi="Times New Roman" w:cs="Times New Roman"/>
          <w:sz w:val="24"/>
          <w:szCs w:val="24"/>
        </w:rPr>
        <w:t>Public Health Agency of Canada</w:t>
      </w:r>
      <w:r w:rsidR="008E3353" w:rsidRPr="00003E43">
        <w:rPr>
          <w:rFonts w:ascii="Times New Roman" w:hAnsi="Times New Roman" w:cs="Times New Roman"/>
          <w:sz w:val="24"/>
          <w:szCs w:val="24"/>
        </w:rPr>
        <w:t xml:space="preserve">, 2021). </w:t>
      </w:r>
      <w:r w:rsidR="00506480" w:rsidRPr="00003E43">
        <w:rPr>
          <w:rFonts w:ascii="Times New Roman" w:hAnsi="Times New Roman" w:cs="Times New Roman"/>
          <w:sz w:val="24"/>
          <w:szCs w:val="24"/>
        </w:rPr>
        <w:t>The patient will not be able to infect its neighbouring sites at day 0 and day 14. At</w:t>
      </w:r>
      <w:r w:rsidR="008440CD" w:rsidRPr="00003E43">
        <w:rPr>
          <w:rFonts w:ascii="Times New Roman" w:hAnsi="Times New Roman" w:cs="Times New Roman"/>
          <w:sz w:val="24"/>
          <w:szCs w:val="24"/>
        </w:rPr>
        <w:t xml:space="preserve"> day 14, the patient will either recover or they will di</w:t>
      </w:r>
      <w:r w:rsidR="00A46DCD" w:rsidRPr="00003E43">
        <w:rPr>
          <w:rFonts w:ascii="Times New Roman" w:hAnsi="Times New Roman" w:cs="Times New Roman"/>
          <w:sz w:val="24"/>
          <w:szCs w:val="24"/>
        </w:rPr>
        <w:t xml:space="preserve">e from the virus. </w:t>
      </w:r>
      <w:r w:rsidR="007D6124" w:rsidRPr="00003E43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937B67" w:rsidRPr="00003E43">
        <w:rPr>
          <w:rFonts w:ascii="Times New Roman" w:hAnsi="Times New Roman" w:cs="Times New Roman"/>
          <w:sz w:val="24"/>
          <w:szCs w:val="24"/>
        </w:rPr>
        <w:t>latest</w:t>
      </w:r>
      <w:r w:rsidR="007D6124" w:rsidRPr="00003E43">
        <w:rPr>
          <w:rFonts w:ascii="Times New Roman" w:hAnsi="Times New Roman" w:cs="Times New Roman"/>
          <w:sz w:val="24"/>
          <w:szCs w:val="24"/>
        </w:rPr>
        <w:t xml:space="preserve"> statistics, the ratio between</w:t>
      </w:r>
      <w:r w:rsidR="00902A7C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902A7C" w:rsidRPr="00003E43">
        <w:rPr>
          <w:rFonts w:ascii="Times New Roman" w:hAnsi="Times New Roman" w:cs="Times New Roman"/>
          <w:sz w:val="24"/>
          <w:szCs w:val="24"/>
        </w:rPr>
        <w:t>total deaths from COVID-19</w:t>
      </w:r>
      <w:r w:rsidR="00902A7C" w:rsidRPr="00003E43">
        <w:rPr>
          <w:rFonts w:ascii="Times New Roman" w:hAnsi="Times New Roman" w:cs="Times New Roman"/>
          <w:sz w:val="24"/>
          <w:szCs w:val="24"/>
        </w:rPr>
        <w:t xml:space="preserve"> to the</w:t>
      </w:r>
      <w:r w:rsidR="007D6124" w:rsidRPr="00003E43">
        <w:rPr>
          <w:rFonts w:ascii="Times New Roman" w:hAnsi="Times New Roman" w:cs="Times New Roman"/>
          <w:sz w:val="24"/>
          <w:szCs w:val="24"/>
        </w:rPr>
        <w:t xml:space="preserve"> total case</w:t>
      </w:r>
      <w:r w:rsidR="007525FD" w:rsidRPr="00003E43">
        <w:rPr>
          <w:rFonts w:ascii="Times New Roman" w:hAnsi="Times New Roman" w:cs="Times New Roman"/>
          <w:sz w:val="24"/>
          <w:szCs w:val="24"/>
        </w:rPr>
        <w:t xml:space="preserve">s of infection in Canada is </w:t>
      </w:r>
      <w:r w:rsidR="008B4E61" w:rsidRPr="00003E43">
        <w:rPr>
          <w:rFonts w:ascii="Times New Roman" w:hAnsi="Times New Roman" w:cs="Times New Roman"/>
          <w:sz w:val="24"/>
          <w:szCs w:val="24"/>
        </w:rPr>
        <w:t xml:space="preserve">roughly </w:t>
      </w:r>
      <w:r w:rsidR="004460A2" w:rsidRPr="00003E43">
        <w:rPr>
          <w:rFonts w:ascii="Times New Roman" w:hAnsi="Times New Roman" w:cs="Times New Roman"/>
          <w:sz w:val="24"/>
          <w:szCs w:val="24"/>
        </w:rPr>
        <w:t xml:space="preserve">1.6% </w:t>
      </w:r>
      <w:r w:rsidR="00C666CC" w:rsidRPr="00003E4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666CC" w:rsidRPr="00003E43">
        <w:rPr>
          <w:rFonts w:ascii="Times New Roman" w:hAnsi="Times New Roman" w:cs="Times New Roman"/>
          <w:sz w:val="24"/>
          <w:szCs w:val="24"/>
        </w:rPr>
        <w:t>Public Health Agency of Canada, 2021)</w:t>
      </w:r>
      <w:r w:rsidR="00937B67" w:rsidRPr="00003E43">
        <w:rPr>
          <w:rFonts w:ascii="Times New Roman" w:hAnsi="Times New Roman" w:cs="Times New Roman"/>
          <w:sz w:val="24"/>
          <w:szCs w:val="24"/>
        </w:rPr>
        <w:t xml:space="preserve">. This will be used as the probability of death for </w:t>
      </w:r>
      <w:r w:rsidR="00E61025" w:rsidRPr="00003E43">
        <w:rPr>
          <w:rFonts w:ascii="Times New Roman" w:hAnsi="Times New Roman" w:cs="Times New Roman"/>
          <w:sz w:val="24"/>
          <w:szCs w:val="24"/>
        </w:rPr>
        <w:t>a patient after 14 days.</w:t>
      </w:r>
    </w:p>
    <w:p w14:paraId="7010393B" w14:textId="77777777" w:rsidR="006D3F1A" w:rsidRPr="00003E43" w:rsidRDefault="006D3F1A" w:rsidP="006D3F1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C98FDC" wp14:editId="47B41E80">
            <wp:extent cx="2487600" cy="2365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00" cy="23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E540" w14:textId="61CA1CE0" w:rsidR="006D3F1A" w:rsidRPr="00003E43" w:rsidRDefault="006D3F1A" w:rsidP="006D3F1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Figure </w:t>
      </w:r>
      <w:r w:rsidRPr="00003E43">
        <w:rPr>
          <w:rFonts w:ascii="Times New Roman" w:hAnsi="Times New Roman" w:cs="Times New Roman"/>
          <w:sz w:val="24"/>
          <w:szCs w:val="24"/>
        </w:rPr>
        <w:fldChar w:fldCharType="begin"/>
      </w:r>
      <w:r w:rsidRPr="00003E4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03E43">
        <w:rPr>
          <w:rFonts w:ascii="Times New Roman" w:hAnsi="Times New Roman" w:cs="Times New Roman"/>
          <w:sz w:val="24"/>
          <w:szCs w:val="24"/>
        </w:rPr>
        <w:fldChar w:fldCharType="separate"/>
      </w:r>
      <w:r w:rsidR="005779DB" w:rsidRPr="00003E43">
        <w:rPr>
          <w:rFonts w:ascii="Times New Roman" w:hAnsi="Times New Roman" w:cs="Times New Roman"/>
          <w:noProof/>
          <w:sz w:val="24"/>
          <w:szCs w:val="24"/>
        </w:rPr>
        <w:t>2</w:t>
      </w:r>
      <w:r w:rsidRPr="00003E43">
        <w:rPr>
          <w:rFonts w:ascii="Times New Roman" w:hAnsi="Times New Roman" w:cs="Times New Roman"/>
          <w:sz w:val="24"/>
          <w:szCs w:val="24"/>
        </w:rPr>
        <w:fldChar w:fldCharType="end"/>
      </w:r>
      <w:r w:rsidRPr="00003E43">
        <w:rPr>
          <w:rFonts w:ascii="Times New Roman" w:hAnsi="Times New Roman" w:cs="Times New Roman"/>
          <w:sz w:val="24"/>
          <w:szCs w:val="24"/>
        </w:rPr>
        <w:t>: Sample 20 by 20 grid with initial patients</w:t>
      </w:r>
      <w:r w:rsidR="00D65056" w:rsidRPr="00003E43">
        <w:rPr>
          <w:rFonts w:ascii="Times New Roman" w:hAnsi="Times New Roman" w:cs="Times New Roman"/>
          <w:sz w:val="24"/>
          <w:szCs w:val="24"/>
        </w:rPr>
        <w:t xml:space="preserve"> coloured in yellow</w:t>
      </w:r>
      <w:r w:rsidR="00F52B96" w:rsidRPr="00003E43">
        <w:rPr>
          <w:rFonts w:ascii="Times New Roman" w:hAnsi="Times New Roman" w:cs="Times New Roman"/>
          <w:sz w:val="24"/>
          <w:szCs w:val="24"/>
        </w:rPr>
        <w:t xml:space="preserve">, healthy individuals are coloured in </w:t>
      </w:r>
      <w:r w:rsidR="004C5398" w:rsidRPr="00003E43">
        <w:rPr>
          <w:rFonts w:ascii="Times New Roman" w:hAnsi="Times New Roman" w:cs="Times New Roman"/>
          <w:sz w:val="24"/>
          <w:szCs w:val="24"/>
        </w:rPr>
        <w:t>dark green. In the program, healthy individuals</w:t>
      </w:r>
      <w:r w:rsidR="000E7E2D" w:rsidRPr="00003E43">
        <w:rPr>
          <w:rFonts w:ascii="Times New Roman" w:hAnsi="Times New Roman" w:cs="Times New Roman"/>
          <w:sz w:val="24"/>
          <w:szCs w:val="24"/>
        </w:rPr>
        <w:t xml:space="preserve"> are labeled 1, infected individuals are labeled 2.</w:t>
      </w:r>
    </w:p>
    <w:p w14:paraId="1AD472C8" w14:textId="1323FED9" w:rsidR="000E7E2D" w:rsidRPr="00003E43" w:rsidRDefault="00711327" w:rsidP="000E7E2D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Whether a healthy individual will be infected by a patient </w:t>
      </w:r>
      <w:r w:rsidR="005E5F9B" w:rsidRPr="00003E43">
        <w:rPr>
          <w:rFonts w:ascii="Times New Roman" w:hAnsi="Times New Roman" w:cs="Times New Roman"/>
          <w:sz w:val="24"/>
          <w:szCs w:val="24"/>
        </w:rPr>
        <w:t>is determined randomly. Since this study’s goal is to investigate the effect</w:t>
      </w:r>
      <w:r w:rsidR="00F133B3" w:rsidRPr="00003E43">
        <w:rPr>
          <w:rFonts w:ascii="Times New Roman" w:hAnsi="Times New Roman" w:cs="Times New Roman"/>
          <w:sz w:val="24"/>
          <w:szCs w:val="24"/>
        </w:rPr>
        <w:t xml:space="preserve">s of </w:t>
      </w:r>
      <w:r w:rsidR="009416D6" w:rsidRPr="00003E43">
        <w:rPr>
          <w:rFonts w:ascii="Times New Roman" w:hAnsi="Times New Roman" w:cs="Times New Roman"/>
          <w:sz w:val="24"/>
          <w:szCs w:val="24"/>
        </w:rPr>
        <w:t xml:space="preserve">not practicing social distancing and taking the necessary </w:t>
      </w:r>
      <w:r w:rsidR="00B5250F" w:rsidRPr="00003E43">
        <w:rPr>
          <w:rFonts w:ascii="Times New Roman" w:hAnsi="Times New Roman" w:cs="Times New Roman"/>
          <w:sz w:val="24"/>
          <w:szCs w:val="24"/>
        </w:rPr>
        <w:t xml:space="preserve">measure against the spread, it is assumed that each of the </w:t>
      </w:r>
      <w:r w:rsidR="00C27CA5" w:rsidRPr="00003E43">
        <w:rPr>
          <w:rFonts w:ascii="Times New Roman" w:hAnsi="Times New Roman" w:cs="Times New Roman"/>
          <w:sz w:val="24"/>
          <w:szCs w:val="24"/>
        </w:rPr>
        <w:t>each of the individuals will come into close contact with their neighbour everyday</w:t>
      </w:r>
      <w:r w:rsidR="005F5BCB" w:rsidRPr="00003E43">
        <w:rPr>
          <w:rFonts w:ascii="Times New Roman" w:hAnsi="Times New Roman" w:cs="Times New Roman"/>
          <w:sz w:val="24"/>
          <w:szCs w:val="24"/>
        </w:rPr>
        <w:t xml:space="preserve"> without wearing a mask. </w:t>
      </w:r>
      <w:r w:rsidR="00D43BB2" w:rsidRPr="00003E43">
        <w:rPr>
          <w:rFonts w:ascii="Times New Roman" w:hAnsi="Times New Roman" w:cs="Times New Roman"/>
          <w:sz w:val="24"/>
          <w:szCs w:val="24"/>
        </w:rPr>
        <w:t xml:space="preserve">A study shows that the probability of not wearing a mask and coming into close contact </w:t>
      </w:r>
      <w:r w:rsidR="00AD3B81" w:rsidRPr="00003E43">
        <w:rPr>
          <w:rFonts w:ascii="Times New Roman" w:hAnsi="Times New Roman" w:cs="Times New Roman"/>
          <w:sz w:val="24"/>
          <w:szCs w:val="24"/>
        </w:rPr>
        <w:t xml:space="preserve">(0.5 m) </w:t>
      </w:r>
      <w:r w:rsidR="00D43BB2" w:rsidRPr="00003E43">
        <w:rPr>
          <w:rFonts w:ascii="Times New Roman" w:hAnsi="Times New Roman" w:cs="Times New Roman"/>
          <w:sz w:val="24"/>
          <w:szCs w:val="24"/>
        </w:rPr>
        <w:t xml:space="preserve">with an </w:t>
      </w:r>
      <w:r w:rsidR="00AD3B81" w:rsidRPr="00003E43">
        <w:rPr>
          <w:rFonts w:ascii="Times New Roman" w:hAnsi="Times New Roman" w:cs="Times New Roman"/>
          <w:sz w:val="24"/>
          <w:szCs w:val="24"/>
        </w:rPr>
        <w:t xml:space="preserve">infected patient </w:t>
      </w:r>
      <w:r w:rsidR="00CC7B78" w:rsidRPr="00003E43">
        <w:rPr>
          <w:rFonts w:ascii="Times New Roman" w:hAnsi="Times New Roman" w:cs="Times New Roman"/>
          <w:sz w:val="24"/>
          <w:szCs w:val="24"/>
        </w:rPr>
        <w:t>is about 50% (</w:t>
      </w:r>
      <w:r w:rsidR="00B00DE3" w:rsidRPr="00003E43">
        <w:rPr>
          <w:rFonts w:ascii="Times New Roman" w:hAnsi="Times New Roman" w:cs="Times New Roman"/>
          <w:sz w:val="24"/>
          <w:szCs w:val="24"/>
        </w:rPr>
        <w:t>Agrawal</w:t>
      </w:r>
      <w:r w:rsidR="00B00DE3" w:rsidRPr="00003E43">
        <w:rPr>
          <w:rFonts w:ascii="Times New Roman" w:hAnsi="Times New Roman" w:cs="Times New Roman"/>
          <w:sz w:val="24"/>
          <w:szCs w:val="24"/>
        </w:rPr>
        <w:t xml:space="preserve"> &amp; Bhardwaj, 2021). Therefore, 50% </w:t>
      </w:r>
      <w:r w:rsidR="00BE081D" w:rsidRPr="00003E43">
        <w:rPr>
          <w:rFonts w:ascii="Times New Roman" w:hAnsi="Times New Roman" w:cs="Times New Roman"/>
          <w:sz w:val="24"/>
          <w:szCs w:val="24"/>
        </w:rPr>
        <w:t>is</w:t>
      </w:r>
      <w:r w:rsidR="00B00DE3" w:rsidRPr="00003E43">
        <w:rPr>
          <w:rFonts w:ascii="Times New Roman" w:hAnsi="Times New Roman" w:cs="Times New Roman"/>
          <w:sz w:val="24"/>
          <w:szCs w:val="24"/>
        </w:rPr>
        <w:t xml:space="preserve"> used as the </w:t>
      </w:r>
      <w:r w:rsidR="00A61EC7" w:rsidRPr="00003E43">
        <w:rPr>
          <w:rFonts w:ascii="Times New Roman" w:hAnsi="Times New Roman" w:cs="Times New Roman"/>
          <w:sz w:val="24"/>
          <w:szCs w:val="24"/>
        </w:rPr>
        <w:t xml:space="preserve">probability of infection for </w:t>
      </w:r>
      <w:r w:rsidR="009A7D49" w:rsidRPr="00003E43">
        <w:rPr>
          <w:rFonts w:ascii="Times New Roman" w:hAnsi="Times New Roman" w:cs="Times New Roman"/>
          <w:sz w:val="24"/>
          <w:szCs w:val="24"/>
        </w:rPr>
        <w:t>adults and</w:t>
      </w:r>
      <w:r w:rsidR="00D050E0" w:rsidRPr="00003E43">
        <w:rPr>
          <w:rFonts w:ascii="Times New Roman" w:hAnsi="Times New Roman" w:cs="Times New Roman"/>
          <w:sz w:val="24"/>
          <w:szCs w:val="24"/>
        </w:rPr>
        <w:t xml:space="preserve"> assume that 25% </w:t>
      </w:r>
      <w:r w:rsidR="00CF2F3A" w:rsidRPr="00003E43">
        <w:rPr>
          <w:rFonts w:ascii="Times New Roman" w:hAnsi="Times New Roman" w:cs="Times New Roman"/>
          <w:sz w:val="24"/>
          <w:szCs w:val="24"/>
        </w:rPr>
        <w:t xml:space="preserve">and 75% are the probability of infection for youth and elderly respectively. </w:t>
      </w:r>
      <w:r w:rsidR="009A7D49" w:rsidRPr="00003E43">
        <w:rPr>
          <w:rFonts w:ascii="Times New Roman" w:hAnsi="Times New Roman" w:cs="Times New Roman"/>
          <w:sz w:val="24"/>
          <w:szCs w:val="24"/>
        </w:rPr>
        <w:t xml:space="preserve">It must be noted that </w:t>
      </w:r>
      <w:r w:rsidR="00144280" w:rsidRPr="00003E43">
        <w:rPr>
          <w:rFonts w:ascii="Times New Roman" w:hAnsi="Times New Roman" w:cs="Times New Roman"/>
          <w:sz w:val="24"/>
          <w:szCs w:val="24"/>
        </w:rPr>
        <w:t xml:space="preserve">Agrawal and Bhardwaj’s study was done on the original </w:t>
      </w:r>
      <w:r w:rsidR="00A81A52" w:rsidRPr="00003E43">
        <w:rPr>
          <w:rFonts w:ascii="Times New Roman" w:hAnsi="Times New Roman" w:cs="Times New Roman"/>
          <w:sz w:val="24"/>
          <w:szCs w:val="24"/>
        </w:rPr>
        <w:t>COVID-19 variant</w:t>
      </w:r>
      <w:r w:rsidR="00E74A05" w:rsidRPr="00003E43">
        <w:rPr>
          <w:rFonts w:ascii="Times New Roman" w:hAnsi="Times New Roman" w:cs="Times New Roman"/>
          <w:sz w:val="24"/>
          <w:szCs w:val="24"/>
        </w:rPr>
        <w:t xml:space="preserve">. As of the writing of this report, </w:t>
      </w:r>
      <w:r w:rsidR="00B159C3" w:rsidRPr="00003E43">
        <w:rPr>
          <w:rFonts w:ascii="Times New Roman" w:hAnsi="Times New Roman" w:cs="Times New Roman"/>
          <w:sz w:val="24"/>
          <w:szCs w:val="24"/>
        </w:rPr>
        <w:t>there are 5 more notable variants of COVID-19 (</w:t>
      </w:r>
      <w:r w:rsidR="00B159C3" w:rsidRPr="00003E43">
        <w:rPr>
          <w:rFonts w:ascii="Times New Roman" w:hAnsi="Times New Roman" w:cs="Times New Roman"/>
          <w:i/>
          <w:iCs/>
          <w:sz w:val="24"/>
          <w:szCs w:val="24"/>
        </w:rPr>
        <w:t>Alpha</w:t>
      </w:r>
      <w:r w:rsidR="00B159C3" w:rsidRPr="00003E43">
        <w:rPr>
          <w:rFonts w:ascii="Times New Roman" w:hAnsi="Times New Roman" w:cs="Times New Roman"/>
          <w:sz w:val="24"/>
          <w:szCs w:val="24"/>
        </w:rPr>
        <w:t xml:space="preserve">, </w:t>
      </w:r>
      <w:r w:rsidR="00B159C3" w:rsidRPr="00003E43">
        <w:rPr>
          <w:rFonts w:ascii="Times New Roman" w:hAnsi="Times New Roman" w:cs="Times New Roman"/>
          <w:i/>
          <w:iCs/>
          <w:sz w:val="24"/>
          <w:szCs w:val="24"/>
        </w:rPr>
        <w:t>Beta</w:t>
      </w:r>
      <w:r w:rsidR="00B159C3" w:rsidRPr="00003E43">
        <w:rPr>
          <w:rFonts w:ascii="Times New Roman" w:hAnsi="Times New Roman" w:cs="Times New Roman"/>
          <w:sz w:val="24"/>
          <w:szCs w:val="24"/>
        </w:rPr>
        <w:t xml:space="preserve">, </w:t>
      </w:r>
      <w:r w:rsidR="00B159C3" w:rsidRPr="00003E43">
        <w:rPr>
          <w:rFonts w:ascii="Times New Roman" w:hAnsi="Times New Roman" w:cs="Times New Roman"/>
          <w:i/>
          <w:iCs/>
          <w:sz w:val="24"/>
          <w:szCs w:val="24"/>
        </w:rPr>
        <w:t>Gamma</w:t>
      </w:r>
      <w:r w:rsidR="00B159C3" w:rsidRPr="00003E43">
        <w:rPr>
          <w:rFonts w:ascii="Times New Roman" w:hAnsi="Times New Roman" w:cs="Times New Roman"/>
          <w:sz w:val="24"/>
          <w:szCs w:val="24"/>
        </w:rPr>
        <w:t xml:space="preserve">, </w:t>
      </w:r>
      <w:r w:rsidR="00B159C3" w:rsidRPr="00003E43">
        <w:rPr>
          <w:rFonts w:ascii="Times New Roman" w:hAnsi="Times New Roman" w:cs="Times New Roman"/>
          <w:i/>
          <w:iCs/>
          <w:sz w:val="24"/>
          <w:szCs w:val="24"/>
        </w:rPr>
        <w:t>Delta</w:t>
      </w:r>
      <w:r w:rsidR="00B159C3" w:rsidRPr="00003E43">
        <w:rPr>
          <w:rFonts w:ascii="Times New Roman" w:hAnsi="Times New Roman" w:cs="Times New Roman"/>
          <w:sz w:val="24"/>
          <w:szCs w:val="24"/>
        </w:rPr>
        <w:t xml:space="preserve">, and </w:t>
      </w:r>
      <w:r w:rsidR="00B159C3" w:rsidRPr="00003E43">
        <w:rPr>
          <w:rFonts w:ascii="Times New Roman" w:hAnsi="Times New Roman" w:cs="Times New Roman"/>
          <w:i/>
          <w:iCs/>
          <w:sz w:val="24"/>
          <w:szCs w:val="24"/>
        </w:rPr>
        <w:t>Omicron</w:t>
      </w:r>
      <w:r w:rsidR="00B159C3" w:rsidRPr="00003E43">
        <w:rPr>
          <w:rFonts w:ascii="Times New Roman" w:hAnsi="Times New Roman" w:cs="Times New Roman"/>
          <w:sz w:val="24"/>
          <w:szCs w:val="24"/>
        </w:rPr>
        <w:t>), each ha</w:t>
      </w:r>
      <w:r w:rsidR="002B001D" w:rsidRPr="00003E43">
        <w:rPr>
          <w:rFonts w:ascii="Times New Roman" w:hAnsi="Times New Roman" w:cs="Times New Roman"/>
          <w:sz w:val="24"/>
          <w:szCs w:val="24"/>
        </w:rPr>
        <w:t xml:space="preserve">ving different </w:t>
      </w:r>
      <w:r w:rsidR="00322153" w:rsidRPr="00003E43">
        <w:rPr>
          <w:rFonts w:ascii="Times New Roman" w:hAnsi="Times New Roman" w:cs="Times New Roman"/>
          <w:sz w:val="24"/>
          <w:szCs w:val="24"/>
        </w:rPr>
        <w:t>rate of transmission. For</w:t>
      </w:r>
      <w:r w:rsidR="00821FC1" w:rsidRPr="00003E43">
        <w:rPr>
          <w:rFonts w:ascii="Times New Roman" w:hAnsi="Times New Roman" w:cs="Times New Roman"/>
          <w:sz w:val="24"/>
          <w:szCs w:val="24"/>
        </w:rPr>
        <w:t xml:space="preserve"> simplicity, the</w:t>
      </w:r>
      <w:r w:rsidR="004B708A" w:rsidRPr="00003E43">
        <w:rPr>
          <w:rFonts w:ascii="Times New Roman" w:hAnsi="Times New Roman" w:cs="Times New Roman"/>
          <w:sz w:val="24"/>
          <w:szCs w:val="24"/>
        </w:rPr>
        <w:t xml:space="preserve"> original</w:t>
      </w:r>
      <w:r w:rsidR="00BE081D" w:rsidRPr="00003E43">
        <w:rPr>
          <w:rFonts w:ascii="Times New Roman" w:hAnsi="Times New Roman" w:cs="Times New Roman"/>
          <w:sz w:val="24"/>
          <w:szCs w:val="24"/>
        </w:rPr>
        <w:t>’s</w:t>
      </w:r>
      <w:r w:rsidR="00821FC1" w:rsidRPr="00003E43">
        <w:rPr>
          <w:rFonts w:ascii="Times New Roman" w:hAnsi="Times New Roman" w:cs="Times New Roman"/>
          <w:sz w:val="24"/>
          <w:szCs w:val="24"/>
        </w:rPr>
        <w:t xml:space="preserve"> probability of transmission </w:t>
      </w:r>
      <w:r w:rsidR="00BE081D" w:rsidRPr="00003E43">
        <w:rPr>
          <w:rFonts w:ascii="Times New Roman" w:hAnsi="Times New Roman" w:cs="Times New Roman"/>
          <w:sz w:val="24"/>
          <w:szCs w:val="24"/>
        </w:rPr>
        <w:t xml:space="preserve">is used. </w:t>
      </w:r>
    </w:p>
    <w:p w14:paraId="613F4DA0" w14:textId="0FA23929" w:rsidR="0089017A" w:rsidRPr="00003E43" w:rsidRDefault="00591010" w:rsidP="000E7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E43">
        <w:rPr>
          <w:rFonts w:ascii="Times New Roman" w:hAnsi="Times New Roman" w:cs="Times New Roman"/>
          <w:b/>
          <w:bCs/>
          <w:sz w:val="24"/>
          <w:szCs w:val="24"/>
        </w:rPr>
        <w:t>III. Running the Simulation</w:t>
      </w:r>
    </w:p>
    <w:p w14:paraId="4D38358A" w14:textId="72EB9506" w:rsidR="00591010" w:rsidRPr="00003E43" w:rsidRDefault="00C97FA8" w:rsidP="000E7E2D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>The</w:t>
      </w:r>
      <w:r w:rsidR="00420F89" w:rsidRPr="00003E43">
        <w:rPr>
          <w:rFonts w:ascii="Times New Roman" w:hAnsi="Times New Roman" w:cs="Times New Roman"/>
          <w:sz w:val="24"/>
          <w:szCs w:val="24"/>
        </w:rPr>
        <w:t xml:space="preserve"> simulation will run until the number of </w:t>
      </w:r>
      <w:r w:rsidR="001269F8" w:rsidRPr="00003E43">
        <w:rPr>
          <w:rFonts w:ascii="Times New Roman" w:hAnsi="Times New Roman" w:cs="Times New Roman"/>
          <w:sz w:val="24"/>
          <w:szCs w:val="24"/>
        </w:rPr>
        <w:t>active cases</w:t>
      </w:r>
      <w:r w:rsidR="00420F89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097B7C" w:rsidRPr="00003E43">
        <w:rPr>
          <w:rFonts w:ascii="Times New Roman" w:hAnsi="Times New Roman" w:cs="Times New Roman"/>
          <w:sz w:val="24"/>
          <w:szCs w:val="24"/>
        </w:rPr>
        <w:t>reaches 0</w:t>
      </w:r>
      <w:r w:rsidR="00733404" w:rsidRPr="00003E43">
        <w:rPr>
          <w:rFonts w:ascii="Times New Roman" w:hAnsi="Times New Roman" w:cs="Times New Roman"/>
          <w:sz w:val="24"/>
          <w:szCs w:val="24"/>
        </w:rPr>
        <w:t xml:space="preserve"> to see how the </w:t>
      </w:r>
      <w:r w:rsidR="002915CB" w:rsidRPr="00003E43">
        <w:rPr>
          <w:rFonts w:ascii="Times New Roman" w:hAnsi="Times New Roman" w:cs="Times New Roman"/>
          <w:sz w:val="24"/>
          <w:szCs w:val="24"/>
        </w:rPr>
        <w:t>virus</w:t>
      </w:r>
      <w:r w:rsidR="00733404" w:rsidRPr="00003E43">
        <w:rPr>
          <w:rFonts w:ascii="Times New Roman" w:hAnsi="Times New Roman" w:cs="Times New Roman"/>
          <w:sz w:val="24"/>
          <w:szCs w:val="24"/>
        </w:rPr>
        <w:t xml:space="preserve"> will spread. </w:t>
      </w:r>
      <w:r w:rsidR="0022528E" w:rsidRPr="00003E43">
        <w:rPr>
          <w:rFonts w:ascii="Times New Roman" w:hAnsi="Times New Roman" w:cs="Times New Roman"/>
          <w:sz w:val="24"/>
          <w:szCs w:val="24"/>
        </w:rPr>
        <w:t xml:space="preserve">While </w:t>
      </w:r>
      <w:r w:rsidR="002915CB" w:rsidRPr="00003E43">
        <w:rPr>
          <w:rFonts w:ascii="Times New Roman" w:hAnsi="Times New Roman" w:cs="Times New Roman"/>
          <w:sz w:val="24"/>
          <w:szCs w:val="24"/>
        </w:rPr>
        <w:t xml:space="preserve">recovering from the </w:t>
      </w:r>
      <w:r w:rsidR="007835ED" w:rsidRPr="00003E43">
        <w:rPr>
          <w:rFonts w:ascii="Times New Roman" w:hAnsi="Times New Roman" w:cs="Times New Roman"/>
          <w:sz w:val="24"/>
          <w:szCs w:val="24"/>
        </w:rPr>
        <w:t>virus will grant the individual immunity, t</w:t>
      </w:r>
      <w:r w:rsidR="001327C7" w:rsidRPr="00003E43">
        <w:rPr>
          <w:rFonts w:ascii="Times New Roman" w:hAnsi="Times New Roman" w:cs="Times New Roman"/>
          <w:sz w:val="24"/>
          <w:szCs w:val="24"/>
        </w:rPr>
        <w:t xml:space="preserve">he new </w:t>
      </w:r>
      <w:r w:rsidR="001327C7" w:rsidRPr="00003E43">
        <w:rPr>
          <w:rFonts w:ascii="Times New Roman" w:hAnsi="Times New Roman" w:cs="Times New Roman"/>
          <w:i/>
          <w:iCs/>
          <w:sz w:val="24"/>
          <w:szCs w:val="24"/>
        </w:rPr>
        <w:t xml:space="preserve">Omicron </w:t>
      </w:r>
      <w:r w:rsidR="001327C7" w:rsidRPr="00003E43">
        <w:rPr>
          <w:rFonts w:ascii="Times New Roman" w:hAnsi="Times New Roman" w:cs="Times New Roman"/>
          <w:sz w:val="24"/>
          <w:szCs w:val="24"/>
        </w:rPr>
        <w:t xml:space="preserve">variant </w:t>
      </w:r>
      <w:r w:rsidR="00CB40C9" w:rsidRPr="00003E43">
        <w:rPr>
          <w:rFonts w:ascii="Times New Roman" w:hAnsi="Times New Roman" w:cs="Times New Roman"/>
          <w:sz w:val="24"/>
          <w:szCs w:val="24"/>
        </w:rPr>
        <w:t>seems to</w:t>
      </w:r>
      <w:r w:rsidR="00FD75BE" w:rsidRPr="00003E43">
        <w:rPr>
          <w:rFonts w:ascii="Times New Roman" w:hAnsi="Times New Roman" w:cs="Times New Roman"/>
          <w:sz w:val="24"/>
          <w:szCs w:val="24"/>
        </w:rPr>
        <w:t xml:space="preserve"> evade</w:t>
      </w:r>
      <w:r w:rsidR="00CB40C9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EE14B9" w:rsidRPr="00003E43">
        <w:rPr>
          <w:rFonts w:ascii="Times New Roman" w:hAnsi="Times New Roman" w:cs="Times New Roman"/>
          <w:sz w:val="24"/>
          <w:szCs w:val="24"/>
        </w:rPr>
        <w:t>this immunity (</w:t>
      </w:r>
      <w:r w:rsidR="003C0CBF" w:rsidRPr="00003E43">
        <w:rPr>
          <w:rFonts w:ascii="Times New Roman" w:hAnsi="Times New Roman" w:cs="Times New Roman"/>
          <w:sz w:val="24"/>
          <w:szCs w:val="24"/>
        </w:rPr>
        <w:t xml:space="preserve">Massey, 2018). </w:t>
      </w:r>
      <w:r w:rsidR="000A108F" w:rsidRPr="00003E43">
        <w:rPr>
          <w:rFonts w:ascii="Times New Roman" w:hAnsi="Times New Roman" w:cs="Times New Roman"/>
          <w:sz w:val="24"/>
          <w:szCs w:val="24"/>
        </w:rPr>
        <w:t xml:space="preserve">Therefore, two scenarios will be simulated: </w:t>
      </w:r>
      <w:r w:rsidR="00094CB0" w:rsidRPr="00003E43">
        <w:rPr>
          <w:rFonts w:ascii="Times New Roman" w:hAnsi="Times New Roman" w:cs="Times New Roman"/>
          <w:sz w:val="24"/>
          <w:szCs w:val="24"/>
        </w:rPr>
        <w:t xml:space="preserve">a patient recovering will be granted immunity that protects them from being infected again, and </w:t>
      </w:r>
      <w:r w:rsidR="00AF1BFD" w:rsidRPr="00003E43">
        <w:rPr>
          <w:rFonts w:ascii="Times New Roman" w:hAnsi="Times New Roman" w:cs="Times New Roman"/>
          <w:sz w:val="24"/>
          <w:szCs w:val="24"/>
        </w:rPr>
        <w:t xml:space="preserve">the patient can be infected again as soon as they recover. </w:t>
      </w:r>
      <w:r w:rsidR="00AD2EAD" w:rsidRPr="00003E43">
        <w:rPr>
          <w:rFonts w:ascii="Times New Roman" w:hAnsi="Times New Roman" w:cs="Times New Roman"/>
          <w:sz w:val="24"/>
          <w:szCs w:val="24"/>
        </w:rPr>
        <w:t xml:space="preserve">Since </w:t>
      </w:r>
      <w:r w:rsidR="00515A40" w:rsidRPr="00003E43">
        <w:rPr>
          <w:rFonts w:ascii="Times New Roman" w:hAnsi="Times New Roman" w:cs="Times New Roman"/>
          <w:sz w:val="24"/>
          <w:szCs w:val="24"/>
        </w:rPr>
        <w:t>the simulation</w:t>
      </w:r>
      <w:r w:rsidR="002B4B73" w:rsidRPr="00003E43">
        <w:rPr>
          <w:rFonts w:ascii="Times New Roman" w:hAnsi="Times New Roman" w:cs="Times New Roman"/>
          <w:sz w:val="24"/>
          <w:szCs w:val="24"/>
        </w:rPr>
        <w:t>s</w:t>
      </w:r>
      <w:r w:rsidR="00515A40" w:rsidRPr="00003E43">
        <w:rPr>
          <w:rFonts w:ascii="Times New Roman" w:hAnsi="Times New Roman" w:cs="Times New Roman"/>
          <w:sz w:val="24"/>
          <w:szCs w:val="24"/>
        </w:rPr>
        <w:t xml:space="preserve"> rely on random numbers, for robustness of the results, </w:t>
      </w:r>
      <w:r w:rsidR="002B4B73" w:rsidRPr="00003E43">
        <w:rPr>
          <w:rFonts w:ascii="Times New Roman" w:hAnsi="Times New Roman" w:cs="Times New Roman"/>
          <w:sz w:val="24"/>
          <w:szCs w:val="24"/>
        </w:rPr>
        <w:t>10 simulations with different seeds were done</w:t>
      </w:r>
      <w:r w:rsidR="00FD75BE" w:rsidRPr="00003E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1E6BF1" w14:textId="56A636FC" w:rsidR="00D65056" w:rsidRPr="00003E43" w:rsidRDefault="00F36BBF" w:rsidP="00F36B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E43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0AA939EE" w14:textId="144FBA0F" w:rsidR="00F36BBF" w:rsidRPr="00003E43" w:rsidRDefault="00FF7831" w:rsidP="00F36B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E43">
        <w:rPr>
          <w:rFonts w:ascii="Times New Roman" w:hAnsi="Times New Roman" w:cs="Times New Roman"/>
          <w:b/>
          <w:bCs/>
          <w:sz w:val="24"/>
          <w:szCs w:val="24"/>
        </w:rPr>
        <w:t>Scenario 1: Immunity</w:t>
      </w:r>
      <w:r w:rsidR="00780334" w:rsidRPr="00003E43">
        <w:rPr>
          <w:rFonts w:ascii="Times New Roman" w:hAnsi="Times New Roman" w:cs="Times New Roman"/>
          <w:b/>
          <w:bCs/>
          <w:sz w:val="24"/>
          <w:szCs w:val="24"/>
        </w:rPr>
        <w:t xml:space="preserve"> in Recovered Patients</w:t>
      </w:r>
    </w:p>
    <w:p w14:paraId="3B27D8C6" w14:textId="4777D194" w:rsidR="00780334" w:rsidRPr="00003E43" w:rsidRDefault="00F144EF" w:rsidP="00F36BBF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On average, </w:t>
      </w:r>
      <w:r w:rsidR="006430B6" w:rsidRPr="00003E43">
        <w:rPr>
          <w:rFonts w:ascii="Times New Roman" w:hAnsi="Times New Roman" w:cs="Times New Roman"/>
          <w:sz w:val="24"/>
          <w:szCs w:val="24"/>
        </w:rPr>
        <w:t>the simulation lasted 136.4 days before the total active cases</w:t>
      </w:r>
      <w:r w:rsidR="009D2ED8" w:rsidRPr="00003E43">
        <w:rPr>
          <w:rFonts w:ascii="Times New Roman" w:hAnsi="Times New Roman" w:cs="Times New Roman"/>
          <w:sz w:val="24"/>
          <w:szCs w:val="24"/>
        </w:rPr>
        <w:t xml:space="preserve"> within the population reached 0. In this period, </w:t>
      </w:r>
      <w:r w:rsidR="003135EF" w:rsidRPr="00003E43">
        <w:rPr>
          <w:rFonts w:ascii="Times New Roman" w:hAnsi="Times New Roman" w:cs="Times New Roman"/>
          <w:sz w:val="24"/>
          <w:szCs w:val="24"/>
        </w:rPr>
        <w:t>the total number of cases</w:t>
      </w:r>
      <w:r w:rsidR="008854B7" w:rsidRPr="00003E43">
        <w:rPr>
          <w:rFonts w:ascii="Times New Roman" w:hAnsi="Times New Roman" w:cs="Times New Roman"/>
          <w:sz w:val="24"/>
          <w:szCs w:val="24"/>
        </w:rPr>
        <w:t xml:space="preserve"> average</w:t>
      </w:r>
      <w:r w:rsidR="003C51E1" w:rsidRPr="00003E43">
        <w:rPr>
          <w:rFonts w:ascii="Times New Roman" w:hAnsi="Times New Roman" w:cs="Times New Roman"/>
          <w:sz w:val="24"/>
          <w:szCs w:val="24"/>
        </w:rPr>
        <w:t>d</w:t>
      </w:r>
      <w:r w:rsidR="008854B7" w:rsidRPr="00003E43">
        <w:rPr>
          <w:rFonts w:ascii="Times New Roman" w:hAnsi="Times New Roman" w:cs="Times New Roman"/>
          <w:sz w:val="24"/>
          <w:szCs w:val="24"/>
        </w:rPr>
        <w:t xml:space="preserve"> to 5935.4, and the total death</w:t>
      </w:r>
      <w:r w:rsidR="003C51E1" w:rsidRPr="00003E43">
        <w:rPr>
          <w:rFonts w:ascii="Times New Roman" w:hAnsi="Times New Roman" w:cs="Times New Roman"/>
          <w:sz w:val="24"/>
          <w:szCs w:val="24"/>
        </w:rPr>
        <w:t>s is averaged</w:t>
      </w:r>
      <w:r w:rsidR="009D2ED8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3C51E1" w:rsidRPr="00003E43">
        <w:rPr>
          <w:rFonts w:ascii="Times New Roman" w:hAnsi="Times New Roman" w:cs="Times New Roman"/>
          <w:sz w:val="24"/>
          <w:szCs w:val="24"/>
        </w:rPr>
        <w:t xml:space="preserve">98.5. </w:t>
      </w:r>
      <w:r w:rsidR="000F0C64" w:rsidRPr="00003E43">
        <w:rPr>
          <w:rFonts w:ascii="Times New Roman" w:hAnsi="Times New Roman" w:cs="Times New Roman"/>
          <w:sz w:val="24"/>
          <w:szCs w:val="24"/>
        </w:rPr>
        <w:t xml:space="preserve">For detailed </w:t>
      </w:r>
      <w:r w:rsidR="00D0263F" w:rsidRPr="00003E43">
        <w:rPr>
          <w:rFonts w:ascii="Times New Roman" w:hAnsi="Times New Roman" w:cs="Times New Roman"/>
          <w:sz w:val="24"/>
          <w:szCs w:val="24"/>
        </w:rPr>
        <w:t>result in each of the simulations, see Table 1 in Appendix.</w:t>
      </w:r>
    </w:p>
    <w:p w14:paraId="2A7E5836" w14:textId="6F4141EC" w:rsidR="00461229" w:rsidRPr="00003E43" w:rsidRDefault="00461229" w:rsidP="00F36BBF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lastRenderedPageBreak/>
        <w:t xml:space="preserve">Figure 3 illustrates the trend of </w:t>
      </w:r>
      <w:r w:rsidR="00632CCD" w:rsidRPr="00003E43">
        <w:rPr>
          <w:rFonts w:ascii="Times New Roman" w:hAnsi="Times New Roman" w:cs="Times New Roman"/>
          <w:sz w:val="24"/>
          <w:szCs w:val="24"/>
        </w:rPr>
        <w:t>active cases and total deaths</w:t>
      </w:r>
      <w:r w:rsidR="00634B72" w:rsidRPr="00003E43">
        <w:rPr>
          <w:rFonts w:ascii="Times New Roman" w:hAnsi="Times New Roman" w:cs="Times New Roman"/>
          <w:sz w:val="24"/>
          <w:szCs w:val="24"/>
        </w:rPr>
        <w:t xml:space="preserve"> for one of the simulations.</w:t>
      </w:r>
      <w:r w:rsidR="00C11E1D" w:rsidRPr="00003E43">
        <w:rPr>
          <w:rFonts w:ascii="Times New Roman" w:hAnsi="Times New Roman" w:cs="Times New Roman"/>
          <w:sz w:val="24"/>
          <w:szCs w:val="24"/>
        </w:rPr>
        <w:t xml:space="preserve"> The trends observed in the other instances are similar to the</w:t>
      </w:r>
      <w:r w:rsidR="00D57B40" w:rsidRPr="00003E43">
        <w:rPr>
          <w:rFonts w:ascii="Times New Roman" w:hAnsi="Times New Roman" w:cs="Times New Roman"/>
          <w:sz w:val="24"/>
          <w:szCs w:val="24"/>
        </w:rPr>
        <w:t xml:space="preserve"> one exemplified. </w:t>
      </w:r>
    </w:p>
    <w:p w14:paraId="037940DE" w14:textId="77777777" w:rsidR="00133011" w:rsidRPr="00003E43" w:rsidRDefault="00133011" w:rsidP="0013301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25B59" wp14:editId="1EB5E43D">
            <wp:extent cx="4114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8573" w14:textId="4DD06069" w:rsidR="00D0263F" w:rsidRPr="00003E43" w:rsidRDefault="00133011" w:rsidP="0013301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Figure </w:t>
      </w:r>
      <w:r w:rsidRPr="00003E43">
        <w:rPr>
          <w:rFonts w:ascii="Times New Roman" w:hAnsi="Times New Roman" w:cs="Times New Roman"/>
          <w:sz w:val="24"/>
          <w:szCs w:val="24"/>
        </w:rPr>
        <w:fldChar w:fldCharType="begin"/>
      </w:r>
      <w:r w:rsidRPr="00003E4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03E43">
        <w:rPr>
          <w:rFonts w:ascii="Times New Roman" w:hAnsi="Times New Roman" w:cs="Times New Roman"/>
          <w:sz w:val="24"/>
          <w:szCs w:val="24"/>
        </w:rPr>
        <w:fldChar w:fldCharType="separate"/>
      </w:r>
      <w:r w:rsidR="005779DB" w:rsidRPr="00003E43">
        <w:rPr>
          <w:rFonts w:ascii="Times New Roman" w:hAnsi="Times New Roman" w:cs="Times New Roman"/>
          <w:noProof/>
          <w:sz w:val="24"/>
          <w:szCs w:val="24"/>
        </w:rPr>
        <w:t>3</w:t>
      </w:r>
      <w:r w:rsidRPr="00003E43">
        <w:rPr>
          <w:rFonts w:ascii="Times New Roman" w:hAnsi="Times New Roman" w:cs="Times New Roman"/>
          <w:sz w:val="24"/>
          <w:szCs w:val="24"/>
        </w:rPr>
        <w:fldChar w:fldCharType="end"/>
      </w:r>
      <w:r w:rsidRPr="00003E43">
        <w:rPr>
          <w:rFonts w:ascii="Times New Roman" w:hAnsi="Times New Roman" w:cs="Times New Roman"/>
          <w:sz w:val="24"/>
          <w:szCs w:val="24"/>
        </w:rPr>
        <w:t>: Number of active cases and total deaths vs. time</w:t>
      </w:r>
      <w:r w:rsidR="00884350" w:rsidRPr="00003E43">
        <w:rPr>
          <w:rFonts w:ascii="Times New Roman" w:hAnsi="Times New Roman" w:cs="Times New Roman"/>
          <w:sz w:val="24"/>
          <w:szCs w:val="24"/>
        </w:rPr>
        <w:t xml:space="preserve"> for scenario 1. Seed=1.</w:t>
      </w:r>
    </w:p>
    <w:p w14:paraId="3A662481" w14:textId="0143884A" w:rsidR="00CD16F8" w:rsidRPr="00003E43" w:rsidRDefault="006970B6" w:rsidP="006C64DA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>Figure 4 shows the initial condition of the epidemic</w:t>
      </w:r>
      <w:r w:rsidR="004614DB" w:rsidRPr="00003E43">
        <w:rPr>
          <w:rFonts w:ascii="Times New Roman" w:hAnsi="Times New Roman" w:cs="Times New Roman"/>
          <w:sz w:val="24"/>
          <w:szCs w:val="24"/>
        </w:rPr>
        <w:t xml:space="preserve"> before the simulation, and the final condition after the simulation stopped.</w:t>
      </w:r>
    </w:p>
    <w:p w14:paraId="10F58584" w14:textId="3F06242D" w:rsidR="004614DB" w:rsidRPr="00003E43" w:rsidRDefault="004614DB" w:rsidP="004614D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65908" wp14:editId="7C991AED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E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03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F12CD" wp14:editId="5FF116D7">
            <wp:extent cx="2743200" cy="1828800"/>
            <wp:effectExtent l="0" t="0" r="0" b="0"/>
            <wp:docPr id="6" name="Picture 6" descr="Chart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D1E6" w14:textId="018EF7B3" w:rsidR="004614DB" w:rsidRPr="00003E43" w:rsidRDefault="004614DB" w:rsidP="004614D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Figure </w:t>
      </w:r>
      <w:r w:rsidRPr="00003E43">
        <w:rPr>
          <w:rFonts w:ascii="Times New Roman" w:hAnsi="Times New Roman" w:cs="Times New Roman"/>
          <w:sz w:val="24"/>
          <w:szCs w:val="24"/>
        </w:rPr>
        <w:fldChar w:fldCharType="begin"/>
      </w:r>
      <w:r w:rsidRPr="00003E4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03E43">
        <w:rPr>
          <w:rFonts w:ascii="Times New Roman" w:hAnsi="Times New Roman" w:cs="Times New Roman"/>
          <w:sz w:val="24"/>
          <w:szCs w:val="24"/>
        </w:rPr>
        <w:fldChar w:fldCharType="separate"/>
      </w:r>
      <w:r w:rsidR="005779DB" w:rsidRPr="00003E43">
        <w:rPr>
          <w:rFonts w:ascii="Times New Roman" w:hAnsi="Times New Roman" w:cs="Times New Roman"/>
          <w:noProof/>
          <w:sz w:val="24"/>
          <w:szCs w:val="24"/>
        </w:rPr>
        <w:t>4</w:t>
      </w:r>
      <w:r w:rsidRPr="00003E43">
        <w:rPr>
          <w:rFonts w:ascii="Times New Roman" w:hAnsi="Times New Roman" w:cs="Times New Roman"/>
          <w:sz w:val="24"/>
          <w:szCs w:val="24"/>
        </w:rPr>
        <w:fldChar w:fldCharType="end"/>
      </w:r>
      <w:r w:rsidRPr="00003E43">
        <w:rPr>
          <w:rFonts w:ascii="Times New Roman" w:hAnsi="Times New Roman" w:cs="Times New Roman"/>
          <w:sz w:val="24"/>
          <w:szCs w:val="24"/>
        </w:rPr>
        <w:t xml:space="preserve">: Left: </w:t>
      </w:r>
      <w:r w:rsidR="00E43CAF" w:rsidRPr="00003E43">
        <w:rPr>
          <w:rFonts w:ascii="Times New Roman" w:hAnsi="Times New Roman" w:cs="Times New Roman"/>
          <w:sz w:val="24"/>
          <w:szCs w:val="24"/>
        </w:rPr>
        <w:t>Before the epidemic simulation. Initial patients are coloured in yello</w:t>
      </w:r>
      <w:r w:rsidR="001825F5" w:rsidRPr="00003E43">
        <w:rPr>
          <w:rFonts w:ascii="Times New Roman" w:hAnsi="Times New Roman" w:cs="Times New Roman"/>
          <w:sz w:val="24"/>
          <w:szCs w:val="24"/>
        </w:rPr>
        <w:t>w, and healthy individuals are coloured in dark green. Right: After the simulation</w:t>
      </w:r>
      <w:r w:rsidR="006339BC" w:rsidRPr="00003E43">
        <w:rPr>
          <w:rFonts w:ascii="Times New Roman" w:hAnsi="Times New Roman" w:cs="Times New Roman"/>
          <w:sz w:val="24"/>
          <w:szCs w:val="24"/>
        </w:rPr>
        <w:t>. Healthy patients are coloured in yellow, with the deceased</w:t>
      </w:r>
      <w:r w:rsidR="00F20C22" w:rsidRPr="00003E43">
        <w:rPr>
          <w:rFonts w:ascii="Times New Roman" w:hAnsi="Times New Roman" w:cs="Times New Roman"/>
          <w:sz w:val="24"/>
          <w:szCs w:val="24"/>
        </w:rPr>
        <w:t xml:space="preserve"> becoming one of the closed sites.</w:t>
      </w:r>
      <w:r w:rsidR="005779DB" w:rsidRPr="00003E43">
        <w:rPr>
          <w:rFonts w:ascii="Times New Roman" w:hAnsi="Times New Roman" w:cs="Times New Roman"/>
          <w:sz w:val="24"/>
          <w:szCs w:val="24"/>
        </w:rPr>
        <w:t xml:space="preserve"> Seed=1.</w:t>
      </w:r>
    </w:p>
    <w:p w14:paraId="4AD5945B" w14:textId="283518E5" w:rsidR="004614DB" w:rsidRPr="00003E43" w:rsidRDefault="004614DB" w:rsidP="004614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9FE395" w14:textId="77777777" w:rsidR="0036700E" w:rsidRPr="00003E43" w:rsidRDefault="0036700E" w:rsidP="004614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D6FB0" w14:textId="0ECF1BB2" w:rsidR="006C64DA" w:rsidRPr="00003E43" w:rsidRDefault="006C64DA" w:rsidP="006C6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E43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Pr="00003E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03E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03E43">
        <w:rPr>
          <w:rFonts w:ascii="Times New Roman" w:hAnsi="Times New Roman" w:cs="Times New Roman"/>
          <w:b/>
          <w:bCs/>
          <w:sz w:val="24"/>
          <w:szCs w:val="24"/>
        </w:rPr>
        <w:t xml:space="preserve">No Immunity </w:t>
      </w:r>
      <w:r w:rsidR="00CD16F8" w:rsidRPr="00003E43">
        <w:rPr>
          <w:rFonts w:ascii="Times New Roman" w:hAnsi="Times New Roman" w:cs="Times New Roman"/>
          <w:b/>
          <w:bCs/>
          <w:sz w:val="24"/>
          <w:szCs w:val="24"/>
        </w:rPr>
        <w:t>for Recoveries</w:t>
      </w:r>
    </w:p>
    <w:p w14:paraId="01F428D5" w14:textId="3EDC72E6" w:rsidR="00CD16F8" w:rsidRPr="00003E43" w:rsidRDefault="006E42E4" w:rsidP="006C64DA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>The simulations ran 2741.2 days on average, with</w:t>
      </w:r>
      <w:r w:rsidR="00F8734E" w:rsidRPr="00003E43">
        <w:rPr>
          <w:rFonts w:ascii="Times New Roman" w:hAnsi="Times New Roman" w:cs="Times New Roman"/>
          <w:sz w:val="24"/>
          <w:szCs w:val="24"/>
        </w:rPr>
        <w:t xml:space="preserve"> an average of</w:t>
      </w:r>
      <w:r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F8734E" w:rsidRPr="00003E43">
        <w:rPr>
          <w:rFonts w:ascii="Times New Roman" w:hAnsi="Times New Roman" w:cs="Times New Roman"/>
          <w:sz w:val="24"/>
          <w:szCs w:val="24"/>
        </w:rPr>
        <w:t xml:space="preserve">205109.2 cases of infections in total, and an average of </w:t>
      </w:r>
      <w:r w:rsidR="0023489D" w:rsidRPr="00003E43">
        <w:rPr>
          <w:rFonts w:ascii="Times New Roman" w:hAnsi="Times New Roman" w:cs="Times New Roman"/>
          <w:sz w:val="24"/>
          <w:szCs w:val="24"/>
        </w:rPr>
        <w:t xml:space="preserve">3340.6 total deaths. </w:t>
      </w:r>
      <w:r w:rsidR="00B00275" w:rsidRPr="00003E43">
        <w:rPr>
          <w:rFonts w:ascii="Times New Roman" w:hAnsi="Times New Roman" w:cs="Times New Roman"/>
          <w:sz w:val="24"/>
          <w:szCs w:val="24"/>
        </w:rPr>
        <w:t xml:space="preserve">In this scenario, the </w:t>
      </w:r>
      <w:r w:rsidR="006677C7" w:rsidRPr="00003E43">
        <w:rPr>
          <w:rFonts w:ascii="Times New Roman" w:hAnsi="Times New Roman" w:cs="Times New Roman"/>
          <w:sz w:val="24"/>
          <w:szCs w:val="24"/>
        </w:rPr>
        <w:t xml:space="preserve">ratio of </w:t>
      </w:r>
      <w:r w:rsidR="00B00275" w:rsidRPr="00003E43">
        <w:rPr>
          <w:rFonts w:ascii="Times New Roman" w:hAnsi="Times New Roman" w:cs="Times New Roman"/>
          <w:sz w:val="24"/>
          <w:szCs w:val="24"/>
        </w:rPr>
        <w:t>active case counts</w:t>
      </w:r>
      <w:r w:rsidR="006677C7" w:rsidRPr="00003E43">
        <w:rPr>
          <w:rFonts w:ascii="Times New Roman" w:hAnsi="Times New Roman" w:cs="Times New Roman"/>
          <w:sz w:val="24"/>
          <w:szCs w:val="24"/>
        </w:rPr>
        <w:t xml:space="preserve"> to </w:t>
      </w:r>
      <w:r w:rsidR="006677C7" w:rsidRPr="00003E43">
        <w:rPr>
          <w:rFonts w:ascii="Times New Roman" w:hAnsi="Times New Roman" w:cs="Times New Roman"/>
          <w:sz w:val="24"/>
          <w:szCs w:val="24"/>
        </w:rPr>
        <w:lastRenderedPageBreak/>
        <w:t>total population</w:t>
      </w:r>
      <w:r w:rsidR="00B00275" w:rsidRPr="00003E43">
        <w:rPr>
          <w:rFonts w:ascii="Times New Roman" w:hAnsi="Times New Roman" w:cs="Times New Roman"/>
          <w:sz w:val="24"/>
          <w:szCs w:val="24"/>
        </w:rPr>
        <w:t xml:space="preserve"> will cross</w:t>
      </w:r>
      <w:r w:rsidR="00105DAF" w:rsidRPr="00003E43">
        <w:rPr>
          <w:rFonts w:ascii="Times New Roman" w:hAnsi="Times New Roman" w:cs="Times New Roman"/>
          <w:sz w:val="24"/>
          <w:szCs w:val="24"/>
        </w:rPr>
        <w:t xml:space="preserve"> the 50% threshold</w:t>
      </w:r>
      <w:r w:rsidR="006677C7" w:rsidRPr="00003E43">
        <w:rPr>
          <w:rFonts w:ascii="Times New Roman" w:hAnsi="Times New Roman" w:cs="Times New Roman"/>
          <w:sz w:val="24"/>
          <w:szCs w:val="24"/>
        </w:rPr>
        <w:t xml:space="preserve"> in </w:t>
      </w:r>
      <w:r w:rsidR="001B387F" w:rsidRPr="00003E43">
        <w:rPr>
          <w:rFonts w:ascii="Times New Roman" w:hAnsi="Times New Roman" w:cs="Times New Roman"/>
          <w:sz w:val="24"/>
          <w:szCs w:val="24"/>
        </w:rPr>
        <w:t>29.7 days on average.</w:t>
      </w:r>
      <w:r w:rsidR="00105DAF"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23489D" w:rsidRPr="00003E43">
        <w:rPr>
          <w:rFonts w:ascii="Times New Roman" w:hAnsi="Times New Roman" w:cs="Times New Roman"/>
          <w:sz w:val="24"/>
          <w:szCs w:val="24"/>
        </w:rPr>
        <w:t>Table 2</w:t>
      </w:r>
      <w:r w:rsidR="000E6763" w:rsidRPr="00003E43">
        <w:rPr>
          <w:rFonts w:ascii="Times New Roman" w:hAnsi="Times New Roman" w:cs="Times New Roman"/>
          <w:sz w:val="24"/>
          <w:szCs w:val="24"/>
        </w:rPr>
        <w:t xml:space="preserve"> and 3</w:t>
      </w:r>
      <w:r w:rsidR="0023489D" w:rsidRPr="00003E43">
        <w:rPr>
          <w:rFonts w:ascii="Times New Roman" w:hAnsi="Times New Roman" w:cs="Times New Roman"/>
          <w:sz w:val="24"/>
          <w:szCs w:val="24"/>
        </w:rPr>
        <w:t xml:space="preserve"> provides a more detail </w:t>
      </w:r>
      <w:r w:rsidR="00571117" w:rsidRPr="00003E43">
        <w:rPr>
          <w:rFonts w:ascii="Times New Roman" w:hAnsi="Times New Roman" w:cs="Times New Roman"/>
          <w:sz w:val="24"/>
          <w:szCs w:val="24"/>
        </w:rPr>
        <w:t xml:space="preserve">summary of the results in Appendix. </w:t>
      </w:r>
    </w:p>
    <w:p w14:paraId="0DF7D097" w14:textId="08D0FC3D" w:rsidR="000748CA" w:rsidRPr="00003E43" w:rsidRDefault="000748CA" w:rsidP="000748CA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Figure </w:t>
      </w:r>
      <w:r w:rsidRPr="00003E43">
        <w:rPr>
          <w:rFonts w:ascii="Times New Roman" w:hAnsi="Times New Roman" w:cs="Times New Roman"/>
          <w:sz w:val="24"/>
          <w:szCs w:val="24"/>
        </w:rPr>
        <w:t>5</w:t>
      </w:r>
      <w:r w:rsidRPr="00003E43">
        <w:rPr>
          <w:rFonts w:ascii="Times New Roman" w:hAnsi="Times New Roman" w:cs="Times New Roman"/>
          <w:sz w:val="24"/>
          <w:szCs w:val="24"/>
        </w:rPr>
        <w:t xml:space="preserve"> illustrates the trend of active cases and total deaths for one of the simulations. The trends observed in the other instances are similar to the one exemplified. </w:t>
      </w:r>
    </w:p>
    <w:p w14:paraId="66B02A72" w14:textId="77777777" w:rsidR="000748CA" w:rsidRPr="00003E43" w:rsidRDefault="000748CA" w:rsidP="000748C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851A7" wp14:editId="7E375503">
            <wp:extent cx="41148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67BB" w14:textId="0E54EDDC" w:rsidR="000E6763" w:rsidRPr="00003E43" w:rsidRDefault="000748CA" w:rsidP="000748C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Figure </w:t>
      </w:r>
      <w:r w:rsidRPr="00003E43">
        <w:rPr>
          <w:rFonts w:ascii="Times New Roman" w:hAnsi="Times New Roman" w:cs="Times New Roman"/>
          <w:sz w:val="24"/>
          <w:szCs w:val="24"/>
        </w:rPr>
        <w:fldChar w:fldCharType="begin"/>
      </w:r>
      <w:r w:rsidRPr="00003E4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03E43">
        <w:rPr>
          <w:rFonts w:ascii="Times New Roman" w:hAnsi="Times New Roman" w:cs="Times New Roman"/>
          <w:sz w:val="24"/>
          <w:szCs w:val="24"/>
        </w:rPr>
        <w:fldChar w:fldCharType="separate"/>
      </w:r>
      <w:r w:rsidR="005779DB" w:rsidRPr="00003E43">
        <w:rPr>
          <w:rFonts w:ascii="Times New Roman" w:hAnsi="Times New Roman" w:cs="Times New Roman"/>
          <w:noProof/>
          <w:sz w:val="24"/>
          <w:szCs w:val="24"/>
        </w:rPr>
        <w:t>5</w:t>
      </w:r>
      <w:r w:rsidRPr="00003E43">
        <w:rPr>
          <w:rFonts w:ascii="Times New Roman" w:hAnsi="Times New Roman" w:cs="Times New Roman"/>
          <w:sz w:val="24"/>
          <w:szCs w:val="24"/>
        </w:rPr>
        <w:fldChar w:fldCharType="end"/>
      </w:r>
      <w:r w:rsidRPr="00003E43">
        <w:rPr>
          <w:rFonts w:ascii="Times New Roman" w:hAnsi="Times New Roman" w:cs="Times New Roman"/>
          <w:sz w:val="24"/>
          <w:szCs w:val="24"/>
        </w:rPr>
        <w:t xml:space="preserve">: </w:t>
      </w:r>
      <w:r w:rsidRPr="00003E43">
        <w:rPr>
          <w:rFonts w:ascii="Times New Roman" w:hAnsi="Times New Roman" w:cs="Times New Roman"/>
          <w:sz w:val="24"/>
          <w:szCs w:val="24"/>
        </w:rPr>
        <w:t xml:space="preserve">Number of active cases and total deaths vs. time for scenario </w:t>
      </w:r>
      <w:r w:rsidRPr="00003E43">
        <w:rPr>
          <w:rFonts w:ascii="Times New Roman" w:hAnsi="Times New Roman" w:cs="Times New Roman"/>
          <w:sz w:val="24"/>
          <w:szCs w:val="24"/>
        </w:rPr>
        <w:t>2</w:t>
      </w:r>
      <w:r w:rsidRPr="00003E43">
        <w:rPr>
          <w:rFonts w:ascii="Times New Roman" w:hAnsi="Times New Roman" w:cs="Times New Roman"/>
          <w:sz w:val="24"/>
          <w:szCs w:val="24"/>
        </w:rPr>
        <w:t>. Seed=1.</w:t>
      </w:r>
    </w:p>
    <w:p w14:paraId="57615993" w14:textId="0BBBEAAC" w:rsidR="000748CA" w:rsidRPr="00003E43" w:rsidRDefault="000748CA" w:rsidP="000748CA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Figure </w:t>
      </w:r>
      <w:r w:rsidRPr="00003E43">
        <w:rPr>
          <w:rFonts w:ascii="Times New Roman" w:hAnsi="Times New Roman" w:cs="Times New Roman"/>
          <w:sz w:val="24"/>
          <w:szCs w:val="24"/>
        </w:rPr>
        <w:t>6</w:t>
      </w:r>
      <w:r w:rsidRPr="00003E43">
        <w:rPr>
          <w:rFonts w:ascii="Times New Roman" w:hAnsi="Times New Roman" w:cs="Times New Roman"/>
          <w:sz w:val="24"/>
          <w:szCs w:val="24"/>
        </w:rPr>
        <w:t xml:space="preserve"> shows the initial condition of the epidemic before the simulation, and the final condition after the simulation stopped.</w:t>
      </w:r>
    </w:p>
    <w:p w14:paraId="38884D7F" w14:textId="3CB9BA80" w:rsidR="005779DB" w:rsidRPr="00003E43" w:rsidRDefault="005779DB" w:rsidP="005779D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4079F" wp14:editId="16D6EA38">
            <wp:extent cx="27432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4A3A1" wp14:editId="4B112405">
            <wp:extent cx="2743200" cy="182880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0CC7" w14:textId="21D19E9B" w:rsidR="0023489D" w:rsidRPr="00003E43" w:rsidRDefault="005779DB" w:rsidP="00FD63A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Figure </w:t>
      </w:r>
      <w:r w:rsidRPr="00003E43">
        <w:rPr>
          <w:rFonts w:ascii="Times New Roman" w:hAnsi="Times New Roman" w:cs="Times New Roman"/>
          <w:sz w:val="24"/>
          <w:szCs w:val="24"/>
        </w:rPr>
        <w:fldChar w:fldCharType="begin"/>
      </w:r>
      <w:r w:rsidRPr="00003E4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03E43">
        <w:rPr>
          <w:rFonts w:ascii="Times New Roman" w:hAnsi="Times New Roman" w:cs="Times New Roman"/>
          <w:sz w:val="24"/>
          <w:szCs w:val="24"/>
        </w:rPr>
        <w:fldChar w:fldCharType="separate"/>
      </w:r>
      <w:r w:rsidRPr="00003E43">
        <w:rPr>
          <w:rFonts w:ascii="Times New Roman" w:hAnsi="Times New Roman" w:cs="Times New Roman"/>
          <w:noProof/>
          <w:sz w:val="24"/>
          <w:szCs w:val="24"/>
        </w:rPr>
        <w:t>6</w:t>
      </w:r>
      <w:r w:rsidRPr="00003E43">
        <w:rPr>
          <w:rFonts w:ascii="Times New Roman" w:hAnsi="Times New Roman" w:cs="Times New Roman"/>
          <w:sz w:val="24"/>
          <w:szCs w:val="24"/>
        </w:rPr>
        <w:fldChar w:fldCharType="end"/>
      </w:r>
      <w:r w:rsidRPr="00003E43">
        <w:rPr>
          <w:rFonts w:ascii="Times New Roman" w:hAnsi="Times New Roman" w:cs="Times New Roman"/>
          <w:sz w:val="24"/>
          <w:szCs w:val="24"/>
        </w:rPr>
        <w:t xml:space="preserve">: </w:t>
      </w:r>
      <w:r w:rsidRPr="00003E43">
        <w:rPr>
          <w:rFonts w:ascii="Times New Roman" w:hAnsi="Times New Roman" w:cs="Times New Roman"/>
          <w:sz w:val="24"/>
          <w:szCs w:val="24"/>
        </w:rPr>
        <w:t>Left: Before the epidemic simulation. Initial patients are coloured in yellow, and healthy individuals are coloured in dark green. Right: After the simulation. Healthy patients are coloured in yellow, with the deceased becoming one of the closed sites. Seed=1.</w:t>
      </w:r>
    </w:p>
    <w:p w14:paraId="01E00735" w14:textId="77777777" w:rsidR="00FA32E3" w:rsidRPr="00003E43" w:rsidRDefault="00FA32E3">
      <w:pPr>
        <w:rPr>
          <w:rFonts w:ascii="Times New Roman" w:hAnsi="Times New Roman" w:cs="Times New Roman"/>
          <w:sz w:val="24"/>
          <w:szCs w:val="24"/>
        </w:rPr>
      </w:pPr>
    </w:p>
    <w:p w14:paraId="1A05AED7" w14:textId="77777777" w:rsidR="004D228D" w:rsidRPr="00003E43" w:rsidRDefault="004D228D" w:rsidP="004D228D">
      <w:pPr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5ACC9E0C" w14:textId="13A3E7A6" w:rsidR="00DC34E0" w:rsidRPr="00003E43" w:rsidRDefault="007E3C92" w:rsidP="004D228D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>For both scenarios, the</w:t>
      </w:r>
      <w:r w:rsidR="003D6634" w:rsidRPr="00003E43">
        <w:rPr>
          <w:rFonts w:ascii="Times New Roman" w:hAnsi="Times New Roman" w:cs="Times New Roman"/>
          <w:sz w:val="24"/>
          <w:szCs w:val="24"/>
        </w:rPr>
        <w:t xml:space="preserve"> trends for the</w:t>
      </w:r>
      <w:r w:rsidRPr="00003E43">
        <w:rPr>
          <w:rFonts w:ascii="Times New Roman" w:hAnsi="Times New Roman" w:cs="Times New Roman"/>
          <w:sz w:val="24"/>
          <w:szCs w:val="24"/>
        </w:rPr>
        <w:t xml:space="preserve"> </w:t>
      </w:r>
      <w:r w:rsidR="003D6634" w:rsidRPr="00003E43">
        <w:rPr>
          <w:rFonts w:ascii="Times New Roman" w:hAnsi="Times New Roman" w:cs="Times New Roman"/>
          <w:sz w:val="24"/>
          <w:szCs w:val="24"/>
        </w:rPr>
        <w:t xml:space="preserve">total number of active cases are similar. In the start, the </w:t>
      </w:r>
      <w:r w:rsidR="00FD63AD" w:rsidRPr="00003E43">
        <w:rPr>
          <w:rFonts w:ascii="Times New Roman" w:hAnsi="Times New Roman" w:cs="Times New Roman"/>
          <w:sz w:val="24"/>
          <w:szCs w:val="24"/>
        </w:rPr>
        <w:t>number of active cases climb very rapidly</w:t>
      </w:r>
      <w:r w:rsidR="006F47E5" w:rsidRPr="00003E43">
        <w:rPr>
          <w:rFonts w:ascii="Times New Roman" w:hAnsi="Times New Roman" w:cs="Times New Roman"/>
          <w:sz w:val="24"/>
          <w:szCs w:val="24"/>
        </w:rPr>
        <w:t xml:space="preserve">. Then, after reaching a peak, the active cases start to </w:t>
      </w:r>
      <w:r w:rsidR="006F47E5" w:rsidRPr="00003E43">
        <w:rPr>
          <w:rFonts w:ascii="Times New Roman" w:hAnsi="Times New Roman" w:cs="Times New Roman"/>
          <w:sz w:val="24"/>
          <w:szCs w:val="24"/>
        </w:rPr>
        <w:lastRenderedPageBreak/>
        <w:t xml:space="preserve">gradually decrease down to 0. </w:t>
      </w:r>
      <w:r w:rsidR="007F074A" w:rsidRPr="00003E43">
        <w:rPr>
          <w:rFonts w:ascii="Times New Roman" w:hAnsi="Times New Roman" w:cs="Times New Roman"/>
          <w:sz w:val="24"/>
          <w:szCs w:val="24"/>
        </w:rPr>
        <w:t xml:space="preserve">However, the peak for scenario 2 is more than twice as much as scenario 1. </w:t>
      </w:r>
      <w:r w:rsidR="00B15B5F" w:rsidRPr="00003E43">
        <w:rPr>
          <w:rFonts w:ascii="Times New Roman" w:hAnsi="Times New Roman" w:cs="Times New Roman"/>
          <w:sz w:val="24"/>
          <w:szCs w:val="24"/>
        </w:rPr>
        <w:t xml:space="preserve">On average, </w:t>
      </w:r>
      <w:r w:rsidR="00740C51" w:rsidRPr="00003E43">
        <w:rPr>
          <w:rFonts w:ascii="Times New Roman" w:hAnsi="Times New Roman" w:cs="Times New Roman"/>
          <w:sz w:val="24"/>
          <w:szCs w:val="24"/>
        </w:rPr>
        <w:t xml:space="preserve">the active case count will cross the 50% threshold of the total population </w:t>
      </w:r>
      <w:r w:rsidR="00973E9C" w:rsidRPr="00003E43">
        <w:rPr>
          <w:rFonts w:ascii="Times New Roman" w:hAnsi="Times New Roman" w:cs="Times New Roman"/>
          <w:sz w:val="24"/>
          <w:szCs w:val="24"/>
        </w:rPr>
        <w:t xml:space="preserve">in 29.7 days for scenario 2. </w:t>
      </w:r>
      <w:r w:rsidR="00936A97" w:rsidRPr="00003E43">
        <w:rPr>
          <w:rFonts w:ascii="Times New Roman" w:hAnsi="Times New Roman" w:cs="Times New Roman"/>
          <w:sz w:val="24"/>
          <w:szCs w:val="24"/>
        </w:rPr>
        <w:t xml:space="preserve">Finally, the average length of the simulation is significantly longer </w:t>
      </w:r>
      <w:r w:rsidR="006C0C3E" w:rsidRPr="00003E43">
        <w:rPr>
          <w:rFonts w:ascii="Times New Roman" w:hAnsi="Times New Roman" w:cs="Times New Roman"/>
          <w:sz w:val="24"/>
          <w:szCs w:val="24"/>
        </w:rPr>
        <w:t xml:space="preserve">for scenario 2, and the average total death count is over 50% of the total population. </w:t>
      </w:r>
      <w:r w:rsidR="00F82DF6" w:rsidRPr="00003E43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6060E4" w:rsidRPr="00003E43">
        <w:rPr>
          <w:rFonts w:ascii="Times New Roman" w:hAnsi="Times New Roman" w:cs="Times New Roman"/>
          <w:sz w:val="24"/>
          <w:szCs w:val="24"/>
        </w:rPr>
        <w:t>from the right image of</w:t>
      </w:r>
      <w:r w:rsidR="00F82DF6" w:rsidRPr="00003E43">
        <w:rPr>
          <w:rFonts w:ascii="Times New Roman" w:hAnsi="Times New Roman" w:cs="Times New Roman"/>
          <w:sz w:val="24"/>
          <w:szCs w:val="24"/>
        </w:rPr>
        <w:t xml:space="preserve"> Figure 6, </w:t>
      </w:r>
      <w:r w:rsidR="006060E4" w:rsidRPr="00003E43">
        <w:rPr>
          <w:rFonts w:ascii="Times New Roman" w:hAnsi="Times New Roman" w:cs="Times New Roman"/>
          <w:sz w:val="24"/>
          <w:szCs w:val="24"/>
        </w:rPr>
        <w:t xml:space="preserve">it can be seen that </w:t>
      </w:r>
      <w:r w:rsidR="00BB419D" w:rsidRPr="00003E43">
        <w:rPr>
          <w:rFonts w:ascii="Times New Roman" w:hAnsi="Times New Roman" w:cs="Times New Roman"/>
          <w:sz w:val="24"/>
          <w:szCs w:val="24"/>
        </w:rPr>
        <w:t xml:space="preserve">most of the connections between open sites have been severed due to </w:t>
      </w:r>
      <w:r w:rsidR="00721628" w:rsidRPr="00003E43">
        <w:rPr>
          <w:rFonts w:ascii="Times New Roman" w:hAnsi="Times New Roman" w:cs="Times New Roman"/>
          <w:sz w:val="24"/>
          <w:szCs w:val="24"/>
        </w:rPr>
        <w:t xml:space="preserve">death of patients. </w:t>
      </w:r>
      <w:r w:rsidR="007D4EEB" w:rsidRPr="00003E43">
        <w:rPr>
          <w:rFonts w:ascii="Times New Roman" w:hAnsi="Times New Roman" w:cs="Times New Roman"/>
          <w:sz w:val="24"/>
          <w:szCs w:val="24"/>
        </w:rPr>
        <w:t xml:space="preserve">This means that in scenario 2, the virus only stopped spreading because </w:t>
      </w:r>
      <w:r w:rsidR="00212A18" w:rsidRPr="00003E43">
        <w:rPr>
          <w:rFonts w:ascii="Times New Roman" w:hAnsi="Times New Roman" w:cs="Times New Roman"/>
          <w:sz w:val="24"/>
          <w:szCs w:val="24"/>
        </w:rPr>
        <w:t>of the lack of connections between open sites</w:t>
      </w:r>
      <w:r w:rsidR="00A71598">
        <w:rPr>
          <w:rFonts w:ascii="Times New Roman" w:hAnsi="Times New Roman" w:cs="Times New Roman"/>
          <w:sz w:val="24"/>
          <w:szCs w:val="24"/>
        </w:rPr>
        <w:t xml:space="preserve">, which </w:t>
      </w:r>
      <w:r w:rsidR="004D05C2">
        <w:rPr>
          <w:rFonts w:ascii="Times New Roman" w:hAnsi="Times New Roman" w:cs="Times New Roman"/>
          <w:sz w:val="24"/>
          <w:szCs w:val="24"/>
        </w:rPr>
        <w:t>also indicates that being socially distanced can help to stop the spread of the virus.</w:t>
      </w:r>
      <w:r w:rsidR="00FB2C59" w:rsidRPr="00003E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AA57E" w14:textId="77777777" w:rsidR="00EF6F99" w:rsidRDefault="00DC34E0" w:rsidP="004D228D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However, </w:t>
      </w:r>
      <w:r w:rsidR="00F072DF" w:rsidRPr="00003E43">
        <w:rPr>
          <w:rFonts w:ascii="Times New Roman" w:hAnsi="Times New Roman" w:cs="Times New Roman"/>
          <w:sz w:val="24"/>
          <w:szCs w:val="24"/>
        </w:rPr>
        <w:t>scenario 2</w:t>
      </w:r>
      <w:r w:rsidR="00212A18" w:rsidRPr="00003E43">
        <w:rPr>
          <w:rFonts w:ascii="Times New Roman" w:hAnsi="Times New Roman" w:cs="Times New Roman"/>
          <w:sz w:val="24"/>
          <w:szCs w:val="24"/>
        </w:rPr>
        <w:t xml:space="preserve"> is too extreme</w:t>
      </w:r>
      <w:r w:rsidR="00F072DF" w:rsidRPr="00003E43">
        <w:rPr>
          <w:rFonts w:ascii="Times New Roman" w:hAnsi="Times New Roman" w:cs="Times New Roman"/>
          <w:sz w:val="24"/>
          <w:szCs w:val="24"/>
        </w:rPr>
        <w:t xml:space="preserve"> to become a reality</w:t>
      </w:r>
      <w:r w:rsidR="007912E5" w:rsidRPr="00003E43">
        <w:rPr>
          <w:rFonts w:ascii="Times New Roman" w:hAnsi="Times New Roman" w:cs="Times New Roman"/>
          <w:sz w:val="24"/>
          <w:szCs w:val="24"/>
        </w:rPr>
        <w:t xml:space="preserve">. The results of scenario 1 are more meaningful. </w:t>
      </w:r>
      <w:r w:rsidR="00D30892" w:rsidRPr="00003E43">
        <w:rPr>
          <w:rFonts w:ascii="Times New Roman" w:hAnsi="Times New Roman" w:cs="Times New Roman"/>
          <w:sz w:val="24"/>
          <w:szCs w:val="24"/>
        </w:rPr>
        <w:t>They illustrate how fast the virus</w:t>
      </w:r>
      <w:r w:rsidR="007B3C37" w:rsidRPr="00003E43">
        <w:rPr>
          <w:rFonts w:ascii="Times New Roman" w:hAnsi="Times New Roman" w:cs="Times New Roman"/>
          <w:sz w:val="24"/>
          <w:szCs w:val="24"/>
        </w:rPr>
        <w:t xml:space="preserve"> can spread</w:t>
      </w:r>
      <w:r w:rsidR="00B447C6" w:rsidRPr="00003E43">
        <w:rPr>
          <w:rFonts w:ascii="Times New Roman" w:hAnsi="Times New Roman" w:cs="Times New Roman"/>
          <w:sz w:val="24"/>
          <w:szCs w:val="24"/>
        </w:rPr>
        <w:t xml:space="preserve"> when no proper protective measures are taken against it</w:t>
      </w:r>
      <w:r w:rsidR="00310FB7" w:rsidRPr="00003E43">
        <w:rPr>
          <w:rFonts w:ascii="Times New Roman" w:hAnsi="Times New Roman" w:cs="Times New Roman"/>
          <w:sz w:val="24"/>
          <w:szCs w:val="24"/>
        </w:rPr>
        <w:t>. The total infections averaged to 5935.4</w:t>
      </w:r>
      <w:r w:rsidR="009534D5" w:rsidRPr="00003E43">
        <w:rPr>
          <w:rFonts w:ascii="Times New Roman" w:hAnsi="Times New Roman" w:cs="Times New Roman"/>
          <w:sz w:val="24"/>
          <w:szCs w:val="24"/>
        </w:rPr>
        <w:t xml:space="preserve">. </w:t>
      </w:r>
      <w:r w:rsidR="000535D1" w:rsidRPr="00003E43">
        <w:rPr>
          <w:rFonts w:ascii="Times New Roman" w:hAnsi="Times New Roman" w:cs="Times New Roman"/>
          <w:sz w:val="24"/>
          <w:szCs w:val="24"/>
        </w:rPr>
        <w:t xml:space="preserve">Therefore, in these simulations, </w:t>
      </w:r>
      <w:r w:rsidR="009534D5" w:rsidRPr="00003E43">
        <w:rPr>
          <w:rFonts w:ascii="Times New Roman" w:hAnsi="Times New Roman" w:cs="Times New Roman"/>
          <w:sz w:val="24"/>
          <w:szCs w:val="24"/>
        </w:rPr>
        <w:t>it took the virus an average of 136.4 days to infect 91.31% of the total population.</w:t>
      </w:r>
      <w:r w:rsidR="00710B78" w:rsidRPr="00003E43">
        <w:rPr>
          <w:rFonts w:ascii="Times New Roman" w:hAnsi="Times New Roman" w:cs="Times New Roman"/>
          <w:sz w:val="24"/>
          <w:szCs w:val="24"/>
        </w:rPr>
        <w:t xml:space="preserve"> In addition to the rapidness of the spread, this </w:t>
      </w:r>
      <w:r w:rsidR="00647756" w:rsidRPr="00003E43">
        <w:rPr>
          <w:rFonts w:ascii="Times New Roman" w:hAnsi="Times New Roman" w:cs="Times New Roman"/>
          <w:sz w:val="24"/>
          <w:szCs w:val="24"/>
        </w:rPr>
        <w:t xml:space="preserve">also indicate the threshold for herd immunity. </w:t>
      </w:r>
      <w:r w:rsidR="00A04369" w:rsidRPr="00003E43">
        <w:rPr>
          <w:rFonts w:ascii="Times New Roman" w:hAnsi="Times New Roman" w:cs="Times New Roman"/>
          <w:sz w:val="24"/>
          <w:szCs w:val="24"/>
        </w:rPr>
        <w:t xml:space="preserve">At the end of the simulations, </w:t>
      </w:r>
      <w:r w:rsidR="002B1521" w:rsidRPr="00003E43">
        <w:rPr>
          <w:rFonts w:ascii="Times New Roman" w:hAnsi="Times New Roman" w:cs="Times New Roman"/>
          <w:sz w:val="24"/>
          <w:szCs w:val="24"/>
        </w:rPr>
        <w:t>the ratio of the people who are immune to the total</w:t>
      </w:r>
      <w:r w:rsidR="00BF77AF" w:rsidRPr="00003E43">
        <w:rPr>
          <w:rFonts w:ascii="Times New Roman" w:hAnsi="Times New Roman" w:cs="Times New Roman"/>
          <w:sz w:val="24"/>
          <w:szCs w:val="24"/>
        </w:rPr>
        <w:t xml:space="preserve"> surviving population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5935</m:t>
            </m:r>
            <m:r>
              <w:rPr>
                <w:rFonts w:ascii="Cambria Math" w:hAnsi="Cambria Math" w:cs="Times New Roman"/>
                <w:sz w:val="24"/>
                <w:szCs w:val="24"/>
              </w:rPr>
              <m:t>.4-98.5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6500-98.5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0.9</m:t>
        </m:r>
        <m:r>
          <w:rPr>
            <w:rFonts w:ascii="Cambria Math" w:hAnsi="Cambria Math" w:cs="Times New Roman"/>
            <w:sz w:val="24"/>
            <w:szCs w:val="24"/>
          </w:rPr>
          <m:t>120</m:t>
        </m:r>
      </m:oMath>
      <w:r w:rsidR="00F55DB8" w:rsidRPr="00003E43">
        <w:rPr>
          <w:rFonts w:ascii="Times New Roman" w:hAnsi="Times New Roman" w:cs="Times New Roman"/>
          <w:sz w:val="24"/>
          <w:szCs w:val="24"/>
        </w:rPr>
        <w:t xml:space="preserve">. Because </w:t>
      </w:r>
      <w:r w:rsidR="00D404F1" w:rsidRPr="00003E43">
        <w:rPr>
          <w:rFonts w:ascii="Times New Roman" w:hAnsi="Times New Roman" w:cs="Times New Roman"/>
          <w:sz w:val="24"/>
          <w:szCs w:val="24"/>
        </w:rPr>
        <w:t xml:space="preserve">the epidemic stopped when this </w:t>
      </w:r>
      <w:r w:rsidR="00E069BA" w:rsidRPr="00003E43">
        <w:rPr>
          <w:rFonts w:ascii="Times New Roman" w:hAnsi="Times New Roman" w:cs="Times New Roman"/>
          <w:sz w:val="24"/>
          <w:szCs w:val="24"/>
        </w:rPr>
        <w:t>percentage</w:t>
      </w:r>
      <w:r w:rsidR="00D404F1" w:rsidRPr="00003E43">
        <w:rPr>
          <w:rFonts w:ascii="Times New Roman" w:hAnsi="Times New Roman" w:cs="Times New Roman"/>
          <w:sz w:val="24"/>
          <w:szCs w:val="24"/>
        </w:rPr>
        <w:t xml:space="preserve"> of people </w:t>
      </w:r>
      <w:r w:rsidR="00E069BA" w:rsidRPr="00003E43">
        <w:rPr>
          <w:rFonts w:ascii="Times New Roman" w:hAnsi="Times New Roman" w:cs="Times New Roman"/>
          <w:sz w:val="24"/>
          <w:szCs w:val="24"/>
        </w:rPr>
        <w:t xml:space="preserve">is immune, this should also be the </w:t>
      </w:r>
      <w:r w:rsidR="00DF37DD" w:rsidRPr="00003E43">
        <w:rPr>
          <w:rFonts w:ascii="Times New Roman" w:hAnsi="Times New Roman" w:cs="Times New Roman"/>
          <w:sz w:val="24"/>
          <w:szCs w:val="24"/>
        </w:rPr>
        <w:t xml:space="preserve">herd immunity threshold for COVID-19. In the early days, the herd immunity threshold was </w:t>
      </w:r>
      <w:r w:rsidR="00BD0311" w:rsidRPr="00003E43">
        <w:rPr>
          <w:rFonts w:ascii="Times New Roman" w:hAnsi="Times New Roman" w:cs="Times New Roman"/>
          <w:sz w:val="24"/>
          <w:szCs w:val="24"/>
        </w:rPr>
        <w:t>estimated to be in the region of 60-70%</w:t>
      </w:r>
      <w:r w:rsidR="00887B52" w:rsidRPr="00003E43">
        <w:rPr>
          <w:rFonts w:ascii="Times New Roman" w:hAnsi="Times New Roman" w:cs="Times New Roman"/>
          <w:sz w:val="24"/>
          <w:szCs w:val="24"/>
        </w:rPr>
        <w:t xml:space="preserve"> (</w:t>
      </w:r>
      <w:r w:rsidR="00003E43" w:rsidRPr="00003E43">
        <w:rPr>
          <w:rFonts w:ascii="Times New Roman" w:hAnsi="Times New Roman" w:cs="Times New Roman"/>
          <w:sz w:val="24"/>
          <w:szCs w:val="24"/>
        </w:rPr>
        <w:t>Aschwanden</w:t>
      </w:r>
      <w:r w:rsidR="00003E43" w:rsidRPr="00003E43">
        <w:rPr>
          <w:rFonts w:ascii="Times New Roman" w:hAnsi="Times New Roman" w:cs="Times New Roman"/>
          <w:sz w:val="24"/>
          <w:szCs w:val="24"/>
        </w:rPr>
        <w:t>, 2021)</w:t>
      </w:r>
      <w:r w:rsidR="00D42D8F">
        <w:rPr>
          <w:rFonts w:ascii="Times New Roman" w:hAnsi="Times New Roman" w:cs="Times New Roman"/>
          <w:sz w:val="24"/>
          <w:szCs w:val="24"/>
        </w:rPr>
        <w:t xml:space="preserve">, but scientists have to rethink this threshold as the pandemic progressed. </w:t>
      </w:r>
      <w:r w:rsidR="004D1512">
        <w:rPr>
          <w:rFonts w:ascii="Times New Roman" w:hAnsi="Times New Roman" w:cs="Times New Roman"/>
          <w:sz w:val="24"/>
          <w:szCs w:val="24"/>
        </w:rPr>
        <w:t xml:space="preserve">In an interview with </w:t>
      </w:r>
      <w:r w:rsidR="00D070DD">
        <w:rPr>
          <w:rFonts w:ascii="Times New Roman" w:hAnsi="Times New Roman" w:cs="Times New Roman"/>
          <w:sz w:val="24"/>
          <w:szCs w:val="24"/>
        </w:rPr>
        <w:t>The New York Times, Dr. Anthony Fauci, the</w:t>
      </w:r>
      <w:r w:rsidR="002A0029">
        <w:rPr>
          <w:rFonts w:ascii="Times New Roman" w:hAnsi="Times New Roman" w:cs="Times New Roman"/>
          <w:sz w:val="24"/>
          <w:szCs w:val="24"/>
        </w:rPr>
        <w:t xml:space="preserve"> current</w:t>
      </w:r>
      <w:r w:rsidR="00D070DD">
        <w:rPr>
          <w:rFonts w:ascii="Times New Roman" w:hAnsi="Times New Roman" w:cs="Times New Roman"/>
          <w:sz w:val="24"/>
          <w:szCs w:val="24"/>
        </w:rPr>
        <w:t xml:space="preserve"> </w:t>
      </w:r>
      <w:r w:rsidR="00493CC4">
        <w:rPr>
          <w:rFonts w:ascii="Times New Roman" w:hAnsi="Times New Roman" w:cs="Times New Roman"/>
          <w:sz w:val="24"/>
          <w:szCs w:val="24"/>
        </w:rPr>
        <w:t>chief</w:t>
      </w:r>
      <w:r w:rsidR="00642739">
        <w:rPr>
          <w:rFonts w:ascii="Times New Roman" w:hAnsi="Times New Roman" w:cs="Times New Roman"/>
          <w:sz w:val="24"/>
          <w:szCs w:val="24"/>
        </w:rPr>
        <w:t xml:space="preserve"> medical </w:t>
      </w:r>
      <w:r w:rsidR="002A0029">
        <w:rPr>
          <w:rFonts w:ascii="Times New Roman" w:hAnsi="Times New Roman" w:cs="Times New Roman"/>
          <w:sz w:val="24"/>
          <w:szCs w:val="24"/>
        </w:rPr>
        <w:t xml:space="preserve">advisor to the U.S. president, states that </w:t>
      </w:r>
      <w:r w:rsidR="00EB3DF7">
        <w:rPr>
          <w:rFonts w:ascii="Times New Roman" w:hAnsi="Times New Roman" w:cs="Times New Roman"/>
          <w:sz w:val="24"/>
          <w:szCs w:val="24"/>
        </w:rPr>
        <w:t>their recent studies suggest that</w:t>
      </w:r>
      <w:r w:rsidR="0088250C">
        <w:rPr>
          <w:rFonts w:ascii="Times New Roman" w:hAnsi="Times New Roman" w:cs="Times New Roman"/>
          <w:sz w:val="24"/>
          <w:szCs w:val="24"/>
        </w:rPr>
        <w:t xml:space="preserve"> it may take close to 90% immunity to stop the virus (</w:t>
      </w:r>
      <w:r w:rsidR="00E2466E">
        <w:rPr>
          <w:rFonts w:ascii="Times New Roman" w:hAnsi="Times New Roman" w:cs="Times New Roman"/>
          <w:sz w:val="24"/>
          <w:szCs w:val="24"/>
        </w:rPr>
        <w:t>McNeil, 2020)</w:t>
      </w:r>
      <w:r w:rsidR="000E3182">
        <w:rPr>
          <w:rFonts w:ascii="Times New Roman" w:hAnsi="Times New Roman" w:cs="Times New Roman"/>
          <w:sz w:val="24"/>
          <w:szCs w:val="24"/>
        </w:rPr>
        <w:t xml:space="preserve">, which agrees with the findings of this study. </w:t>
      </w:r>
      <w:r w:rsidR="00903F8C">
        <w:rPr>
          <w:rFonts w:ascii="Times New Roman" w:hAnsi="Times New Roman" w:cs="Times New Roman"/>
          <w:sz w:val="24"/>
          <w:szCs w:val="24"/>
        </w:rPr>
        <w:t>This interview was published at the time before any</w:t>
      </w:r>
      <w:r w:rsidR="001A797B">
        <w:rPr>
          <w:rFonts w:ascii="Times New Roman" w:hAnsi="Times New Roman" w:cs="Times New Roman"/>
          <w:sz w:val="24"/>
          <w:szCs w:val="24"/>
        </w:rPr>
        <w:t xml:space="preserve"> of the notable</w:t>
      </w:r>
      <w:r w:rsidR="00903F8C">
        <w:rPr>
          <w:rFonts w:ascii="Times New Roman" w:hAnsi="Times New Roman" w:cs="Times New Roman"/>
          <w:sz w:val="24"/>
          <w:szCs w:val="24"/>
        </w:rPr>
        <w:t xml:space="preserve"> COVID-19 variants </w:t>
      </w:r>
      <w:r w:rsidR="001A797B">
        <w:rPr>
          <w:rFonts w:ascii="Times New Roman" w:hAnsi="Times New Roman" w:cs="Times New Roman"/>
          <w:sz w:val="24"/>
          <w:szCs w:val="24"/>
        </w:rPr>
        <w:t>became dominant</w:t>
      </w:r>
      <w:r w:rsidR="000455F9">
        <w:rPr>
          <w:rFonts w:ascii="Times New Roman" w:hAnsi="Times New Roman" w:cs="Times New Roman"/>
          <w:sz w:val="24"/>
          <w:szCs w:val="24"/>
        </w:rPr>
        <w:t xml:space="preserve">. Therefore, their result is comparable to </w:t>
      </w:r>
      <w:r w:rsidR="00EF6F99">
        <w:rPr>
          <w:rFonts w:ascii="Times New Roman" w:hAnsi="Times New Roman" w:cs="Times New Roman"/>
          <w:sz w:val="24"/>
          <w:szCs w:val="24"/>
        </w:rPr>
        <w:t xml:space="preserve">the results in </w:t>
      </w:r>
      <w:r w:rsidR="000455F9">
        <w:rPr>
          <w:rFonts w:ascii="Times New Roman" w:hAnsi="Times New Roman" w:cs="Times New Roman"/>
          <w:sz w:val="24"/>
          <w:szCs w:val="24"/>
        </w:rPr>
        <w:t>this study</w:t>
      </w:r>
      <w:r w:rsidR="000E3182">
        <w:rPr>
          <w:rFonts w:ascii="Times New Roman" w:hAnsi="Times New Roman" w:cs="Times New Roman"/>
          <w:sz w:val="24"/>
          <w:szCs w:val="24"/>
        </w:rPr>
        <w:t>.</w:t>
      </w:r>
    </w:p>
    <w:p w14:paraId="64561CD8" w14:textId="77777777" w:rsidR="001D0687" w:rsidRDefault="008F7201" w:rsidP="008F72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Future Studies</w:t>
      </w:r>
    </w:p>
    <w:p w14:paraId="64968AF6" w14:textId="77777777" w:rsidR="0059171A" w:rsidRDefault="000658AC" w:rsidP="001D0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improvements that can be made</w:t>
      </w:r>
      <w:r w:rsidR="00000F2D">
        <w:rPr>
          <w:rFonts w:ascii="Times New Roman" w:hAnsi="Times New Roman" w:cs="Times New Roman"/>
          <w:sz w:val="24"/>
          <w:szCs w:val="24"/>
        </w:rPr>
        <w:t xml:space="preserve"> over the current model. First, </w:t>
      </w:r>
      <w:r w:rsidR="003A2249">
        <w:rPr>
          <w:rFonts w:ascii="Times New Roman" w:hAnsi="Times New Roman" w:cs="Times New Roman"/>
          <w:sz w:val="24"/>
          <w:szCs w:val="24"/>
        </w:rPr>
        <w:t>the population is modelled in a 2-D lattice</w:t>
      </w:r>
      <w:r w:rsidR="001C5FFD">
        <w:rPr>
          <w:rFonts w:ascii="Times New Roman" w:hAnsi="Times New Roman" w:cs="Times New Roman"/>
          <w:sz w:val="24"/>
          <w:szCs w:val="24"/>
        </w:rPr>
        <w:t xml:space="preserve">. This means that each individual will only ever come in close contact with </w:t>
      </w:r>
      <w:r w:rsidR="00F761C2">
        <w:rPr>
          <w:rFonts w:ascii="Times New Roman" w:hAnsi="Times New Roman" w:cs="Times New Roman"/>
          <w:sz w:val="24"/>
          <w:szCs w:val="24"/>
        </w:rPr>
        <w:t xml:space="preserve">up to 4 neighbouring sites, which will also remain the same throughout the entire simulation. </w:t>
      </w:r>
      <w:r w:rsidR="00B13DDD">
        <w:rPr>
          <w:rFonts w:ascii="Times New Roman" w:hAnsi="Times New Roman" w:cs="Times New Roman"/>
          <w:sz w:val="24"/>
          <w:szCs w:val="24"/>
        </w:rPr>
        <w:t xml:space="preserve">This is unrealistic, as social groups in reality are significantly more complicated </w:t>
      </w:r>
      <w:r w:rsidR="00371516">
        <w:rPr>
          <w:rFonts w:ascii="Times New Roman" w:hAnsi="Times New Roman" w:cs="Times New Roman"/>
          <w:sz w:val="24"/>
          <w:szCs w:val="24"/>
        </w:rPr>
        <w:t>and dynamic.</w:t>
      </w:r>
      <w:r w:rsidR="004C712A">
        <w:rPr>
          <w:rFonts w:ascii="Times New Roman" w:hAnsi="Times New Roman" w:cs="Times New Roman"/>
          <w:sz w:val="24"/>
          <w:szCs w:val="24"/>
        </w:rPr>
        <w:t xml:space="preserve"> A</w:t>
      </w:r>
      <w:r w:rsidR="00DD1DF9">
        <w:rPr>
          <w:rFonts w:ascii="Times New Roman" w:hAnsi="Times New Roman" w:cs="Times New Roman"/>
          <w:sz w:val="24"/>
          <w:szCs w:val="24"/>
        </w:rPr>
        <w:t xml:space="preserve"> more robust model should have a better </w:t>
      </w:r>
      <w:r w:rsidR="00013550">
        <w:rPr>
          <w:rFonts w:ascii="Times New Roman" w:hAnsi="Times New Roman" w:cs="Times New Roman"/>
          <w:sz w:val="24"/>
          <w:szCs w:val="24"/>
        </w:rPr>
        <w:t xml:space="preserve">model for the social network of the population. Second, </w:t>
      </w:r>
      <w:r w:rsidR="000041B5">
        <w:rPr>
          <w:rFonts w:ascii="Times New Roman" w:hAnsi="Times New Roman" w:cs="Times New Roman"/>
          <w:sz w:val="24"/>
          <w:szCs w:val="24"/>
        </w:rPr>
        <w:t>assumptions were made about the</w:t>
      </w:r>
      <w:r w:rsidR="002A2EEB">
        <w:rPr>
          <w:rFonts w:ascii="Times New Roman" w:hAnsi="Times New Roman" w:cs="Times New Roman"/>
          <w:sz w:val="24"/>
          <w:szCs w:val="24"/>
        </w:rPr>
        <w:t xml:space="preserve"> death rate and immunity</w:t>
      </w:r>
      <w:r w:rsidR="00D15E10">
        <w:rPr>
          <w:rFonts w:ascii="Times New Roman" w:hAnsi="Times New Roman" w:cs="Times New Roman"/>
          <w:sz w:val="24"/>
          <w:szCs w:val="24"/>
        </w:rPr>
        <w:t xml:space="preserve"> to keep the model simple</w:t>
      </w:r>
      <w:r w:rsidR="002A2EEB">
        <w:rPr>
          <w:rFonts w:ascii="Times New Roman" w:hAnsi="Times New Roman" w:cs="Times New Roman"/>
          <w:sz w:val="24"/>
          <w:szCs w:val="24"/>
        </w:rPr>
        <w:t>. The death rate was assumed to be constant, but in reality, it should depend on the occup</w:t>
      </w:r>
      <w:r w:rsidR="000E1937">
        <w:rPr>
          <w:rFonts w:ascii="Times New Roman" w:hAnsi="Times New Roman" w:cs="Times New Roman"/>
          <w:sz w:val="24"/>
          <w:szCs w:val="24"/>
        </w:rPr>
        <w:t>ancy of the health care system</w:t>
      </w:r>
      <w:r w:rsidR="00892754">
        <w:rPr>
          <w:rFonts w:ascii="Times New Roman" w:hAnsi="Times New Roman" w:cs="Times New Roman"/>
          <w:sz w:val="24"/>
          <w:szCs w:val="24"/>
        </w:rPr>
        <w:t xml:space="preserve"> and the age</w:t>
      </w:r>
      <w:r w:rsidR="00AB620E">
        <w:rPr>
          <w:rFonts w:ascii="Times New Roman" w:hAnsi="Times New Roman" w:cs="Times New Roman"/>
          <w:sz w:val="24"/>
          <w:szCs w:val="24"/>
        </w:rPr>
        <w:t xml:space="preserve"> group the patient belongs to</w:t>
      </w:r>
      <w:r w:rsidR="000E1937">
        <w:rPr>
          <w:rFonts w:ascii="Times New Roman" w:hAnsi="Times New Roman" w:cs="Times New Roman"/>
          <w:sz w:val="24"/>
          <w:szCs w:val="24"/>
        </w:rPr>
        <w:t>. The</w:t>
      </w:r>
      <w:r w:rsidR="006B36AA">
        <w:rPr>
          <w:rFonts w:ascii="Times New Roman" w:hAnsi="Times New Roman" w:cs="Times New Roman"/>
          <w:sz w:val="24"/>
          <w:szCs w:val="24"/>
        </w:rPr>
        <w:t xml:space="preserve"> death rate should be higher when the system is more occupied</w:t>
      </w:r>
      <w:r w:rsidR="00AB620E">
        <w:rPr>
          <w:rFonts w:ascii="Times New Roman" w:hAnsi="Times New Roman" w:cs="Times New Roman"/>
          <w:sz w:val="24"/>
          <w:szCs w:val="24"/>
        </w:rPr>
        <w:t xml:space="preserve"> or when the patient is older</w:t>
      </w:r>
      <w:r w:rsidR="006B36AA">
        <w:rPr>
          <w:rFonts w:ascii="Times New Roman" w:hAnsi="Times New Roman" w:cs="Times New Roman"/>
          <w:sz w:val="24"/>
          <w:szCs w:val="24"/>
        </w:rPr>
        <w:t>.</w:t>
      </w:r>
      <w:r w:rsidR="00D15E10">
        <w:rPr>
          <w:rFonts w:ascii="Times New Roman" w:hAnsi="Times New Roman" w:cs="Times New Roman"/>
          <w:sz w:val="24"/>
          <w:szCs w:val="24"/>
        </w:rPr>
        <w:t xml:space="preserve"> While </w:t>
      </w:r>
      <w:r w:rsidR="004B0268">
        <w:rPr>
          <w:rFonts w:ascii="Times New Roman" w:hAnsi="Times New Roman" w:cs="Times New Roman"/>
          <w:sz w:val="24"/>
          <w:szCs w:val="24"/>
        </w:rPr>
        <w:t xml:space="preserve">gaining immunity was assumed to have 100% protection against the virus. </w:t>
      </w:r>
      <w:r w:rsidR="0049235C">
        <w:rPr>
          <w:rFonts w:ascii="Times New Roman" w:hAnsi="Times New Roman" w:cs="Times New Roman"/>
          <w:sz w:val="24"/>
          <w:szCs w:val="24"/>
        </w:rPr>
        <w:t xml:space="preserve">More parameters can be added to remove these assumptions. Finally, the </w:t>
      </w:r>
      <w:r w:rsidR="00645466">
        <w:rPr>
          <w:rFonts w:ascii="Times New Roman" w:hAnsi="Times New Roman" w:cs="Times New Roman"/>
          <w:sz w:val="24"/>
          <w:szCs w:val="24"/>
        </w:rPr>
        <w:t xml:space="preserve">efficiency of the program is low when the size of the grid becomes large. </w:t>
      </w:r>
      <w:r w:rsidR="00327045">
        <w:rPr>
          <w:rFonts w:ascii="Times New Roman" w:hAnsi="Times New Roman" w:cs="Times New Roman"/>
          <w:sz w:val="24"/>
          <w:szCs w:val="24"/>
        </w:rPr>
        <w:t xml:space="preserve">Currently, the program has to loop through every element in the </w:t>
      </w:r>
      <w:r w:rsidR="0032704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27045">
        <w:rPr>
          <w:rFonts w:ascii="Times New Roman" w:hAnsi="Times New Roman" w:cs="Times New Roman"/>
          <w:sz w:val="24"/>
          <w:szCs w:val="24"/>
        </w:rPr>
        <w:t>-by-</w:t>
      </w:r>
      <w:r w:rsidR="0032704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27045">
        <w:rPr>
          <w:rFonts w:ascii="Times New Roman" w:hAnsi="Times New Roman" w:cs="Times New Roman"/>
          <w:sz w:val="24"/>
          <w:szCs w:val="24"/>
        </w:rPr>
        <w:t xml:space="preserve"> grid.</w:t>
      </w:r>
      <w:r w:rsidR="007F3903">
        <w:rPr>
          <w:rFonts w:ascii="Times New Roman" w:hAnsi="Times New Roman" w:cs="Times New Roman"/>
          <w:sz w:val="24"/>
          <w:szCs w:val="24"/>
        </w:rPr>
        <w:t xml:space="preserve"> An attempt at improvement was made by only </w:t>
      </w:r>
      <w:r w:rsidR="00C47FED">
        <w:rPr>
          <w:rFonts w:ascii="Times New Roman" w:hAnsi="Times New Roman" w:cs="Times New Roman"/>
          <w:sz w:val="24"/>
          <w:szCs w:val="24"/>
        </w:rPr>
        <w:t>looping through the elements that is not a blocked site</w:t>
      </w:r>
      <w:r w:rsidR="00095EA9">
        <w:rPr>
          <w:rFonts w:ascii="Times New Roman" w:hAnsi="Times New Roman" w:cs="Times New Roman"/>
          <w:sz w:val="24"/>
          <w:szCs w:val="24"/>
        </w:rPr>
        <w:t>. This attempt used the function numpy.nonzero</w:t>
      </w:r>
      <w:r w:rsidR="00AD1EAE">
        <w:rPr>
          <w:rFonts w:ascii="Times New Roman" w:hAnsi="Times New Roman" w:cs="Times New Roman"/>
          <w:sz w:val="24"/>
          <w:szCs w:val="24"/>
        </w:rPr>
        <w:t>. However, runtime analysis indicate</w:t>
      </w:r>
      <w:r w:rsidR="002114EA">
        <w:rPr>
          <w:rFonts w:ascii="Times New Roman" w:hAnsi="Times New Roman" w:cs="Times New Roman"/>
          <w:sz w:val="24"/>
          <w:szCs w:val="24"/>
        </w:rPr>
        <w:t>s</w:t>
      </w:r>
      <w:r w:rsidR="00AD1EAE">
        <w:rPr>
          <w:rFonts w:ascii="Times New Roman" w:hAnsi="Times New Roman" w:cs="Times New Roman"/>
          <w:sz w:val="24"/>
          <w:szCs w:val="24"/>
        </w:rPr>
        <w:t xml:space="preserve"> that the original progra</w:t>
      </w:r>
      <w:r w:rsidR="003A5B19">
        <w:rPr>
          <w:rFonts w:ascii="Times New Roman" w:hAnsi="Times New Roman" w:cs="Times New Roman"/>
          <w:sz w:val="24"/>
          <w:szCs w:val="24"/>
        </w:rPr>
        <w:t xml:space="preserve">m </w:t>
      </w:r>
      <w:r w:rsidR="002114EA">
        <w:rPr>
          <w:rFonts w:ascii="Times New Roman" w:hAnsi="Times New Roman" w:cs="Times New Roman"/>
          <w:sz w:val="24"/>
          <w:szCs w:val="24"/>
        </w:rPr>
        <w:t xml:space="preserve">is faster. Therefore, the newer version was abandoned. </w:t>
      </w:r>
      <w:r w:rsidR="002B62EA">
        <w:rPr>
          <w:rFonts w:ascii="Times New Roman" w:hAnsi="Times New Roman" w:cs="Times New Roman"/>
          <w:sz w:val="24"/>
          <w:szCs w:val="24"/>
        </w:rPr>
        <w:t xml:space="preserve">Nevertheless, </w:t>
      </w:r>
      <w:r w:rsidR="00236C62">
        <w:rPr>
          <w:rFonts w:ascii="Times New Roman" w:hAnsi="Times New Roman" w:cs="Times New Roman"/>
          <w:sz w:val="24"/>
          <w:szCs w:val="24"/>
        </w:rPr>
        <w:t xml:space="preserve">improvement on the efficiency should be possible, and should be investigated </w:t>
      </w:r>
      <w:r w:rsidR="0059171A">
        <w:rPr>
          <w:rFonts w:ascii="Times New Roman" w:hAnsi="Times New Roman" w:cs="Times New Roman"/>
          <w:sz w:val="24"/>
          <w:szCs w:val="24"/>
        </w:rPr>
        <w:t xml:space="preserve">so that the model can handle a larger population. </w:t>
      </w:r>
    </w:p>
    <w:p w14:paraId="4BA7090E" w14:textId="77777777" w:rsidR="0059171A" w:rsidRDefault="0059171A" w:rsidP="005917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52D6D018" w14:textId="0026D552" w:rsidR="00870448" w:rsidRPr="00003E43" w:rsidRDefault="0059171A" w:rsidP="00591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study </w:t>
      </w:r>
      <w:r w:rsidR="00511FAC">
        <w:rPr>
          <w:rFonts w:ascii="Times New Roman" w:hAnsi="Times New Roman" w:cs="Times New Roman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22877">
        <w:rPr>
          <w:rFonts w:ascii="Times New Roman" w:hAnsi="Times New Roman" w:cs="Times New Roman"/>
          <w:sz w:val="24"/>
          <w:szCs w:val="24"/>
        </w:rPr>
        <w:t xml:space="preserve">the spread of COVID-19 is </w:t>
      </w:r>
      <w:r w:rsidR="00511FAC">
        <w:rPr>
          <w:rFonts w:ascii="Times New Roman" w:hAnsi="Times New Roman" w:cs="Times New Roman"/>
          <w:sz w:val="24"/>
          <w:szCs w:val="24"/>
        </w:rPr>
        <w:t>very rapid when no protective measures are taken</w:t>
      </w:r>
      <w:r w:rsidR="002C1C84">
        <w:rPr>
          <w:rFonts w:ascii="Times New Roman" w:hAnsi="Times New Roman" w:cs="Times New Roman"/>
          <w:sz w:val="24"/>
          <w:szCs w:val="24"/>
        </w:rPr>
        <w:t>, as simulations show that it can infect</w:t>
      </w:r>
      <w:r w:rsidR="00B50A37">
        <w:rPr>
          <w:rFonts w:ascii="Times New Roman" w:hAnsi="Times New Roman" w:cs="Times New Roman"/>
          <w:sz w:val="24"/>
          <w:szCs w:val="24"/>
        </w:rPr>
        <w:t xml:space="preserve"> 91.31% of the total population in </w:t>
      </w:r>
      <w:r w:rsidR="005B76CE">
        <w:rPr>
          <w:rFonts w:ascii="Times New Roman" w:hAnsi="Times New Roman" w:cs="Times New Roman"/>
          <w:sz w:val="24"/>
          <w:szCs w:val="24"/>
        </w:rPr>
        <w:t xml:space="preserve">136.4 days on average. </w:t>
      </w:r>
      <w:r w:rsidR="006D07DB">
        <w:rPr>
          <w:rFonts w:ascii="Times New Roman" w:hAnsi="Times New Roman" w:cs="Times New Roman"/>
          <w:sz w:val="24"/>
          <w:szCs w:val="24"/>
        </w:rPr>
        <w:t xml:space="preserve">The results of the simulations also indicate that </w:t>
      </w:r>
      <w:r w:rsidR="002750CD">
        <w:rPr>
          <w:rFonts w:ascii="Times New Roman" w:hAnsi="Times New Roman" w:cs="Times New Roman"/>
          <w:sz w:val="24"/>
          <w:szCs w:val="24"/>
        </w:rPr>
        <w:t xml:space="preserve">the threshold for herd immunity is </w:t>
      </w:r>
      <w:r w:rsidR="00947304">
        <w:rPr>
          <w:rFonts w:ascii="Times New Roman" w:hAnsi="Times New Roman" w:cs="Times New Roman"/>
          <w:sz w:val="24"/>
          <w:szCs w:val="24"/>
        </w:rPr>
        <w:t>91.20%. It is evident, from the results of this study, th</w:t>
      </w:r>
      <w:r w:rsidR="00857128">
        <w:rPr>
          <w:rFonts w:ascii="Times New Roman" w:hAnsi="Times New Roman" w:cs="Times New Roman"/>
          <w:sz w:val="24"/>
          <w:szCs w:val="24"/>
        </w:rPr>
        <w:t xml:space="preserve">at it is crucial to </w:t>
      </w:r>
      <w:r w:rsidR="00472C6E">
        <w:rPr>
          <w:rFonts w:ascii="Times New Roman" w:hAnsi="Times New Roman" w:cs="Times New Roman"/>
          <w:sz w:val="24"/>
          <w:szCs w:val="24"/>
        </w:rPr>
        <w:t xml:space="preserve">have proper protections. These protections could be staying socially </w:t>
      </w:r>
      <w:r w:rsidR="00367143">
        <w:rPr>
          <w:rFonts w:ascii="Times New Roman" w:hAnsi="Times New Roman" w:cs="Times New Roman"/>
          <w:sz w:val="24"/>
          <w:szCs w:val="24"/>
        </w:rPr>
        <w:t xml:space="preserve">distanced or getting immunized. </w:t>
      </w:r>
      <w:r w:rsidR="00870448" w:rsidRPr="00003E43">
        <w:rPr>
          <w:rFonts w:ascii="Times New Roman" w:hAnsi="Times New Roman" w:cs="Times New Roman"/>
          <w:sz w:val="24"/>
          <w:szCs w:val="24"/>
        </w:rPr>
        <w:br w:type="page"/>
      </w:r>
    </w:p>
    <w:p w14:paraId="3F0E8D2E" w14:textId="213A2802" w:rsidR="00E361F8" w:rsidRPr="00003E43" w:rsidRDefault="00870448" w:rsidP="00995EBF">
      <w:pPr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F10CA97" w14:textId="00AEC640" w:rsidR="00B00DE3" w:rsidRPr="00003E43" w:rsidRDefault="00B00DE3" w:rsidP="00B00DE3">
      <w:pPr>
        <w:pStyle w:val="NormalWeb"/>
        <w:ind w:left="567" w:hanging="567"/>
      </w:pPr>
      <w:r w:rsidRPr="00003E43">
        <w:t xml:space="preserve">Agrawal, A., &amp; Bhardwaj, R. (2021). Probability of covid-19 infection by cough of a normal person and a super-spreader. </w:t>
      </w:r>
      <w:r w:rsidRPr="00003E43">
        <w:rPr>
          <w:i/>
          <w:iCs/>
        </w:rPr>
        <w:t>Physics of Fluids</w:t>
      </w:r>
      <w:r w:rsidRPr="00003E43">
        <w:t xml:space="preserve">, </w:t>
      </w:r>
      <w:r w:rsidRPr="00003E43">
        <w:rPr>
          <w:i/>
          <w:iCs/>
        </w:rPr>
        <w:t>33</w:t>
      </w:r>
      <w:r w:rsidRPr="00003E43">
        <w:t xml:space="preserve">(3), 031704. </w:t>
      </w:r>
      <w:hyperlink r:id="rId14" w:history="1">
        <w:r w:rsidRPr="00003E43">
          <w:rPr>
            <w:rStyle w:val="Hyperlink"/>
          </w:rPr>
          <w:t>https://doi.org/10.1063/5.0041596</w:t>
        </w:r>
      </w:hyperlink>
      <w:r w:rsidRPr="00003E43">
        <w:t xml:space="preserve"> </w:t>
      </w:r>
      <w:r w:rsidRPr="00003E43">
        <w:t xml:space="preserve"> </w:t>
      </w:r>
    </w:p>
    <w:p w14:paraId="359274DD" w14:textId="24DD8F36" w:rsidR="00003E43" w:rsidRPr="00003E43" w:rsidRDefault="00003E43" w:rsidP="00003E43">
      <w:pPr>
        <w:pStyle w:val="NormalWeb"/>
        <w:ind w:left="567" w:hanging="567"/>
      </w:pPr>
      <w:r w:rsidRPr="00003E43">
        <w:t xml:space="preserve">Aschwanden, C. (2021). Five reasons why covid herd immunity is probably impossible. </w:t>
      </w:r>
      <w:r w:rsidRPr="00003E43">
        <w:rPr>
          <w:i/>
          <w:iCs/>
        </w:rPr>
        <w:t>Nature</w:t>
      </w:r>
      <w:r w:rsidRPr="00003E43">
        <w:t xml:space="preserve">, </w:t>
      </w:r>
      <w:r w:rsidRPr="00003E43">
        <w:rPr>
          <w:i/>
          <w:iCs/>
        </w:rPr>
        <w:t>591</w:t>
      </w:r>
      <w:r w:rsidRPr="00003E43">
        <w:t xml:space="preserve">(7851), 520–522. </w:t>
      </w:r>
      <w:hyperlink r:id="rId15" w:history="1">
        <w:r w:rsidRPr="00003E43">
          <w:rPr>
            <w:rStyle w:val="Hyperlink"/>
          </w:rPr>
          <w:t>https://doi.org/10.1038/d41586-021-00728-2</w:t>
        </w:r>
      </w:hyperlink>
      <w:r w:rsidRPr="00003E43">
        <w:t xml:space="preserve"> </w:t>
      </w:r>
      <w:r w:rsidRPr="00003E43">
        <w:t xml:space="preserve"> </w:t>
      </w:r>
    </w:p>
    <w:p w14:paraId="593C141F" w14:textId="6B99319A" w:rsidR="00386472" w:rsidRPr="00003E43" w:rsidRDefault="00386472" w:rsidP="00386472">
      <w:pPr>
        <w:pStyle w:val="NormalWeb"/>
        <w:ind w:left="567" w:hanging="567"/>
      </w:pPr>
      <w:r w:rsidRPr="00003E43">
        <w:t xml:space="preserve">Davies, N. G., Klepac, P., Liu, Y., Prem, K., Jit, M., Pearson, C. A., Quilty, B. J., Kucharski, A. J., Gibbs, H., Clifford, S., Gimma, A., van Zandvoort, K., Munday, J. D., Diamond, C., Edmunds, W. J., Houben, R. M., Hellewell, J., Russell, T. W., Abbott, S., … Eggo, R. M. (2020). Age-dependent effects in the transmission and control of COVID-19 epidemics. </w:t>
      </w:r>
      <w:r w:rsidRPr="00003E43">
        <w:rPr>
          <w:i/>
          <w:iCs/>
        </w:rPr>
        <w:t>Nature Medicine</w:t>
      </w:r>
      <w:r w:rsidRPr="00003E43">
        <w:t xml:space="preserve">, </w:t>
      </w:r>
      <w:r w:rsidRPr="00003E43">
        <w:rPr>
          <w:i/>
          <w:iCs/>
        </w:rPr>
        <w:t>26</w:t>
      </w:r>
      <w:r w:rsidRPr="00003E43">
        <w:t xml:space="preserve">(8), 1205–1211. </w:t>
      </w:r>
      <w:hyperlink r:id="rId16" w:history="1">
        <w:r w:rsidRPr="00003E43">
          <w:rPr>
            <w:rStyle w:val="Hyperlink"/>
          </w:rPr>
          <w:t>https://doi.org/10.1038/s41591-020-0962-9</w:t>
        </w:r>
      </w:hyperlink>
      <w:r w:rsidRPr="00003E43">
        <w:t xml:space="preserve"> </w:t>
      </w:r>
      <w:r w:rsidRPr="00003E43">
        <w:t xml:space="preserve"> </w:t>
      </w:r>
    </w:p>
    <w:p w14:paraId="39E120D8" w14:textId="25B3C635" w:rsidR="000C0DDF" w:rsidRPr="00003E43" w:rsidRDefault="000C0DDF" w:rsidP="000C0DDF">
      <w:pPr>
        <w:pStyle w:val="NormalWeb"/>
        <w:ind w:left="567" w:hanging="567"/>
      </w:pPr>
      <w:r w:rsidRPr="00003E43">
        <w:t>Government of Canada, Statistics Canada. (2021, September 29). Population estimates on July 1st, by age and sex. Retrieved December 1</w:t>
      </w:r>
      <w:r w:rsidR="00D04AA8" w:rsidRPr="00003E43">
        <w:t>7</w:t>
      </w:r>
      <w:r w:rsidRPr="00003E43">
        <w:t xml:space="preserve">, 2021, from </w:t>
      </w:r>
      <w:hyperlink r:id="rId17" w:history="1">
        <w:r w:rsidRPr="00003E43">
          <w:rPr>
            <w:rStyle w:val="Hyperlink"/>
          </w:rPr>
          <w:t>https://doi.org/10.25318/1710000501-eng</w:t>
        </w:r>
      </w:hyperlink>
      <w:r w:rsidRPr="00003E43">
        <w:t xml:space="preserve"> </w:t>
      </w:r>
      <w:r w:rsidRPr="00003E43">
        <w:t xml:space="preserve"> </w:t>
      </w:r>
      <w:r w:rsidRPr="00003E43">
        <w:t xml:space="preserve"> </w:t>
      </w:r>
    </w:p>
    <w:p w14:paraId="6D8F4767" w14:textId="1E63D84B" w:rsidR="003C0CBF" w:rsidRPr="00003E43" w:rsidRDefault="003C0CBF" w:rsidP="003C0CBF">
      <w:pPr>
        <w:pStyle w:val="NormalWeb"/>
        <w:ind w:left="567" w:hanging="567"/>
      </w:pPr>
      <w:r w:rsidRPr="00003E43">
        <w:t xml:space="preserve">Massey, N. (2021, December 18). </w:t>
      </w:r>
      <w:r w:rsidRPr="00003E43">
        <w:rPr>
          <w:i/>
          <w:iCs/>
        </w:rPr>
        <w:t>Omicron 'largely evades immunity from past infection or two vaccine doses'</w:t>
      </w:r>
      <w:r w:rsidRPr="00003E43">
        <w:t xml:space="preserve">. The Independent. Retrieved December 18, 2021, from </w:t>
      </w:r>
      <w:hyperlink r:id="rId18" w:history="1">
        <w:r w:rsidRPr="00003E43">
          <w:rPr>
            <w:rStyle w:val="Hyperlink"/>
          </w:rPr>
          <w:t>https://www.independent.co.uk/news/uk/delta-omicron-pfizer-biontech-imperial-college-london-b1978106.html</w:t>
        </w:r>
      </w:hyperlink>
      <w:r w:rsidRPr="00003E43">
        <w:t xml:space="preserve"> </w:t>
      </w:r>
      <w:r w:rsidRPr="00003E43">
        <w:t xml:space="preserve"> </w:t>
      </w:r>
    </w:p>
    <w:p w14:paraId="16984338" w14:textId="35E6AD33" w:rsidR="00C21B62" w:rsidRDefault="00726DFD" w:rsidP="001555DD">
      <w:pPr>
        <w:pStyle w:val="NormalWeb"/>
        <w:ind w:left="567" w:hanging="567"/>
      </w:pPr>
      <w:r w:rsidRPr="00003E43">
        <w:t xml:space="preserve">Moore, C., &amp; Newman, M. E. </w:t>
      </w:r>
      <w:r w:rsidR="00FF2DC0" w:rsidRPr="00003E43">
        <w:t xml:space="preserve">J. </w:t>
      </w:r>
      <w:r w:rsidRPr="00003E43">
        <w:t xml:space="preserve">(2000). Epidemics and percolation in small-world networks. </w:t>
      </w:r>
      <w:r w:rsidRPr="00003E43">
        <w:rPr>
          <w:i/>
          <w:iCs/>
        </w:rPr>
        <w:t>Physical Review E</w:t>
      </w:r>
      <w:r w:rsidRPr="00003E43">
        <w:t xml:space="preserve">, </w:t>
      </w:r>
      <w:r w:rsidRPr="00003E43">
        <w:rPr>
          <w:i/>
          <w:iCs/>
        </w:rPr>
        <w:t>61</w:t>
      </w:r>
      <w:r w:rsidRPr="00003E43">
        <w:t xml:space="preserve">(5), 5678–5682. </w:t>
      </w:r>
      <w:hyperlink r:id="rId19" w:history="1">
        <w:r w:rsidRPr="00003E43">
          <w:rPr>
            <w:rStyle w:val="Hyperlink"/>
          </w:rPr>
          <w:t>https://doi.org/10.1103/physreve.61.5678</w:t>
        </w:r>
      </w:hyperlink>
      <w:r w:rsidRPr="00003E43">
        <w:t xml:space="preserve"> </w:t>
      </w:r>
      <w:r w:rsidRPr="00003E43">
        <w:t xml:space="preserve"> </w:t>
      </w:r>
    </w:p>
    <w:p w14:paraId="50DABFC9" w14:textId="1E285E80" w:rsidR="00593577" w:rsidRPr="00003E43" w:rsidRDefault="00593577" w:rsidP="00593577">
      <w:pPr>
        <w:pStyle w:val="NormalWeb"/>
        <w:ind w:left="567" w:hanging="567"/>
      </w:pPr>
      <w:r>
        <w:t xml:space="preserve">Mcneil, D. G. (2020, December 24). </w:t>
      </w:r>
      <w:r>
        <w:rPr>
          <w:i/>
          <w:iCs/>
        </w:rPr>
        <w:t>How much herd immunity is enough?</w:t>
      </w:r>
      <w:r>
        <w:t xml:space="preserve"> The New York Times. Retrieved December 17, 2021, from </w:t>
      </w:r>
      <w:hyperlink r:id="rId20" w:history="1">
        <w:r w:rsidRPr="001E246C">
          <w:rPr>
            <w:rStyle w:val="Hyperlink"/>
          </w:rPr>
          <w:t>https://www.nytimes.com/2020/12/24/health/herd-immunity-covid-coronavirus.html</w:t>
        </w:r>
      </w:hyperlink>
      <w:r>
        <w:t xml:space="preserve"> </w:t>
      </w:r>
      <w:r>
        <w:t xml:space="preserve"> </w:t>
      </w:r>
    </w:p>
    <w:p w14:paraId="22082EBA" w14:textId="5D8F1EF5" w:rsidR="00C666CC" w:rsidRPr="00003E43" w:rsidRDefault="00C666CC" w:rsidP="00C666CC">
      <w:pPr>
        <w:pStyle w:val="NormalWeb"/>
        <w:ind w:left="567" w:hanging="567"/>
      </w:pPr>
      <w:r w:rsidRPr="00003E43">
        <w:t>Public Health Agency of Canada</w:t>
      </w:r>
      <w:r w:rsidRPr="00003E43">
        <w:t xml:space="preserve"> </w:t>
      </w:r>
      <w:r w:rsidRPr="00003E43">
        <w:t xml:space="preserve">(2021, December 17). </w:t>
      </w:r>
      <w:r w:rsidRPr="00003E43">
        <w:rPr>
          <w:i/>
          <w:iCs/>
        </w:rPr>
        <w:t>Covid-19 Daily Epidemiology update</w:t>
      </w:r>
      <w:r w:rsidRPr="00003E43">
        <w:t xml:space="preserve">. Canada.ca. Retrieved December 17, 2021, from </w:t>
      </w:r>
      <w:hyperlink r:id="rId21" w:history="1">
        <w:r w:rsidRPr="00003E43">
          <w:rPr>
            <w:rStyle w:val="Hyperlink"/>
          </w:rPr>
          <w:t>https://health-infobase.canada.ca/covid-19/epidemiological-summary-covid-19-cases.html</w:t>
        </w:r>
      </w:hyperlink>
      <w:r w:rsidRPr="00003E43">
        <w:t xml:space="preserve"> </w:t>
      </w:r>
      <w:r w:rsidRPr="00003E43">
        <w:t xml:space="preserve"> </w:t>
      </w:r>
    </w:p>
    <w:p w14:paraId="7FF79772" w14:textId="6573AEDD" w:rsidR="00AD407F" w:rsidRPr="00003E43" w:rsidRDefault="00AD407F" w:rsidP="00C666CC">
      <w:pPr>
        <w:pStyle w:val="NormalWeb"/>
        <w:ind w:left="567" w:hanging="567"/>
      </w:pPr>
      <w:r w:rsidRPr="00003E43">
        <w:t xml:space="preserve">Public Health Agency of Canada. (2021, November 30). </w:t>
      </w:r>
      <w:r w:rsidRPr="00003E43">
        <w:rPr>
          <w:i/>
          <w:iCs/>
        </w:rPr>
        <w:t>For unvaccinated travellers without symptoms of COVID-19 arriving in Canada by land, air or water</w:t>
      </w:r>
      <w:r w:rsidRPr="00003E43">
        <w:t xml:space="preserve">. Canada.ca. Retrieved December 10, 2021, from </w:t>
      </w:r>
      <w:hyperlink r:id="rId22" w:history="1">
        <w:r w:rsidRPr="00003E43">
          <w:rPr>
            <w:rStyle w:val="Hyperlink"/>
          </w:rPr>
          <w:t>https://www.canada.ca/en/public-health/services/publications/diseases-conditions/2019-novel-coronavirus-information-sheet.html</w:t>
        </w:r>
      </w:hyperlink>
      <w:r w:rsidRPr="00003E43">
        <w:t xml:space="preserve"> </w:t>
      </w:r>
    </w:p>
    <w:p w14:paraId="3A28DE98" w14:textId="2796BADF" w:rsidR="00C21B62" w:rsidRPr="00003E43" w:rsidRDefault="00C21B62" w:rsidP="000316AA">
      <w:pPr>
        <w:pStyle w:val="NormalWeb"/>
        <w:ind w:left="567" w:hanging="567"/>
      </w:pPr>
      <w:r w:rsidRPr="00003E43">
        <w:t xml:space="preserve">Sedgewick, B., &amp; Wayne, K. (2008). </w:t>
      </w:r>
      <w:r w:rsidRPr="00003E43">
        <w:rPr>
          <w:i/>
          <w:iCs/>
        </w:rPr>
        <w:t>Programming assignment 1: Percolation</w:t>
      </w:r>
      <w:r w:rsidRPr="00003E43">
        <w:t xml:space="preserve">. Princeton University. Retrieved December 6, 2021, from </w:t>
      </w:r>
      <w:hyperlink r:id="rId23" w:history="1">
        <w:r w:rsidR="00D579EE" w:rsidRPr="00003E43">
          <w:rPr>
            <w:rStyle w:val="Hyperlink"/>
          </w:rPr>
          <w:t>https://coursera.cs.princeton.edu/algs4/assignments/percolation/specification.php</w:t>
        </w:r>
      </w:hyperlink>
      <w:r w:rsidR="00D579EE" w:rsidRPr="00003E43">
        <w:t xml:space="preserve"> </w:t>
      </w:r>
      <w:r w:rsidRPr="00003E43">
        <w:t xml:space="preserve"> </w:t>
      </w:r>
    </w:p>
    <w:p w14:paraId="5255D00E" w14:textId="6A578226" w:rsidR="001555DD" w:rsidRPr="00003E43" w:rsidRDefault="001555DD" w:rsidP="001555DD">
      <w:pPr>
        <w:pStyle w:val="NormalWeb"/>
        <w:ind w:left="567" w:hanging="567"/>
      </w:pPr>
      <w:r w:rsidRPr="00003E43">
        <w:lastRenderedPageBreak/>
        <w:t xml:space="preserve">World Health Organization. (2020, March 11). </w:t>
      </w:r>
      <w:r w:rsidRPr="00003E43">
        <w:rPr>
          <w:i/>
          <w:iCs/>
        </w:rPr>
        <w:t xml:space="preserve">Who director-general's opening remarks at the media briefing on COVID-19 - 11 </w:t>
      </w:r>
      <w:r w:rsidR="00E846C0" w:rsidRPr="00003E43">
        <w:rPr>
          <w:i/>
          <w:iCs/>
        </w:rPr>
        <w:t>March</w:t>
      </w:r>
      <w:r w:rsidRPr="00003E43">
        <w:rPr>
          <w:i/>
          <w:iCs/>
        </w:rPr>
        <w:t xml:space="preserve"> 2020</w:t>
      </w:r>
      <w:r w:rsidRPr="00003E43">
        <w:t xml:space="preserve">. World Health Organization. Retrieved December 15, 2021, from </w:t>
      </w:r>
      <w:hyperlink r:id="rId24" w:history="1">
        <w:r w:rsidR="00E846C0" w:rsidRPr="00003E43">
          <w:rPr>
            <w:rStyle w:val="Hyperlink"/>
          </w:rPr>
          <w:t>https://www.who.int/director-general/speeches/detail/who-director-general-s-opening-remarks-at-the-media-briefing-on-covid-19---11-march-2020</w:t>
        </w:r>
      </w:hyperlink>
      <w:r w:rsidR="00E846C0" w:rsidRPr="00003E43">
        <w:t xml:space="preserve"> </w:t>
      </w:r>
      <w:r w:rsidRPr="00003E43">
        <w:t xml:space="preserve"> </w:t>
      </w:r>
    </w:p>
    <w:p w14:paraId="3AD6C660" w14:textId="3473BFE2" w:rsidR="0013266D" w:rsidRPr="00003E43" w:rsidRDefault="0013266D" w:rsidP="00E361F8">
      <w:pPr>
        <w:rPr>
          <w:rFonts w:ascii="Times New Roman" w:hAnsi="Times New Roman" w:cs="Times New Roman"/>
          <w:sz w:val="24"/>
          <w:szCs w:val="24"/>
        </w:rPr>
      </w:pPr>
    </w:p>
    <w:p w14:paraId="579501B0" w14:textId="77777777" w:rsidR="0013266D" w:rsidRPr="00003E43" w:rsidRDefault="0013266D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br w:type="page"/>
      </w:r>
    </w:p>
    <w:p w14:paraId="136212B1" w14:textId="4C0A8C1F" w:rsidR="00870448" w:rsidRPr="00003E43" w:rsidRDefault="0013266D" w:rsidP="0013266D">
      <w:pPr>
        <w:jc w:val="center"/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lastRenderedPageBreak/>
        <w:t>Appendix</w:t>
      </w:r>
    </w:p>
    <w:p w14:paraId="7CDDEF9C" w14:textId="0DFA1733" w:rsidR="0013266D" w:rsidRPr="00003E43" w:rsidRDefault="00C249AC" w:rsidP="0013266D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Table 1: </w:t>
      </w:r>
      <w:r w:rsidR="002E0F88" w:rsidRPr="00003E43">
        <w:rPr>
          <w:rFonts w:ascii="Times New Roman" w:hAnsi="Times New Roman" w:cs="Times New Roman"/>
          <w:sz w:val="24"/>
          <w:szCs w:val="24"/>
        </w:rPr>
        <w:t xml:space="preserve">Results of </w:t>
      </w:r>
      <w:r w:rsidR="00EC44CF" w:rsidRPr="00003E43">
        <w:rPr>
          <w:rFonts w:ascii="Times New Roman" w:hAnsi="Times New Roman" w:cs="Times New Roman"/>
          <w:sz w:val="24"/>
          <w:szCs w:val="24"/>
        </w:rPr>
        <w:t>simulating until 0 active cases with immunity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43"/>
        <w:gridCol w:w="2185"/>
        <w:gridCol w:w="2647"/>
        <w:gridCol w:w="2185"/>
      </w:tblGrid>
      <w:tr w:rsidR="00EC44CF" w:rsidRPr="00003E43" w14:paraId="4C5CE23E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9C927" w14:textId="5D5D1C6C" w:rsidR="00EC44CF" w:rsidRPr="00EC44CF" w:rsidRDefault="00EC44CF" w:rsidP="003335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sz w:val="24"/>
                <w:szCs w:val="24"/>
              </w:rPr>
              <w:t>Seed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6C0E7" w14:textId="4EBAED9B" w:rsidR="00EC44CF" w:rsidRPr="00EC44CF" w:rsidRDefault="0034327A" w:rsidP="003335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C44CF"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days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630E3" w14:textId="75EBA798" w:rsidR="00EC44CF" w:rsidRPr="00EC44CF" w:rsidRDefault="0034327A" w:rsidP="003335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C44CF"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infections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E234B" w14:textId="7144DBFA" w:rsidR="00EC44CF" w:rsidRPr="00EC44CF" w:rsidRDefault="0034327A" w:rsidP="003335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C44CF"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deaths</w:t>
            </w:r>
          </w:p>
        </w:tc>
      </w:tr>
      <w:tr w:rsidR="00EC44CF" w:rsidRPr="00003E43" w14:paraId="7690F1F1" w14:textId="77777777" w:rsidTr="00B8799C">
        <w:trPr>
          <w:trHeight w:val="300"/>
        </w:trPr>
        <w:tc>
          <w:tcPr>
            <w:tcW w:w="12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30E1" w14:textId="34850265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DEBC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B6EC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5892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3534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EC44CF" w:rsidRPr="00003E43" w14:paraId="4E6EFDBD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93AD" w14:textId="04F05B5F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27B2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44D0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6014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8FE4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EC44CF" w:rsidRPr="00003E43" w14:paraId="31F1109B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1953" w14:textId="2D0879D3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3A93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A171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5920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4418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</w:tr>
      <w:tr w:rsidR="00EC44CF" w:rsidRPr="00003E43" w14:paraId="078858B8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D384" w14:textId="7572AAB4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342F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D367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6058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F7C0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</w:tr>
      <w:tr w:rsidR="00EC44CF" w:rsidRPr="00003E43" w14:paraId="11308CE0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47C3" w14:textId="1CE07FB1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D12B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FCC0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5835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2E49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EC44CF" w:rsidRPr="00003E43" w14:paraId="0C2FAB07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2580" w14:textId="77991C6F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54DA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9C6E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6026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FF8E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</w:tr>
      <w:tr w:rsidR="00EC44CF" w:rsidRPr="00003E43" w14:paraId="183C5288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E71D" w14:textId="755D2E33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0685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549A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5918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40A3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EC44CF" w:rsidRPr="00003E43" w14:paraId="29966261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FBEA" w14:textId="421A4C8B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33A9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1CA7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5886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FDC0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EC44CF" w:rsidRPr="00003E43" w14:paraId="219D4039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DC7D" w14:textId="7C58A67C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5232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84C9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5856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0283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EC44CF" w:rsidRPr="00003E43" w14:paraId="5568B63B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57C03" w14:textId="4DAB70D8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3467F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554A3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5949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CD65E" w14:textId="77777777" w:rsidR="00EC44CF" w:rsidRPr="00EC44CF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EC44CF" w:rsidRPr="00003E43" w14:paraId="4F70EB78" w14:textId="77777777" w:rsidTr="00B8799C">
        <w:trPr>
          <w:trHeight w:val="300"/>
        </w:trPr>
        <w:tc>
          <w:tcPr>
            <w:tcW w:w="12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71D73" w14:textId="37B369EC" w:rsidR="00EC44CF" w:rsidRPr="00003E43" w:rsidRDefault="00EC44CF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17DA6" w14:textId="264C9CB2" w:rsidR="00EC44CF" w:rsidRPr="00003E43" w:rsidRDefault="00F06E94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136.4</w:t>
            </w:r>
          </w:p>
        </w:tc>
        <w:tc>
          <w:tcPr>
            <w:tcW w:w="1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E1DF9" w14:textId="464FE73B" w:rsidR="00EC44CF" w:rsidRPr="00003E43" w:rsidRDefault="00F06E94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5935.4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0BD09" w14:textId="50EEE361" w:rsidR="00EC44CF" w:rsidRPr="00003E43" w:rsidRDefault="00F06E94" w:rsidP="00EC44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98.5</w:t>
            </w:r>
          </w:p>
        </w:tc>
      </w:tr>
    </w:tbl>
    <w:p w14:paraId="3AC6EB52" w14:textId="77777777" w:rsidR="00EC44CF" w:rsidRPr="00003E43" w:rsidRDefault="00EC44CF" w:rsidP="0013266D">
      <w:pPr>
        <w:rPr>
          <w:rFonts w:ascii="Times New Roman" w:hAnsi="Times New Roman" w:cs="Times New Roman"/>
          <w:sz w:val="24"/>
          <w:szCs w:val="24"/>
        </w:rPr>
      </w:pPr>
    </w:p>
    <w:p w14:paraId="2AD4A146" w14:textId="4D0C6AE7" w:rsidR="00F06E94" w:rsidRPr="00003E43" w:rsidRDefault="00F06E94" w:rsidP="00F06E94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Table </w:t>
      </w:r>
      <w:r w:rsidRPr="00003E43">
        <w:rPr>
          <w:rFonts w:ascii="Times New Roman" w:hAnsi="Times New Roman" w:cs="Times New Roman"/>
          <w:sz w:val="24"/>
          <w:szCs w:val="24"/>
        </w:rPr>
        <w:t>2</w:t>
      </w:r>
      <w:r w:rsidRPr="00003E43">
        <w:rPr>
          <w:rFonts w:ascii="Times New Roman" w:hAnsi="Times New Roman" w:cs="Times New Roman"/>
          <w:sz w:val="24"/>
          <w:szCs w:val="24"/>
        </w:rPr>
        <w:t>: Results of simulating until 0 active cases with</w:t>
      </w:r>
      <w:r w:rsidRPr="00003E43">
        <w:rPr>
          <w:rFonts w:ascii="Times New Roman" w:hAnsi="Times New Roman" w:cs="Times New Roman"/>
          <w:sz w:val="24"/>
          <w:szCs w:val="24"/>
        </w:rPr>
        <w:t>out</w:t>
      </w:r>
      <w:r w:rsidRPr="00003E43">
        <w:rPr>
          <w:rFonts w:ascii="Times New Roman" w:hAnsi="Times New Roman" w:cs="Times New Roman"/>
          <w:sz w:val="24"/>
          <w:szCs w:val="24"/>
        </w:rPr>
        <w:t xml:space="preserve"> immunity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43"/>
        <w:gridCol w:w="2185"/>
        <w:gridCol w:w="2647"/>
        <w:gridCol w:w="2185"/>
      </w:tblGrid>
      <w:tr w:rsidR="0034327A" w:rsidRPr="00003E43" w14:paraId="386F5AD3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7DFD0" w14:textId="77777777" w:rsidR="0034327A" w:rsidRPr="0034327A" w:rsidRDefault="0034327A" w:rsidP="003335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Seed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1E15E" w14:textId="2FC8E74D" w:rsidR="0034327A" w:rsidRPr="0034327A" w:rsidRDefault="003335FB" w:rsidP="003335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34327A"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days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CBB36" w14:textId="3D620884" w:rsidR="0034327A" w:rsidRPr="0034327A" w:rsidRDefault="003335FB" w:rsidP="003335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34327A"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infections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6E015" w14:textId="5936321F" w:rsidR="0034327A" w:rsidRPr="0034327A" w:rsidRDefault="003335FB" w:rsidP="003335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34327A"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deaths</w:t>
            </w:r>
          </w:p>
        </w:tc>
      </w:tr>
      <w:tr w:rsidR="0034327A" w:rsidRPr="00003E43" w14:paraId="16993143" w14:textId="77777777" w:rsidTr="00B8799C">
        <w:trPr>
          <w:trHeight w:val="300"/>
        </w:trPr>
        <w:tc>
          <w:tcPr>
            <w:tcW w:w="12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1849" w14:textId="6087767B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74DF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2565</w:t>
            </w:r>
          </w:p>
        </w:tc>
        <w:tc>
          <w:tcPr>
            <w:tcW w:w="1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5ECA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203126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42FA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3266</w:t>
            </w:r>
          </w:p>
        </w:tc>
      </w:tr>
      <w:tr w:rsidR="0034327A" w:rsidRPr="00003E43" w14:paraId="66C72E76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92E9" w14:textId="7217A3CC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B7A2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2940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0F94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199721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962E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3367</w:t>
            </w:r>
          </w:p>
        </w:tc>
      </w:tr>
      <w:tr w:rsidR="0034327A" w:rsidRPr="00003E43" w14:paraId="42EF6169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5736" w14:textId="121DC640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6D24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2191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6671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204212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E56E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3301</w:t>
            </w:r>
          </w:p>
        </w:tc>
      </w:tr>
      <w:tr w:rsidR="0034327A" w:rsidRPr="00003E43" w14:paraId="5464D598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D8AD" w14:textId="302AE4FA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5563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2782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C9AD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216391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B642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3433</w:t>
            </w:r>
          </w:p>
        </w:tc>
      </w:tr>
      <w:tr w:rsidR="0034327A" w:rsidRPr="00003E43" w14:paraId="342102E9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1D55" w14:textId="091AFDEE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1C0B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2600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07B3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207582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4043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3277</w:t>
            </w:r>
          </w:p>
        </w:tc>
      </w:tr>
      <w:tr w:rsidR="0034327A" w:rsidRPr="00003E43" w14:paraId="2FAA07FA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83CD" w14:textId="7D4590FB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4389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3147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B249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210561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9B07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3359</w:t>
            </w:r>
          </w:p>
        </w:tc>
      </w:tr>
      <w:tr w:rsidR="0034327A" w:rsidRPr="00003E43" w14:paraId="179D0138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D0A6" w14:textId="24EED568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2714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2730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8018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198772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F76E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3321</w:t>
            </w:r>
          </w:p>
        </w:tc>
      </w:tr>
      <w:tr w:rsidR="0034327A" w:rsidRPr="00003E43" w14:paraId="30C16C6B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750A" w14:textId="670A5FDA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0D93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2595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642E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202031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1C25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3317</w:t>
            </w:r>
          </w:p>
        </w:tc>
      </w:tr>
      <w:tr w:rsidR="0034327A" w:rsidRPr="00003E43" w14:paraId="034B6C4A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0876" w14:textId="2DEA83F1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4432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2702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F8EF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201474</w:t>
            </w:r>
          </w:p>
        </w:tc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BEB2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3341</w:t>
            </w:r>
          </w:p>
        </w:tc>
      </w:tr>
      <w:tr w:rsidR="0034327A" w:rsidRPr="00003E43" w14:paraId="630AFCAD" w14:textId="77777777" w:rsidTr="00B8799C">
        <w:trPr>
          <w:trHeight w:val="300"/>
        </w:trPr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5FA24" w14:textId="2AAFC34C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A3E2D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3160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2A2A6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207222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65F18" w14:textId="77777777" w:rsidR="0034327A" w:rsidRPr="0034327A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3424</w:t>
            </w:r>
          </w:p>
        </w:tc>
      </w:tr>
      <w:tr w:rsidR="0034327A" w:rsidRPr="00003E43" w14:paraId="77E9FAEA" w14:textId="77777777" w:rsidTr="00B8799C">
        <w:trPr>
          <w:trHeight w:val="300"/>
        </w:trPr>
        <w:tc>
          <w:tcPr>
            <w:tcW w:w="12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E1AA9" w14:textId="703DCA7B" w:rsidR="0034327A" w:rsidRPr="00003E43" w:rsidRDefault="0034327A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1CC0B" w14:textId="21DFFF6E" w:rsidR="0034327A" w:rsidRPr="00003E43" w:rsidRDefault="00B8799C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2741.2</w:t>
            </w:r>
          </w:p>
        </w:tc>
        <w:tc>
          <w:tcPr>
            <w:tcW w:w="1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D8536" w14:textId="75B1D270" w:rsidR="0034327A" w:rsidRPr="00003E43" w:rsidRDefault="00B8799C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205109.2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C1979" w14:textId="5CFECA7F" w:rsidR="0034327A" w:rsidRPr="00003E43" w:rsidRDefault="00B8799C" w:rsidP="00343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3340.6</w:t>
            </w:r>
          </w:p>
        </w:tc>
      </w:tr>
    </w:tbl>
    <w:p w14:paraId="2A18A1D4" w14:textId="77777777" w:rsidR="00571117" w:rsidRPr="00003E43" w:rsidRDefault="00571117" w:rsidP="0013266D">
      <w:pPr>
        <w:rPr>
          <w:rFonts w:ascii="Times New Roman" w:hAnsi="Times New Roman" w:cs="Times New Roman"/>
          <w:sz w:val="24"/>
          <w:szCs w:val="24"/>
        </w:rPr>
      </w:pPr>
    </w:p>
    <w:p w14:paraId="0D331378" w14:textId="4EA69579" w:rsidR="00571117" w:rsidRPr="00003E43" w:rsidRDefault="00571117" w:rsidP="0013266D">
      <w:pPr>
        <w:rPr>
          <w:rFonts w:ascii="Times New Roman" w:hAnsi="Times New Roman" w:cs="Times New Roman"/>
          <w:sz w:val="24"/>
          <w:szCs w:val="24"/>
        </w:rPr>
      </w:pPr>
      <w:r w:rsidRPr="00003E43">
        <w:rPr>
          <w:rFonts w:ascii="Times New Roman" w:hAnsi="Times New Roman" w:cs="Times New Roman"/>
          <w:sz w:val="24"/>
          <w:szCs w:val="24"/>
        </w:rPr>
        <w:t xml:space="preserve">Table 3: </w:t>
      </w:r>
      <w:r w:rsidR="002F653F" w:rsidRPr="00003E43">
        <w:rPr>
          <w:rFonts w:ascii="Times New Roman" w:hAnsi="Times New Roman" w:cs="Times New Roman"/>
          <w:sz w:val="24"/>
          <w:szCs w:val="24"/>
        </w:rPr>
        <w:t xml:space="preserve">Results at when the active case count is equal to at least 50% of the population </w:t>
      </w:r>
      <w:r w:rsidR="00EC7D4F" w:rsidRPr="00003E43">
        <w:rPr>
          <w:rFonts w:ascii="Times New Roman" w:hAnsi="Times New Roman" w:cs="Times New Roman"/>
          <w:sz w:val="24"/>
          <w:szCs w:val="24"/>
        </w:rPr>
        <w:t>for scenario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2176"/>
        <w:gridCol w:w="1796"/>
      </w:tblGrid>
      <w:tr w:rsidR="00EC7D4F" w:rsidRPr="00EC7D4F" w14:paraId="662B990B" w14:textId="77777777" w:rsidTr="00EF07AF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7F98" w14:textId="22D1BE2F" w:rsidR="00EC7D4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sz w:val="24"/>
                <w:szCs w:val="24"/>
              </w:rPr>
              <w:t>Seed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CCA94" w14:textId="5595176E" w:rsidR="00EC7D4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C7D4F"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days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459DF" w14:textId="3FBA34C5" w:rsidR="00EC7D4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C7D4F"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active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88C23" w14:textId="10DE6235" w:rsidR="00EC7D4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C7D4F"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infections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50988" w14:textId="0D8DB6C1" w:rsidR="00EC7D4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C7D4F"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otal deaths</w:t>
            </w:r>
          </w:p>
        </w:tc>
      </w:tr>
      <w:tr w:rsidR="00EF07AF" w:rsidRPr="00EC7D4F" w14:paraId="76D53185" w14:textId="77777777" w:rsidTr="00EF07AF">
        <w:trPr>
          <w:trHeight w:val="300"/>
        </w:trPr>
        <w:tc>
          <w:tcPr>
            <w:tcW w:w="9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37C1" w14:textId="3EA422F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B26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A7F2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3266</w:t>
            </w:r>
          </w:p>
        </w:tc>
        <w:tc>
          <w:tcPr>
            <w:tcW w:w="11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D245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1810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755D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EF07AF" w:rsidRPr="00EC7D4F" w14:paraId="5234C571" w14:textId="77777777" w:rsidTr="00EC7D4F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B91E" w14:textId="1CFB2E3B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B334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9CBE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3319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1078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2124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B7B8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EF07AF" w:rsidRPr="00EC7D4F" w14:paraId="491BD1C0" w14:textId="77777777" w:rsidTr="00EC7D4F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5159" w14:textId="2B1320A4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A03E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4D5B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3257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65F0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2611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85C5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EF07AF" w:rsidRPr="00EC7D4F" w14:paraId="47F5C736" w14:textId="77777777" w:rsidTr="00EC7D4F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7DE7" w14:textId="5687938B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E7E1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57DC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3371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8ACE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1316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F2A8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EF07AF" w:rsidRPr="00EC7D4F" w14:paraId="0D566826" w14:textId="77777777" w:rsidTr="00EC7D4F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3497" w14:textId="2B1216B1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53C0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F738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3260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EC98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2510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6779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EF07AF" w:rsidRPr="00EC7D4F" w14:paraId="4C3A54F2" w14:textId="77777777" w:rsidTr="00EC7D4F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2F74" w14:textId="63F4F510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5115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413D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3329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73E4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1578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A42D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EF07AF" w:rsidRPr="00EC7D4F" w14:paraId="716F9058" w14:textId="77777777" w:rsidTr="00EC7D4F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B8D4" w14:textId="53530BEC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92F3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70E2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3335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6A8F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1901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F5B3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EF07AF" w:rsidRPr="00EC7D4F" w14:paraId="4B688604" w14:textId="77777777" w:rsidTr="00EC7D4F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6246" w14:textId="18060A55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FD42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A10B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3309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1B8E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1552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FA78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F07AF" w:rsidRPr="00EC7D4F" w14:paraId="067C137C" w14:textId="77777777" w:rsidTr="00EC7D4F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18AF" w14:textId="010F8AA2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91CB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F6A3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3291</w:t>
            </w:r>
          </w:p>
        </w:tc>
        <w:tc>
          <w:tcPr>
            <w:tcW w:w="1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6F2F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2724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18BE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EF07AF" w:rsidRPr="00EC7D4F" w14:paraId="102D637C" w14:textId="77777777" w:rsidTr="00EF07AF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42315" w14:textId="37FBDCBA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2CED1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5213C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3282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8D7A2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1425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53DB6" w14:textId="77777777" w:rsidR="00EF07AF" w:rsidRPr="00EC7D4F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7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EF07AF" w:rsidRPr="00003E43" w14:paraId="528CD7AA" w14:textId="77777777" w:rsidTr="00EF07AF">
        <w:trPr>
          <w:trHeight w:val="300"/>
        </w:trPr>
        <w:tc>
          <w:tcPr>
            <w:tcW w:w="9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9C71C" w14:textId="68D0D513" w:rsidR="00EF07AF" w:rsidRPr="00003E43" w:rsidRDefault="00EF07AF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87150" w14:textId="3BE9CFFA" w:rsidR="00EF07AF" w:rsidRPr="00003E43" w:rsidRDefault="00D02BD1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29.7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FD25F" w14:textId="765F295C" w:rsidR="00EF07AF" w:rsidRPr="00003E43" w:rsidRDefault="00D02BD1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3301.9</w:t>
            </w:r>
          </w:p>
        </w:tc>
        <w:tc>
          <w:tcPr>
            <w:tcW w:w="11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644DA" w14:textId="1535E301" w:rsidR="00EF07AF" w:rsidRPr="00003E43" w:rsidRDefault="00D02BD1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1955.1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C3DD5" w14:textId="3556A36F" w:rsidR="00EF07AF" w:rsidRPr="00003E43" w:rsidRDefault="00D02BD1" w:rsidP="00EF0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30.1</w:t>
            </w:r>
          </w:p>
        </w:tc>
      </w:tr>
    </w:tbl>
    <w:p w14:paraId="774F4635" w14:textId="77777777" w:rsidR="00EC7D4F" w:rsidRPr="00003E43" w:rsidRDefault="00EC7D4F" w:rsidP="0013266D">
      <w:pPr>
        <w:rPr>
          <w:rFonts w:ascii="Times New Roman" w:hAnsi="Times New Roman" w:cs="Times New Roman"/>
          <w:sz w:val="24"/>
          <w:szCs w:val="24"/>
        </w:rPr>
      </w:pPr>
    </w:p>
    <w:sectPr w:rsidR="00EC7D4F" w:rsidRPr="00003E43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72FA8" w14:textId="77777777" w:rsidR="00E361F8" w:rsidRDefault="00E361F8" w:rsidP="00E361F8">
      <w:pPr>
        <w:spacing w:after="0" w:line="240" w:lineRule="auto"/>
      </w:pPr>
      <w:r>
        <w:separator/>
      </w:r>
    </w:p>
  </w:endnote>
  <w:endnote w:type="continuationSeparator" w:id="0">
    <w:p w14:paraId="34CFAE7D" w14:textId="77777777" w:rsidR="00E361F8" w:rsidRDefault="00E361F8" w:rsidP="00E3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1D6E" w14:textId="77777777" w:rsidR="00E361F8" w:rsidRDefault="00E361F8" w:rsidP="00E361F8">
      <w:pPr>
        <w:spacing w:after="0" w:line="240" w:lineRule="auto"/>
      </w:pPr>
      <w:r>
        <w:separator/>
      </w:r>
    </w:p>
  </w:footnote>
  <w:footnote w:type="continuationSeparator" w:id="0">
    <w:p w14:paraId="5FAF14AF" w14:textId="77777777" w:rsidR="00E361F8" w:rsidRDefault="00E361F8" w:rsidP="00E3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3919" w14:textId="30BF6C1C" w:rsidR="00E361F8" w:rsidRDefault="00E361F8">
    <w:pPr>
      <w:pStyle w:val="Header"/>
      <w:jc w:val="right"/>
    </w:pPr>
    <w:r>
      <w:t xml:space="preserve">Liu </w:t>
    </w:r>
    <w:sdt>
      <w:sdtPr>
        <w:id w:val="20698459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AADD15" w14:textId="77777777" w:rsidR="00E361F8" w:rsidRDefault="00E361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544E"/>
    <w:multiLevelType w:val="hybridMultilevel"/>
    <w:tmpl w:val="40742EDE"/>
    <w:lvl w:ilvl="0" w:tplc="8EACF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NjA0MzIwMzE3NLFQ0lEKTi0uzszPAykwrAUAy3nCBCwAAAA="/>
  </w:docVars>
  <w:rsids>
    <w:rsidRoot w:val="00874EB3"/>
    <w:rsid w:val="00000F2D"/>
    <w:rsid w:val="00003E43"/>
    <w:rsid w:val="000041B5"/>
    <w:rsid w:val="00007981"/>
    <w:rsid w:val="00013550"/>
    <w:rsid w:val="000204E8"/>
    <w:rsid w:val="000316AA"/>
    <w:rsid w:val="00033CB1"/>
    <w:rsid w:val="000455F9"/>
    <w:rsid w:val="000465F7"/>
    <w:rsid w:val="000535D1"/>
    <w:rsid w:val="000656F5"/>
    <w:rsid w:val="000658AC"/>
    <w:rsid w:val="00066831"/>
    <w:rsid w:val="000748CA"/>
    <w:rsid w:val="00083FC4"/>
    <w:rsid w:val="00094CB0"/>
    <w:rsid w:val="00095EA9"/>
    <w:rsid w:val="00097B7C"/>
    <w:rsid w:val="000A0A9B"/>
    <w:rsid w:val="000A108F"/>
    <w:rsid w:val="000A27BB"/>
    <w:rsid w:val="000A3346"/>
    <w:rsid w:val="000C0DDF"/>
    <w:rsid w:val="000C4254"/>
    <w:rsid w:val="000E1937"/>
    <w:rsid w:val="000E1C23"/>
    <w:rsid w:val="000E3182"/>
    <w:rsid w:val="000E6763"/>
    <w:rsid w:val="000E7E2D"/>
    <w:rsid w:val="000F0C64"/>
    <w:rsid w:val="000F46A7"/>
    <w:rsid w:val="00105DAF"/>
    <w:rsid w:val="001202B3"/>
    <w:rsid w:val="00122D47"/>
    <w:rsid w:val="0012300E"/>
    <w:rsid w:val="001269F8"/>
    <w:rsid w:val="0013266D"/>
    <w:rsid w:val="001327C7"/>
    <w:rsid w:val="00133011"/>
    <w:rsid w:val="001408AC"/>
    <w:rsid w:val="00144280"/>
    <w:rsid w:val="00154285"/>
    <w:rsid w:val="001555DD"/>
    <w:rsid w:val="001713FF"/>
    <w:rsid w:val="001825F5"/>
    <w:rsid w:val="001860A2"/>
    <w:rsid w:val="00193E0E"/>
    <w:rsid w:val="001A797B"/>
    <w:rsid w:val="001B387F"/>
    <w:rsid w:val="001B5CAC"/>
    <w:rsid w:val="001C44E3"/>
    <w:rsid w:val="001C5FFD"/>
    <w:rsid w:val="001D0687"/>
    <w:rsid w:val="001E603B"/>
    <w:rsid w:val="0020026B"/>
    <w:rsid w:val="0020427E"/>
    <w:rsid w:val="002114EA"/>
    <w:rsid w:val="00212A18"/>
    <w:rsid w:val="00222DCB"/>
    <w:rsid w:val="0022528E"/>
    <w:rsid w:val="0023489D"/>
    <w:rsid w:val="00236C62"/>
    <w:rsid w:val="00245C53"/>
    <w:rsid w:val="00251A47"/>
    <w:rsid w:val="00263E9B"/>
    <w:rsid w:val="00267004"/>
    <w:rsid w:val="002750CD"/>
    <w:rsid w:val="0027594E"/>
    <w:rsid w:val="002776B2"/>
    <w:rsid w:val="002915CB"/>
    <w:rsid w:val="002A0029"/>
    <w:rsid w:val="002A2EEB"/>
    <w:rsid w:val="002B001D"/>
    <w:rsid w:val="002B1521"/>
    <w:rsid w:val="002B4B73"/>
    <w:rsid w:val="002B62EA"/>
    <w:rsid w:val="002B76CF"/>
    <w:rsid w:val="002C06A5"/>
    <w:rsid w:val="002C1C84"/>
    <w:rsid w:val="002C364D"/>
    <w:rsid w:val="002D46FA"/>
    <w:rsid w:val="002E0F88"/>
    <w:rsid w:val="002F653F"/>
    <w:rsid w:val="003064A9"/>
    <w:rsid w:val="00310FB7"/>
    <w:rsid w:val="003135EF"/>
    <w:rsid w:val="00322153"/>
    <w:rsid w:val="00322824"/>
    <w:rsid w:val="00327045"/>
    <w:rsid w:val="003305C9"/>
    <w:rsid w:val="003335FB"/>
    <w:rsid w:val="0034327A"/>
    <w:rsid w:val="00355124"/>
    <w:rsid w:val="00363A37"/>
    <w:rsid w:val="0036700E"/>
    <w:rsid w:val="00367143"/>
    <w:rsid w:val="00371516"/>
    <w:rsid w:val="0037377D"/>
    <w:rsid w:val="00386472"/>
    <w:rsid w:val="00393E8D"/>
    <w:rsid w:val="003973D9"/>
    <w:rsid w:val="003A2249"/>
    <w:rsid w:val="003A582B"/>
    <w:rsid w:val="003A5B19"/>
    <w:rsid w:val="003B6BBC"/>
    <w:rsid w:val="003C0CBF"/>
    <w:rsid w:val="003C51E1"/>
    <w:rsid w:val="003D619E"/>
    <w:rsid w:val="003D6634"/>
    <w:rsid w:val="003E064C"/>
    <w:rsid w:val="003E5727"/>
    <w:rsid w:val="004016DA"/>
    <w:rsid w:val="00414D5F"/>
    <w:rsid w:val="00415C32"/>
    <w:rsid w:val="00420F89"/>
    <w:rsid w:val="0044070F"/>
    <w:rsid w:val="00445798"/>
    <w:rsid w:val="004460A2"/>
    <w:rsid w:val="00461229"/>
    <w:rsid w:val="004614DB"/>
    <w:rsid w:val="004708C1"/>
    <w:rsid w:val="00472C6E"/>
    <w:rsid w:val="00482CA7"/>
    <w:rsid w:val="0049235C"/>
    <w:rsid w:val="00493CC4"/>
    <w:rsid w:val="004A1EE6"/>
    <w:rsid w:val="004B0268"/>
    <w:rsid w:val="004B23B2"/>
    <w:rsid w:val="004B708A"/>
    <w:rsid w:val="004C2873"/>
    <w:rsid w:val="004C5398"/>
    <w:rsid w:val="004C712A"/>
    <w:rsid w:val="004D05C2"/>
    <w:rsid w:val="004D1512"/>
    <w:rsid w:val="004D228D"/>
    <w:rsid w:val="004F429E"/>
    <w:rsid w:val="00506480"/>
    <w:rsid w:val="00511FAC"/>
    <w:rsid w:val="00515A40"/>
    <w:rsid w:val="005205A4"/>
    <w:rsid w:val="00534A1D"/>
    <w:rsid w:val="005364B1"/>
    <w:rsid w:val="00545E49"/>
    <w:rsid w:val="00547D9A"/>
    <w:rsid w:val="00550D78"/>
    <w:rsid w:val="005576E1"/>
    <w:rsid w:val="00570229"/>
    <w:rsid w:val="00571117"/>
    <w:rsid w:val="00572AA4"/>
    <w:rsid w:val="005764F9"/>
    <w:rsid w:val="005779DB"/>
    <w:rsid w:val="00577CF1"/>
    <w:rsid w:val="00586289"/>
    <w:rsid w:val="00591010"/>
    <w:rsid w:val="0059171A"/>
    <w:rsid w:val="00592E4C"/>
    <w:rsid w:val="00593577"/>
    <w:rsid w:val="005A62EE"/>
    <w:rsid w:val="005B2A5B"/>
    <w:rsid w:val="005B76CE"/>
    <w:rsid w:val="005D67D4"/>
    <w:rsid w:val="005E122A"/>
    <w:rsid w:val="005E5F9B"/>
    <w:rsid w:val="005F5BCB"/>
    <w:rsid w:val="006060E4"/>
    <w:rsid w:val="00612661"/>
    <w:rsid w:val="00617671"/>
    <w:rsid w:val="00632CCD"/>
    <w:rsid w:val="006339BC"/>
    <w:rsid w:val="00634B72"/>
    <w:rsid w:val="00642739"/>
    <w:rsid w:val="006430B6"/>
    <w:rsid w:val="00645466"/>
    <w:rsid w:val="0064612A"/>
    <w:rsid w:val="00647756"/>
    <w:rsid w:val="0066195D"/>
    <w:rsid w:val="0066466E"/>
    <w:rsid w:val="006677C7"/>
    <w:rsid w:val="006876A0"/>
    <w:rsid w:val="00687C95"/>
    <w:rsid w:val="006945B4"/>
    <w:rsid w:val="006970B6"/>
    <w:rsid w:val="006B36AA"/>
    <w:rsid w:val="006B3821"/>
    <w:rsid w:val="006B7341"/>
    <w:rsid w:val="006C0C3E"/>
    <w:rsid w:val="006C64DA"/>
    <w:rsid w:val="006D07DB"/>
    <w:rsid w:val="006D3F1A"/>
    <w:rsid w:val="006E42E4"/>
    <w:rsid w:val="006F47E5"/>
    <w:rsid w:val="006F4B00"/>
    <w:rsid w:val="00700C88"/>
    <w:rsid w:val="007023DE"/>
    <w:rsid w:val="00710B78"/>
    <w:rsid w:val="00711327"/>
    <w:rsid w:val="00721628"/>
    <w:rsid w:val="00726DFD"/>
    <w:rsid w:val="00733404"/>
    <w:rsid w:val="00740C51"/>
    <w:rsid w:val="007430F3"/>
    <w:rsid w:val="0075024C"/>
    <w:rsid w:val="007525FD"/>
    <w:rsid w:val="00756B7A"/>
    <w:rsid w:val="00757543"/>
    <w:rsid w:val="00764B36"/>
    <w:rsid w:val="00770028"/>
    <w:rsid w:val="00780334"/>
    <w:rsid w:val="007835ED"/>
    <w:rsid w:val="00784E21"/>
    <w:rsid w:val="007912E5"/>
    <w:rsid w:val="007B3C37"/>
    <w:rsid w:val="007C110C"/>
    <w:rsid w:val="007C3AB1"/>
    <w:rsid w:val="007D4D2F"/>
    <w:rsid w:val="007D4EEB"/>
    <w:rsid w:val="007D6124"/>
    <w:rsid w:val="007E3C92"/>
    <w:rsid w:val="007F074A"/>
    <w:rsid w:val="007F3903"/>
    <w:rsid w:val="00821FC1"/>
    <w:rsid w:val="0083008F"/>
    <w:rsid w:val="0083351E"/>
    <w:rsid w:val="008440CD"/>
    <w:rsid w:val="0084475C"/>
    <w:rsid w:val="00857128"/>
    <w:rsid w:val="00870448"/>
    <w:rsid w:val="00870810"/>
    <w:rsid w:val="00874EB3"/>
    <w:rsid w:val="0088250C"/>
    <w:rsid w:val="00884350"/>
    <w:rsid w:val="008854B7"/>
    <w:rsid w:val="00887B52"/>
    <w:rsid w:val="0089017A"/>
    <w:rsid w:val="00892754"/>
    <w:rsid w:val="008A7573"/>
    <w:rsid w:val="008A7854"/>
    <w:rsid w:val="008B4E61"/>
    <w:rsid w:val="008E3353"/>
    <w:rsid w:val="008F650B"/>
    <w:rsid w:val="008F7201"/>
    <w:rsid w:val="00900DB8"/>
    <w:rsid w:val="00902A7C"/>
    <w:rsid w:val="00903F8C"/>
    <w:rsid w:val="009117C8"/>
    <w:rsid w:val="00936A97"/>
    <w:rsid w:val="00937B67"/>
    <w:rsid w:val="00941041"/>
    <w:rsid w:val="009416D6"/>
    <w:rsid w:val="00947304"/>
    <w:rsid w:val="00950B06"/>
    <w:rsid w:val="009534D5"/>
    <w:rsid w:val="00964A1B"/>
    <w:rsid w:val="009678A3"/>
    <w:rsid w:val="00973E9C"/>
    <w:rsid w:val="009769F6"/>
    <w:rsid w:val="00981D14"/>
    <w:rsid w:val="00983E04"/>
    <w:rsid w:val="009914E6"/>
    <w:rsid w:val="00991E7B"/>
    <w:rsid w:val="009954BC"/>
    <w:rsid w:val="00995EBF"/>
    <w:rsid w:val="009968EB"/>
    <w:rsid w:val="009A7D49"/>
    <w:rsid w:val="009B10D6"/>
    <w:rsid w:val="009C4ADB"/>
    <w:rsid w:val="009C6334"/>
    <w:rsid w:val="009D2ED8"/>
    <w:rsid w:val="009F0AA8"/>
    <w:rsid w:val="009F48C8"/>
    <w:rsid w:val="00A04369"/>
    <w:rsid w:val="00A16AE2"/>
    <w:rsid w:val="00A20EFE"/>
    <w:rsid w:val="00A46DCD"/>
    <w:rsid w:val="00A50E0F"/>
    <w:rsid w:val="00A602AA"/>
    <w:rsid w:val="00A61EC7"/>
    <w:rsid w:val="00A71598"/>
    <w:rsid w:val="00A81A52"/>
    <w:rsid w:val="00A87088"/>
    <w:rsid w:val="00AB4615"/>
    <w:rsid w:val="00AB620E"/>
    <w:rsid w:val="00AB68BE"/>
    <w:rsid w:val="00AC403F"/>
    <w:rsid w:val="00AD1EAE"/>
    <w:rsid w:val="00AD2EAD"/>
    <w:rsid w:val="00AD3B81"/>
    <w:rsid w:val="00AD407F"/>
    <w:rsid w:val="00AD42F0"/>
    <w:rsid w:val="00AD61BC"/>
    <w:rsid w:val="00AD6539"/>
    <w:rsid w:val="00AE1682"/>
    <w:rsid w:val="00AE76DB"/>
    <w:rsid w:val="00AF1BFD"/>
    <w:rsid w:val="00B00275"/>
    <w:rsid w:val="00B00DE3"/>
    <w:rsid w:val="00B13DDD"/>
    <w:rsid w:val="00B159C3"/>
    <w:rsid w:val="00B15B5F"/>
    <w:rsid w:val="00B22877"/>
    <w:rsid w:val="00B447C6"/>
    <w:rsid w:val="00B50A37"/>
    <w:rsid w:val="00B5250F"/>
    <w:rsid w:val="00B52CE4"/>
    <w:rsid w:val="00B61CEB"/>
    <w:rsid w:val="00B70A7C"/>
    <w:rsid w:val="00B8799C"/>
    <w:rsid w:val="00BB101C"/>
    <w:rsid w:val="00BB419D"/>
    <w:rsid w:val="00BC1D51"/>
    <w:rsid w:val="00BD0311"/>
    <w:rsid w:val="00BD5667"/>
    <w:rsid w:val="00BE081D"/>
    <w:rsid w:val="00BF3D9F"/>
    <w:rsid w:val="00BF77AF"/>
    <w:rsid w:val="00C04100"/>
    <w:rsid w:val="00C06355"/>
    <w:rsid w:val="00C11E1D"/>
    <w:rsid w:val="00C21B62"/>
    <w:rsid w:val="00C249AC"/>
    <w:rsid w:val="00C27CA5"/>
    <w:rsid w:val="00C47FED"/>
    <w:rsid w:val="00C666CC"/>
    <w:rsid w:val="00C81F52"/>
    <w:rsid w:val="00C85395"/>
    <w:rsid w:val="00C9335C"/>
    <w:rsid w:val="00C97FA8"/>
    <w:rsid w:val="00CB40C9"/>
    <w:rsid w:val="00CC7B78"/>
    <w:rsid w:val="00CD017F"/>
    <w:rsid w:val="00CD16F8"/>
    <w:rsid w:val="00CF2F3A"/>
    <w:rsid w:val="00D01FFE"/>
    <w:rsid w:val="00D0263F"/>
    <w:rsid w:val="00D02BD1"/>
    <w:rsid w:val="00D04AA8"/>
    <w:rsid w:val="00D050E0"/>
    <w:rsid w:val="00D06135"/>
    <w:rsid w:val="00D06CBD"/>
    <w:rsid w:val="00D070DD"/>
    <w:rsid w:val="00D15E10"/>
    <w:rsid w:val="00D17816"/>
    <w:rsid w:val="00D240E4"/>
    <w:rsid w:val="00D30892"/>
    <w:rsid w:val="00D35B83"/>
    <w:rsid w:val="00D404F1"/>
    <w:rsid w:val="00D42D8F"/>
    <w:rsid w:val="00D42E94"/>
    <w:rsid w:val="00D43BB2"/>
    <w:rsid w:val="00D579EE"/>
    <w:rsid w:val="00D57B40"/>
    <w:rsid w:val="00D57D62"/>
    <w:rsid w:val="00D6296D"/>
    <w:rsid w:val="00D65056"/>
    <w:rsid w:val="00D95D76"/>
    <w:rsid w:val="00DB1C8B"/>
    <w:rsid w:val="00DC34E0"/>
    <w:rsid w:val="00DD1DF9"/>
    <w:rsid w:val="00DE3D3B"/>
    <w:rsid w:val="00DF37DD"/>
    <w:rsid w:val="00DF7279"/>
    <w:rsid w:val="00E069BA"/>
    <w:rsid w:val="00E13EA6"/>
    <w:rsid w:val="00E2466E"/>
    <w:rsid w:val="00E270D1"/>
    <w:rsid w:val="00E361F8"/>
    <w:rsid w:val="00E43CAF"/>
    <w:rsid w:val="00E45F3C"/>
    <w:rsid w:val="00E61025"/>
    <w:rsid w:val="00E70104"/>
    <w:rsid w:val="00E74A05"/>
    <w:rsid w:val="00E84068"/>
    <w:rsid w:val="00E846C0"/>
    <w:rsid w:val="00E91579"/>
    <w:rsid w:val="00EB3DF7"/>
    <w:rsid w:val="00EC44CF"/>
    <w:rsid w:val="00EC7D4F"/>
    <w:rsid w:val="00ED66AF"/>
    <w:rsid w:val="00EE14B9"/>
    <w:rsid w:val="00EF07AF"/>
    <w:rsid w:val="00EF6F99"/>
    <w:rsid w:val="00F06E94"/>
    <w:rsid w:val="00F071DA"/>
    <w:rsid w:val="00F072DF"/>
    <w:rsid w:val="00F12D36"/>
    <w:rsid w:val="00F133B3"/>
    <w:rsid w:val="00F144EF"/>
    <w:rsid w:val="00F20C22"/>
    <w:rsid w:val="00F30E0E"/>
    <w:rsid w:val="00F36BBF"/>
    <w:rsid w:val="00F50057"/>
    <w:rsid w:val="00F52B96"/>
    <w:rsid w:val="00F55DB8"/>
    <w:rsid w:val="00F761C2"/>
    <w:rsid w:val="00F82DF6"/>
    <w:rsid w:val="00F8734E"/>
    <w:rsid w:val="00FA32E3"/>
    <w:rsid w:val="00FB0088"/>
    <w:rsid w:val="00FB2C59"/>
    <w:rsid w:val="00FB2FA4"/>
    <w:rsid w:val="00FD63AD"/>
    <w:rsid w:val="00FD75BE"/>
    <w:rsid w:val="00FE4CB5"/>
    <w:rsid w:val="00FF2DC0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5C76"/>
  <w15:chartTrackingRefBased/>
  <w15:docId w15:val="{B147B459-B9BD-4600-963D-074A895F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1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1F8"/>
  </w:style>
  <w:style w:type="paragraph" w:styleId="Footer">
    <w:name w:val="footer"/>
    <w:basedOn w:val="Normal"/>
    <w:link w:val="FooterChar"/>
    <w:uiPriority w:val="99"/>
    <w:unhideWhenUsed/>
    <w:rsid w:val="00E361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1F8"/>
  </w:style>
  <w:style w:type="paragraph" w:styleId="NormalWeb">
    <w:name w:val="Normal (Web)"/>
    <w:basedOn w:val="Normal"/>
    <w:uiPriority w:val="99"/>
    <w:unhideWhenUsed/>
    <w:rsid w:val="00155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4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14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E76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7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independent.co.uk/news/uk/delta-omicron-pfizer-biontech-imperial-college-london-b1978106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ealth-infobase.canada.ca/covid-19/epidemiological-summary-covid-19-case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i.org/10.25318/1710000501-eng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38/s41591-020-0962-9" TargetMode="External"/><Relationship Id="rId20" Type="http://schemas.openxmlformats.org/officeDocument/2006/relationships/hyperlink" Target="https://www.nytimes.com/2020/12/24/health/herd-immunity-covid-coronaviru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who.int/director-general/speeches/detail/who-director-general-s-opening-remarks-at-the-media-briefing-on-covid-19---11-march-20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38/d41586-021-00728-2" TargetMode="External"/><Relationship Id="rId23" Type="http://schemas.openxmlformats.org/officeDocument/2006/relationships/hyperlink" Target="https://coursera.cs.princeton.edu/algs4/assignments/percolation/specification.ph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i.org/10.1103/physreve.61.56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i.org/10.1063/5.0041596" TargetMode="External"/><Relationship Id="rId22" Type="http://schemas.openxmlformats.org/officeDocument/2006/relationships/hyperlink" Target="https://www.canada.ca/en/public-health/services/publications/diseases-conditions/2019-novel-coronavirus-information-shee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11</Pages>
  <Words>2695</Words>
  <Characters>15365</Characters>
  <Application>Microsoft Office Word</Application>
  <DocSecurity>0</DocSecurity>
  <Lines>128</Lines>
  <Paragraphs>36</Paragraphs>
  <ScaleCrop>false</ScaleCrop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Liu</dc:creator>
  <cp:keywords/>
  <dc:description/>
  <cp:lastModifiedBy>Kenny Liu</cp:lastModifiedBy>
  <cp:revision>405</cp:revision>
  <dcterms:created xsi:type="dcterms:W3CDTF">2021-12-18T19:42:00Z</dcterms:created>
  <dcterms:modified xsi:type="dcterms:W3CDTF">2021-12-19T03:43:00Z</dcterms:modified>
</cp:coreProperties>
</file>