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2438759"/>
        <w:docPartObj>
          <w:docPartGallery w:val="Cover Pages"/>
          <w:docPartUnique/>
        </w:docPartObj>
      </w:sdtPr>
      <w:sdtEndPr/>
      <w:sdtContent>
        <w:p w14:paraId="79F427C4" w14:textId="3B619C9C" w:rsidR="00EA44B6" w:rsidRDefault="00D86A15" w:rsidP="00D86A15">
          <w:pPr>
            <w:jc w:val="right"/>
          </w:pPr>
          <w:r>
            <w:rPr>
              <w:noProof/>
              <w:lang w:val="en-US"/>
            </w:rPr>
            <w:drawing>
              <wp:inline distT="0" distB="0" distL="0" distR="0" wp14:anchorId="2AC1D1D5" wp14:editId="689BA4F4">
                <wp:extent cx="1891277" cy="962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1892120" cy="962454"/>
                        </a:xfrm>
                        <a:prstGeom prst="rect">
                          <a:avLst/>
                        </a:prstGeom>
                      </pic:spPr>
                    </pic:pic>
                  </a:graphicData>
                </a:graphic>
              </wp:inline>
            </w:drawing>
          </w:r>
        </w:p>
        <w:p w14:paraId="64F848D1" w14:textId="74B769C5" w:rsidR="00D86A15" w:rsidRDefault="00D86A15" w:rsidP="00D86A15">
          <w:pPr>
            <w:jc w:val="right"/>
          </w:pPr>
        </w:p>
        <w:p w14:paraId="11FFB12E" w14:textId="7C92AB7F" w:rsidR="00A20B4D" w:rsidRDefault="00EA44B6">
          <w:r>
            <w:rPr>
              <w:noProof/>
              <w:lang w:val="en-US"/>
            </w:rPr>
            <mc:AlternateContent>
              <mc:Choice Requires="wps">
                <w:drawing>
                  <wp:anchor distT="0" distB="0" distL="114300" distR="114300" simplePos="0" relativeHeight="251668480" behindDoc="0" locked="0" layoutInCell="1" allowOverlap="1" wp14:anchorId="21CA1D27" wp14:editId="56786CF1">
                    <wp:simplePos x="0" y="0"/>
                    <wp:positionH relativeFrom="column">
                      <wp:posOffset>80645</wp:posOffset>
                    </wp:positionH>
                    <wp:positionV relativeFrom="paragraph">
                      <wp:posOffset>128270</wp:posOffset>
                    </wp:positionV>
                    <wp:extent cx="6057900" cy="2447925"/>
                    <wp:effectExtent l="76200" t="57150" r="57150" b="66675"/>
                    <wp:wrapNone/>
                    <wp:docPr id="6" name="Rounded Rectangle 6"/>
                    <wp:cNvGraphicFramePr/>
                    <a:graphic xmlns:a="http://schemas.openxmlformats.org/drawingml/2006/main">
                      <a:graphicData uri="http://schemas.microsoft.com/office/word/2010/wordprocessingShape">
                        <wps:wsp>
                          <wps:cNvSpPr/>
                          <wps:spPr>
                            <a:xfrm>
                              <a:off x="0" y="0"/>
                              <a:ext cx="6057900" cy="2447925"/>
                            </a:xfrm>
                            <a:prstGeom prst="roundRect">
                              <a:avLst/>
                            </a:prstGeom>
                            <a:ln w="38100">
                              <a:solidFill>
                                <a:schemeClr val="tx1"/>
                              </a:solidFill>
                            </a:ln>
                            <a:scene3d>
                              <a:camera prst="orthographicFront"/>
                              <a:lightRig rig="threePt" dir="t"/>
                            </a:scene3d>
                            <a:sp3d>
                              <a:bevelT prst="angle"/>
                            </a:sp3d>
                          </wps:spPr>
                          <wps:style>
                            <a:lnRef idx="2">
                              <a:schemeClr val="accent6"/>
                            </a:lnRef>
                            <a:fillRef idx="1">
                              <a:schemeClr val="lt1"/>
                            </a:fillRef>
                            <a:effectRef idx="0">
                              <a:schemeClr val="accent6"/>
                            </a:effectRef>
                            <a:fontRef idx="minor">
                              <a:schemeClr val="dk1"/>
                            </a:fontRef>
                          </wps:style>
                          <wps:txbx>
                            <w:txbxContent>
                              <w:p w14:paraId="7E79F689" w14:textId="0B0623DF" w:rsidR="00EA44B6" w:rsidRPr="00061601" w:rsidRDefault="00061601" w:rsidP="00061601">
                                <w:pPr>
                                  <w:rPr>
                                    <w:rFonts w:ascii="Arial Black" w:hAnsi="Arial Black"/>
                                    <w:color w:val="C00000"/>
                                    <w:sz w:val="32"/>
                                    <w:szCs w:val="32"/>
                                    <w:u w:val="single"/>
                                  </w:rPr>
                                </w:pPr>
                                <w:r w:rsidRPr="00061601">
                                  <w:rPr>
                                    <w:rFonts w:ascii="Arial Black" w:hAnsi="Arial Black"/>
                                    <w:color w:val="C00000"/>
                                    <w:sz w:val="32"/>
                                    <w:szCs w:val="32"/>
                                    <w:u w:val="single"/>
                                  </w:rPr>
                                  <w:t>Projet Décisionnel :</w:t>
                                </w:r>
                              </w:p>
                              <w:p w14:paraId="059AD75D" w14:textId="105F3551" w:rsidR="00061601" w:rsidRPr="00D86A15" w:rsidRDefault="00061601" w:rsidP="00EA44B6">
                                <w:pPr>
                                  <w:jc w:val="center"/>
                                  <w:rPr>
                                    <w:rFonts w:ascii="Arial Black" w:hAnsi="Arial Black"/>
                                    <w:sz w:val="44"/>
                                    <w:szCs w:val="44"/>
                                  </w:rPr>
                                </w:pPr>
                                <w:r w:rsidRPr="00D86A15">
                                  <w:rPr>
                                    <w:rStyle w:val="selectable-text"/>
                                    <w:rFonts w:ascii="Arial Black" w:hAnsi="Arial Black"/>
                                    <w:sz w:val="44"/>
                                    <w:szCs w:val="44"/>
                                  </w:rPr>
                                  <w:t>OptiSanté – Analyse décisionnelle des coûts médicaux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CA1D27" id="Rounded Rectangle 6" o:spid="_x0000_s1026" style="position:absolute;margin-left:6.35pt;margin-top:10.1pt;width:477pt;height:19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" fillcolor="white [3201]" strokecolor="black [3213]" strokeweight="3pt">
                    <v:stroke joinstyle="miter"/>
                    <v:textbox>
                      <w:txbxContent>
                        <w:p w14:paraId="7E79F689" w14:textId="0B0623DF" w:rsidR="00EA44B6" w:rsidRPr="00061601" w:rsidRDefault="00061601" w:rsidP="00061601">
                          <w:pPr>
                            <w:rPr>
                              <w:rFonts w:ascii="Arial Black" w:hAnsi="Arial Black"/>
                              <w:color w:val="C00000"/>
                              <w:sz w:val="32"/>
                              <w:szCs w:val="32"/>
                              <w:u w:val="single"/>
                            </w:rPr>
                          </w:pPr>
                          <w:r w:rsidRPr="00061601">
                            <w:rPr>
                              <w:rFonts w:ascii="Arial Black" w:hAnsi="Arial Black"/>
                              <w:color w:val="C00000"/>
                              <w:sz w:val="32"/>
                              <w:szCs w:val="32"/>
                              <w:u w:val="single"/>
                            </w:rPr>
                            <w:t>Projet Décisionnel :</w:t>
                          </w:r>
                        </w:p>
                        <w:p w14:paraId="059AD75D" w14:textId="105F3551" w:rsidR="00061601" w:rsidRPr="00D86A15" w:rsidRDefault="00061601" w:rsidP="00EA44B6">
                          <w:pPr>
                            <w:jc w:val="center"/>
                            <w:rPr>
                              <w:rFonts w:ascii="Arial Black" w:hAnsi="Arial Black"/>
                              <w:sz w:val="44"/>
                              <w:szCs w:val="44"/>
                            </w:rPr>
                          </w:pPr>
                          <w:r w:rsidRPr="00D86A15">
                            <w:rPr>
                              <w:rStyle w:val="selectable-text"/>
                              <w:rFonts w:ascii="Arial Black" w:hAnsi="Arial Black"/>
                              <w:sz w:val="44"/>
                              <w:szCs w:val="44"/>
                            </w:rPr>
                            <w:t>OptiSanté – Analyse décisionnelle des coûts médicaux</w:t>
                          </w:r>
                        </w:p>
                      </w:txbxContent>
                    </v:textbox>
                  </v:roundrect>
                </w:pict>
              </mc:Fallback>
            </mc:AlternateContent>
          </w:r>
        </w:p>
        <w:p w14:paraId="18DB2C01" w14:textId="77777777" w:rsidR="00AD733C" w:rsidRDefault="00AD733C"/>
        <w:p w14:paraId="66F805AF" w14:textId="77777777" w:rsidR="00AD733C" w:rsidRDefault="00AD733C"/>
        <w:p w14:paraId="53FEFE43" w14:textId="77777777" w:rsidR="00AD733C" w:rsidRDefault="00AD733C"/>
        <w:p w14:paraId="786D3B8F" w14:textId="77777777" w:rsidR="00AD733C" w:rsidRDefault="00AD733C"/>
        <w:p w14:paraId="1192DA62" w14:textId="77777777" w:rsidR="00AD733C" w:rsidRDefault="00AD733C"/>
        <w:p w14:paraId="49D097C6" w14:textId="77777777" w:rsidR="00AD733C" w:rsidRDefault="00AD733C"/>
        <w:p w14:paraId="625B6D48" w14:textId="77777777" w:rsidR="00AD733C" w:rsidRDefault="00AD733C"/>
        <w:p w14:paraId="687C41A4" w14:textId="77777777" w:rsidR="00AD733C" w:rsidRDefault="00AD733C"/>
        <w:p w14:paraId="01EF0C4B" w14:textId="77777777" w:rsidR="00AD733C" w:rsidRDefault="00AD733C"/>
        <w:p w14:paraId="4AB7594F" w14:textId="77777777" w:rsidR="00AD733C" w:rsidRDefault="00AD733C"/>
        <w:p w14:paraId="71B99D1F" w14:textId="084E7C48" w:rsidR="00AD733C" w:rsidRDefault="00D86A15">
          <w:r>
            <w:rPr>
              <w:noProof/>
              <w:lang w:val="en-US"/>
            </w:rPr>
            <mc:AlternateContent>
              <mc:Choice Requires="wps">
                <w:drawing>
                  <wp:anchor distT="0" distB="0" distL="114300" distR="114300" simplePos="0" relativeHeight="251669504" behindDoc="0" locked="0" layoutInCell="1" allowOverlap="1" wp14:anchorId="460289DB" wp14:editId="1ACA1A72">
                    <wp:simplePos x="0" y="0"/>
                    <wp:positionH relativeFrom="column">
                      <wp:posOffset>-52705</wp:posOffset>
                    </wp:positionH>
                    <wp:positionV relativeFrom="paragraph">
                      <wp:posOffset>177165</wp:posOffset>
                    </wp:positionV>
                    <wp:extent cx="2695575" cy="3133725"/>
                    <wp:effectExtent l="57150" t="57150" r="47625" b="47625"/>
                    <wp:wrapNone/>
                    <wp:docPr id="7" name="Rounded Rectangle 7"/>
                    <wp:cNvGraphicFramePr/>
                    <a:graphic xmlns:a="http://schemas.openxmlformats.org/drawingml/2006/main">
                      <a:graphicData uri="http://schemas.microsoft.com/office/word/2010/wordprocessingShape">
                        <wps:wsp>
                          <wps:cNvSpPr/>
                          <wps:spPr>
                            <a:xfrm>
                              <a:off x="0" y="0"/>
                              <a:ext cx="2695575" cy="3133725"/>
                            </a:xfrm>
                            <a:prstGeom prst="roundRect">
                              <a:avLst/>
                            </a:prstGeom>
                            <a:ln>
                              <a:solidFill>
                                <a:schemeClr val="tx1"/>
                              </a:solidFill>
                              <a:prstDash val="lgDashDot"/>
                            </a:ln>
                            <a:scene3d>
                              <a:camera prst="orthographicFront"/>
                              <a:lightRig rig="threePt" dir="t"/>
                            </a:scene3d>
                            <a:sp3d>
                              <a:bevelT prst="angle"/>
                            </a:sp3d>
                          </wps:spPr>
                          <wps:style>
                            <a:lnRef idx="2">
                              <a:schemeClr val="accent6"/>
                            </a:lnRef>
                            <a:fillRef idx="1">
                              <a:schemeClr val="lt1"/>
                            </a:fillRef>
                            <a:effectRef idx="0">
                              <a:schemeClr val="accent6"/>
                            </a:effectRef>
                            <a:fontRef idx="minor">
                              <a:schemeClr val="dk1"/>
                            </a:fontRef>
                          </wps:style>
                          <wps:txbx>
                            <w:txbxContent>
                              <w:p w14:paraId="04CD7C78" w14:textId="77777777" w:rsidR="00D86A15" w:rsidRPr="00D86A15" w:rsidRDefault="00D86A15" w:rsidP="00D86A15">
                                <w:pPr>
                                  <w:jc w:val="center"/>
                                  <w:rPr>
                                    <w:b/>
                                    <w:bCs/>
                                    <w:outline/>
                                    <w:color w:val="4472C4" w:themeColor="accent1"/>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outline/>
                                    <w:color w:val="4472C4" w:themeColor="accent1"/>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Présenté par</w:t>
                                </w:r>
                                <w:r w:rsidRPr="00D86A15">
                                  <w:rPr>
                                    <w:b/>
                                    <w:bCs/>
                                    <w:outline/>
                                    <w:color w:val="4472C4" w:themeColor="accent1"/>
                                    <w:sz w:val="28"/>
                                    <w:szCs w:val="2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w:t>
                                </w:r>
                                <w:r w:rsidRPr="00D86A15">
                                  <w:rPr>
                                    <w:b/>
                                    <w:bCs/>
                                    <w:outline/>
                                    <w:color w:val="4472C4" w:themeColor="accent1"/>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p>
                              <w:p w14:paraId="5A2CB4B3" w14:textId="77777777" w:rsidR="00D86A15" w:rsidRDefault="00D86A15" w:rsidP="00D86A15">
                                <w:pPr>
                                  <w:jc w:val="center"/>
                                  <w:rPr>
                                    <w:rFonts w:ascii="Arial Rounded MT Bold" w:hAnsi="Arial Rounded MT Bold"/>
                                    <w:sz w:val="24"/>
                                    <w:szCs w:val="24"/>
                                  </w:rPr>
                                </w:pPr>
                                <w:r>
                                  <w:t xml:space="preserve"> </w:t>
                                </w:r>
                                <w:r w:rsidRPr="00D86A15">
                                  <w:rPr>
                                    <w:rFonts w:ascii="Arial Rounded MT Bold" w:hAnsi="Arial Rounded MT Bold"/>
                                    <w:sz w:val="24"/>
                                    <w:szCs w:val="24"/>
                                  </w:rPr>
                                  <w:t>SAADAOUI Chaymaa</w:t>
                                </w:r>
                              </w:p>
                              <w:p w14:paraId="69139F5C" w14:textId="174346BF" w:rsidR="004C60A7" w:rsidRDefault="004C60A7" w:rsidP="00D86A15">
                                <w:pPr>
                                  <w:jc w:val="center"/>
                                </w:pPr>
                                <w:r>
                                  <w:rPr>
                                    <w:rFonts w:ascii="Arial Rounded MT Bold" w:hAnsi="Arial Rounded MT Bold"/>
                                    <w:sz w:val="24"/>
                                    <w:szCs w:val="24"/>
                                  </w:rPr>
                                  <w:t xml:space="preserve">ELMONADIL </w:t>
                                </w:r>
                                <w:r w:rsidR="00176018">
                                  <w:rPr>
                                    <w:rFonts w:ascii="Arial Rounded MT Bold" w:hAnsi="Arial Rounded MT Bold"/>
                                    <w:sz w:val="24"/>
                                    <w:szCs w:val="24"/>
                                  </w:rPr>
                                  <w:t>wissal</w:t>
                                </w:r>
                              </w:p>
                              <w:p w14:paraId="001D1E35" w14:textId="77777777" w:rsidR="00D86A15" w:rsidRPr="00D86A15" w:rsidRDefault="00D86A15" w:rsidP="00D86A15">
                                <w:pPr>
                                  <w:jc w:val="center"/>
                                  <w:rPr>
                                    <w:b/>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Encadré par :</w:t>
                                </w:r>
                                <w:r w:rsidRPr="00D86A15">
                                  <w:rPr>
                                    <w:b/>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w:t>
                                </w:r>
                              </w:p>
                              <w:p w14:paraId="781C8F4C" w14:textId="1AB80A7E" w:rsidR="00D86A15" w:rsidRPr="00D86A15" w:rsidRDefault="00A82335" w:rsidP="00D86A15">
                                <w:pPr>
                                  <w:jc w:val="center"/>
                                  <w:rPr>
                                    <w:rFonts w:ascii="Arial Rounded MT Bold" w:hAnsi="Arial Rounded MT Bold"/>
                                    <w:sz w:val="24"/>
                                    <w:szCs w:val="24"/>
                                  </w:rPr>
                                </w:pPr>
                                <w:r>
                                  <w:rPr>
                                    <w:rFonts w:ascii="Arial Rounded MT Bold" w:hAnsi="Arial Rounded MT Bold"/>
                                    <w:sz w:val="24"/>
                                    <w:szCs w:val="24"/>
                                  </w:rPr>
                                  <w:t>M.</w:t>
                                </w:r>
                                <w:r w:rsidR="007F56DE" w:rsidRPr="007F56DE">
                                  <w:rPr>
                                    <w:rFonts w:ascii="Arial Rounded MT Bold" w:hAnsi="Arial Rounded MT Bold"/>
                                    <w:sz w:val="24"/>
                                    <w:szCs w:val="24"/>
                                  </w:rPr>
                                  <w:t>Oram KELLA</w:t>
                                </w:r>
                              </w:p>
                              <w:p w14:paraId="7AB251B7" w14:textId="77777777" w:rsidR="00D86A15" w:rsidRPr="00D86A15" w:rsidRDefault="00D86A15" w:rsidP="00D86A15">
                                <w:pPr>
                                  <w:jc w:val="center"/>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Module :</w:t>
                                </w:r>
                              </w:p>
                              <w:p w14:paraId="25F5D27E" w14:textId="77777777" w:rsidR="00D86A15" w:rsidRPr="00D86A15" w:rsidRDefault="00D86A15" w:rsidP="00D86A15">
                                <w:pPr>
                                  <w:jc w:val="center"/>
                                  <w:rPr>
                                    <w:rFonts w:ascii="Arial Rounded MT Bold" w:hAnsi="Arial Rounded MT Bold"/>
                                  </w:rPr>
                                </w:pPr>
                                <w:r>
                                  <w:t xml:space="preserve"> </w:t>
                                </w:r>
                                <w:r w:rsidRPr="00D86A15">
                                  <w:rPr>
                                    <w:rFonts w:ascii="Arial Rounded MT Bold" w:hAnsi="Arial Rounded MT Bold"/>
                                    <w:sz w:val="24"/>
                                    <w:szCs w:val="24"/>
                                  </w:rPr>
                                  <w:t>Maitrise du processus ETL</w:t>
                                </w:r>
                              </w:p>
                              <w:p w14:paraId="6298ECBC" w14:textId="77777777" w:rsidR="00D86A15" w:rsidRPr="00D86A15" w:rsidRDefault="00D86A15" w:rsidP="00D86A15">
                                <w:pPr>
                                  <w:jc w:val="center"/>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Filière :</w:t>
                                </w:r>
                              </w:p>
                              <w:p w14:paraId="1FBED4A5" w14:textId="1B9EB029" w:rsidR="00D86A15" w:rsidRPr="00D86A15" w:rsidRDefault="00D86A15" w:rsidP="00D86A15">
                                <w:pPr>
                                  <w:jc w:val="center"/>
                                  <w:rPr>
                                    <w:rFonts w:ascii="Arial Rounded MT Bold" w:hAnsi="Arial Rounded MT Bold"/>
                                  </w:rPr>
                                </w:pPr>
                                <w:r>
                                  <w:t xml:space="preserve"> </w:t>
                                </w:r>
                                <w:r w:rsidRPr="00D86A15">
                                  <w:rPr>
                                    <w:rFonts w:ascii="Arial Rounded MT Bold" w:hAnsi="Arial Rounded MT Bold"/>
                                    <w:sz w:val="24"/>
                                    <w:szCs w:val="24"/>
                                  </w:rPr>
                                  <w:t>IA</w:t>
                                </w:r>
                                <w:r w:rsidR="002307B6">
                                  <w:rPr>
                                    <w:rFonts w:ascii="Arial Rounded MT Bold" w:hAnsi="Arial Rounded MT Bold"/>
                                    <w:sz w:val="24"/>
                                    <w:szCs w:val="24"/>
                                  </w:rPr>
                                  <w:t>DA</w:t>
                                </w:r>
                                <w:r w:rsidRPr="00D86A15">
                                  <w:rPr>
                                    <w:rFonts w:ascii="Arial Rounded MT Bold" w:hAnsi="Arial Rounded MT Bold"/>
                                    <w:sz w:val="24"/>
                                    <w:szCs w:val="24"/>
                                  </w:rPr>
                                  <w:t xml:space="preserve"> </w:t>
                                </w:r>
                                <w:r w:rsidR="00176018">
                                  <w:rPr>
                                    <w:rFonts w:ascii="Arial Rounded MT Bold" w:hAnsi="Arial Rounded MT Bold"/>
                                    <w:sz w:val="24"/>
                                    <w:szCs w:val="24"/>
                                  </w:rPr>
                                  <w:t>2</w:t>
                                </w:r>
                                <w:r w:rsidRPr="00D86A15">
                                  <w:rPr>
                                    <w:rFonts w:ascii="Arial Rounded MT Bold" w:hAnsi="Arial Rounded MT Bold"/>
                                    <w:sz w:val="24"/>
                                    <w:szCs w:val="24"/>
                                  </w:rPr>
                                  <w:t>02</w:t>
                                </w:r>
                              </w:p>
                              <w:p w14:paraId="16E96011" w14:textId="77777777" w:rsidR="00D86A15" w:rsidRDefault="00D86A15" w:rsidP="00D86A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0289DB" id="Rounded Rectangle 7" o:spid="_x0000_s1027" style="position:absolute;margin-left:-4.15pt;margin-top:13.95pt;width:212.25pt;height:246.7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" fillcolor="white [3201]" strokecolor="black [3213]" strokeweight="1pt">
                    <v:stroke dashstyle="longDashDot" joinstyle="miter"/>
                    <v:textbox>
                      <w:txbxContent>
                        <w:p w14:paraId="04CD7C78" w14:textId="77777777" w:rsidR="00D86A15" w:rsidRPr="00D86A15" w:rsidRDefault="00D86A15" w:rsidP="00D86A15">
                          <w:pPr>
                            <w:jc w:val="center"/>
                            <w:rPr>
                              <w:b/>
                              <w:bCs/>
                              <w:outline/>
                              <w:color w:val="4472C4" w:themeColor="accent1"/>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outline/>
                              <w:color w:val="4472C4" w:themeColor="accent1"/>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Présenté par</w:t>
                          </w:r>
                          <w:r w:rsidRPr="00D86A15">
                            <w:rPr>
                              <w:b/>
                              <w:bCs/>
                              <w:outline/>
                              <w:color w:val="4472C4" w:themeColor="accent1"/>
                              <w:sz w:val="28"/>
                              <w:szCs w:val="2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w:t>
                          </w:r>
                          <w:r w:rsidRPr="00D86A15">
                            <w:rPr>
                              <w:b/>
                              <w:bCs/>
                              <w:outline/>
                              <w:color w:val="4472C4" w:themeColor="accent1"/>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p>
                        <w:p w14:paraId="5A2CB4B3" w14:textId="77777777" w:rsidR="00D86A15" w:rsidRDefault="00D86A15" w:rsidP="00D86A15">
                          <w:pPr>
                            <w:jc w:val="center"/>
                            <w:rPr>
                              <w:rFonts w:ascii="Arial Rounded MT Bold" w:hAnsi="Arial Rounded MT Bold"/>
                              <w:sz w:val="24"/>
                              <w:szCs w:val="24"/>
                            </w:rPr>
                          </w:pPr>
                          <w:r>
                            <w:t xml:space="preserve"> </w:t>
                          </w:r>
                          <w:r w:rsidRPr="00D86A15">
                            <w:rPr>
                              <w:rFonts w:ascii="Arial Rounded MT Bold" w:hAnsi="Arial Rounded MT Bold"/>
                              <w:sz w:val="24"/>
                              <w:szCs w:val="24"/>
                            </w:rPr>
                            <w:t>SAADAOUI Chaymaa</w:t>
                          </w:r>
                        </w:p>
                        <w:p w14:paraId="69139F5C" w14:textId="174346BF" w:rsidR="004C60A7" w:rsidRDefault="004C60A7" w:rsidP="00D86A15">
                          <w:pPr>
                            <w:jc w:val="center"/>
                          </w:pPr>
                          <w:r>
                            <w:rPr>
                              <w:rFonts w:ascii="Arial Rounded MT Bold" w:hAnsi="Arial Rounded MT Bold"/>
                              <w:sz w:val="24"/>
                              <w:szCs w:val="24"/>
                            </w:rPr>
                            <w:t xml:space="preserve">ELMONADIL </w:t>
                          </w:r>
                          <w:r w:rsidR="00176018">
                            <w:rPr>
                              <w:rFonts w:ascii="Arial Rounded MT Bold" w:hAnsi="Arial Rounded MT Bold"/>
                              <w:sz w:val="24"/>
                              <w:szCs w:val="24"/>
                            </w:rPr>
                            <w:t>wissal</w:t>
                          </w:r>
                        </w:p>
                        <w:p w14:paraId="001D1E35" w14:textId="77777777" w:rsidR="00D86A15" w:rsidRPr="00D86A15" w:rsidRDefault="00D86A15" w:rsidP="00D86A15">
                          <w:pPr>
                            <w:jc w:val="center"/>
                            <w:rPr>
                              <w:b/>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Encadré par :</w:t>
                          </w:r>
                          <w:r w:rsidRPr="00D86A15">
                            <w:rPr>
                              <w:b/>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w:t>
                          </w:r>
                        </w:p>
                        <w:p w14:paraId="781C8F4C" w14:textId="1AB80A7E" w:rsidR="00D86A15" w:rsidRPr="00D86A15" w:rsidRDefault="00A82335" w:rsidP="00D86A15">
                          <w:pPr>
                            <w:jc w:val="center"/>
                            <w:rPr>
                              <w:rFonts w:ascii="Arial Rounded MT Bold" w:hAnsi="Arial Rounded MT Bold"/>
                              <w:sz w:val="24"/>
                              <w:szCs w:val="24"/>
                            </w:rPr>
                          </w:pPr>
                          <w:r>
                            <w:rPr>
                              <w:rFonts w:ascii="Arial Rounded MT Bold" w:hAnsi="Arial Rounded MT Bold"/>
                              <w:sz w:val="24"/>
                              <w:szCs w:val="24"/>
                            </w:rPr>
                            <w:t>M.</w:t>
                          </w:r>
                          <w:r w:rsidR="007F56DE" w:rsidRPr="007F56DE">
                            <w:rPr>
                              <w:rFonts w:ascii="Arial Rounded MT Bold" w:hAnsi="Arial Rounded MT Bold"/>
                              <w:sz w:val="24"/>
                              <w:szCs w:val="24"/>
                            </w:rPr>
                            <w:t>Oram KELLA</w:t>
                          </w:r>
                        </w:p>
                        <w:p w14:paraId="7AB251B7" w14:textId="77777777" w:rsidR="00D86A15" w:rsidRPr="00D86A15" w:rsidRDefault="00D86A15" w:rsidP="00D86A15">
                          <w:pPr>
                            <w:jc w:val="center"/>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Module :</w:t>
                          </w:r>
                        </w:p>
                        <w:p w14:paraId="25F5D27E" w14:textId="77777777" w:rsidR="00D86A15" w:rsidRPr="00D86A15" w:rsidRDefault="00D86A15" w:rsidP="00D86A15">
                          <w:pPr>
                            <w:jc w:val="center"/>
                            <w:rPr>
                              <w:rFonts w:ascii="Arial Rounded MT Bold" w:hAnsi="Arial Rounded MT Bold"/>
                            </w:rPr>
                          </w:pPr>
                          <w:r>
                            <w:t xml:space="preserve"> </w:t>
                          </w:r>
                          <w:r w:rsidRPr="00D86A15">
                            <w:rPr>
                              <w:rFonts w:ascii="Arial Rounded MT Bold" w:hAnsi="Arial Rounded MT Bold"/>
                              <w:sz w:val="24"/>
                              <w:szCs w:val="24"/>
                            </w:rPr>
                            <w:t>Maitrise du processus ETL</w:t>
                          </w:r>
                        </w:p>
                        <w:p w14:paraId="6298ECBC" w14:textId="77777777" w:rsidR="00D86A15" w:rsidRPr="00D86A15" w:rsidRDefault="00D86A15" w:rsidP="00D86A15">
                          <w:pPr>
                            <w:jc w:val="center"/>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Filière :</w:t>
                          </w:r>
                        </w:p>
                        <w:p w14:paraId="1FBED4A5" w14:textId="1B9EB029" w:rsidR="00D86A15" w:rsidRPr="00D86A15" w:rsidRDefault="00D86A15" w:rsidP="00D86A15">
                          <w:pPr>
                            <w:jc w:val="center"/>
                            <w:rPr>
                              <w:rFonts w:ascii="Arial Rounded MT Bold" w:hAnsi="Arial Rounded MT Bold"/>
                            </w:rPr>
                          </w:pPr>
                          <w:r>
                            <w:t xml:space="preserve"> </w:t>
                          </w:r>
                          <w:r w:rsidRPr="00D86A15">
                            <w:rPr>
                              <w:rFonts w:ascii="Arial Rounded MT Bold" w:hAnsi="Arial Rounded MT Bold"/>
                              <w:sz w:val="24"/>
                              <w:szCs w:val="24"/>
                            </w:rPr>
                            <w:t>IA</w:t>
                          </w:r>
                          <w:r w:rsidR="002307B6">
                            <w:rPr>
                              <w:rFonts w:ascii="Arial Rounded MT Bold" w:hAnsi="Arial Rounded MT Bold"/>
                              <w:sz w:val="24"/>
                              <w:szCs w:val="24"/>
                            </w:rPr>
                            <w:t>DA</w:t>
                          </w:r>
                          <w:r w:rsidRPr="00D86A15">
                            <w:rPr>
                              <w:rFonts w:ascii="Arial Rounded MT Bold" w:hAnsi="Arial Rounded MT Bold"/>
                              <w:sz w:val="24"/>
                              <w:szCs w:val="24"/>
                            </w:rPr>
                            <w:t xml:space="preserve"> </w:t>
                          </w:r>
                          <w:r w:rsidR="00176018">
                            <w:rPr>
                              <w:rFonts w:ascii="Arial Rounded MT Bold" w:hAnsi="Arial Rounded MT Bold"/>
                              <w:sz w:val="24"/>
                              <w:szCs w:val="24"/>
                            </w:rPr>
                            <w:t>2</w:t>
                          </w:r>
                          <w:r w:rsidRPr="00D86A15">
                            <w:rPr>
                              <w:rFonts w:ascii="Arial Rounded MT Bold" w:hAnsi="Arial Rounded MT Bold"/>
                              <w:sz w:val="24"/>
                              <w:szCs w:val="24"/>
                            </w:rPr>
                            <w:t>02</w:t>
                          </w:r>
                        </w:p>
                        <w:p w14:paraId="16E96011" w14:textId="77777777" w:rsidR="00D86A15" w:rsidRDefault="00D86A15" w:rsidP="00D86A15">
                          <w:pPr>
                            <w:jc w:val="center"/>
                          </w:pPr>
                        </w:p>
                      </w:txbxContent>
                    </v:textbox>
                  </v:roundrect>
                </w:pict>
              </mc:Fallback>
            </mc:AlternateContent>
          </w:r>
        </w:p>
        <w:p w14:paraId="24152628" w14:textId="4464D3D1" w:rsidR="00A20B4D" w:rsidRDefault="00D86A15">
          <w:r>
            <w:rPr>
              <w:noProof/>
              <w:lang w:val="en-US"/>
            </w:rPr>
            <mc:AlternateContent>
              <mc:Choice Requires="wps">
                <w:drawing>
                  <wp:anchor distT="0" distB="0" distL="114300" distR="114300" simplePos="0" relativeHeight="251670528" behindDoc="0" locked="0" layoutInCell="1" allowOverlap="1" wp14:anchorId="6B1EBF48" wp14:editId="165566E1">
                    <wp:simplePos x="0" y="0"/>
                    <wp:positionH relativeFrom="column">
                      <wp:posOffset>3023870</wp:posOffset>
                    </wp:positionH>
                    <wp:positionV relativeFrom="paragraph">
                      <wp:posOffset>1739265</wp:posOffset>
                    </wp:positionV>
                    <wp:extent cx="3114675" cy="1200150"/>
                    <wp:effectExtent l="57150" t="57150" r="47625" b="57150"/>
                    <wp:wrapNone/>
                    <wp:docPr id="8" name="Rounded Rectangle 8"/>
                    <wp:cNvGraphicFramePr/>
                    <a:graphic xmlns:a="http://schemas.openxmlformats.org/drawingml/2006/main">
                      <a:graphicData uri="http://schemas.microsoft.com/office/word/2010/wordprocessingShape">
                        <wps:wsp>
                          <wps:cNvSpPr/>
                          <wps:spPr>
                            <a:xfrm>
                              <a:off x="0" y="0"/>
                              <a:ext cx="3114675" cy="1200150"/>
                            </a:xfrm>
                            <a:prstGeom prst="roundRect">
                              <a:avLst/>
                            </a:prstGeom>
                            <a:scene3d>
                              <a:camera prst="orthographicFront"/>
                              <a:lightRig rig="threePt" dir="t"/>
                            </a:scene3d>
                            <a:sp3d>
                              <a:bevelT prst="angle"/>
                            </a:sp3d>
                          </wps:spPr>
                          <wps:style>
                            <a:lnRef idx="2">
                              <a:schemeClr val="accent6"/>
                            </a:lnRef>
                            <a:fillRef idx="1">
                              <a:schemeClr val="lt1"/>
                            </a:fillRef>
                            <a:effectRef idx="0">
                              <a:schemeClr val="accent6"/>
                            </a:effectRef>
                            <a:fontRef idx="minor">
                              <a:schemeClr val="dk1"/>
                            </a:fontRef>
                          </wps:style>
                          <wps:txbx>
                            <w:txbxContent>
                              <w:p w14:paraId="2F4B2F3A" w14:textId="77777777" w:rsidR="00D86A15" w:rsidRPr="00D86A15" w:rsidRDefault="00D86A15" w:rsidP="00D86A15">
                                <w:pPr>
                                  <w:jc w:val="center"/>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Date :</w:t>
                                </w:r>
                              </w:p>
                              <w:p w14:paraId="585C6F46" w14:textId="63E4FDAF" w:rsidR="00D86A15" w:rsidRPr="00742E3E" w:rsidRDefault="00D86A15" w:rsidP="00D86A15">
                                <w:pPr>
                                  <w:jc w:val="center"/>
                                  <w:rPr>
                                    <w:rFonts w:ascii="Arial Rounded MT Bold" w:hAnsi="Arial Rounded MT Bold"/>
                                    <w:sz w:val="24"/>
                                    <w:szCs w:val="24"/>
                                  </w:rPr>
                                </w:pPr>
                                <w:r w:rsidRPr="00742E3E">
                                  <w:rPr>
                                    <w:rFonts w:ascii="Arial Rounded MT Bold" w:hAnsi="Arial Rounded MT Bold"/>
                                    <w:sz w:val="24"/>
                                    <w:szCs w:val="24"/>
                                  </w:rPr>
                                  <w:t>Juin 202</w:t>
                                </w:r>
                                <w:r w:rsidR="002307B6">
                                  <w:rPr>
                                    <w:rFonts w:ascii="Arial Rounded MT Bold" w:hAnsi="Arial Rounded MT Bold"/>
                                    <w:sz w:val="24"/>
                                    <w:szCs w:val="24"/>
                                  </w:rPr>
                                  <w:t>6</w:t>
                                </w:r>
                              </w:p>
                              <w:p w14:paraId="2FA1B131" w14:textId="77777777" w:rsidR="00D86A15" w:rsidRDefault="00D86A15" w:rsidP="00D86A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1EBF48" id="Rounded Rectangle 8" o:spid="_x0000_s1028" style="position:absolute;margin-left:238.1pt;margin-top:136.95pt;width:245.25pt;height:94.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" fillcolor="white [3201]" strokecolor="#70ad47 [3209]" strokeweight="1pt">
                    <v:stroke joinstyle="miter"/>
                    <v:textbox>
                      <w:txbxContent>
                        <w:p w14:paraId="2F4B2F3A" w14:textId="77777777" w:rsidR="00D86A15" w:rsidRPr="00D86A15" w:rsidRDefault="00D86A15" w:rsidP="00D86A15">
                          <w:pPr>
                            <w:jc w:val="center"/>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86A15">
                            <w:rPr>
                              <w:rFonts w:asciiTheme="majorBidi" w:hAnsiTheme="majorBidi" w:cstheme="majorBidi"/>
                              <w:b/>
                              <w:bCs/>
                              <w:sz w:val="28"/>
                              <w:szCs w:val="28"/>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Date :</w:t>
                          </w:r>
                        </w:p>
                        <w:p w14:paraId="585C6F46" w14:textId="63E4FDAF" w:rsidR="00D86A15" w:rsidRPr="00742E3E" w:rsidRDefault="00D86A15" w:rsidP="00D86A15">
                          <w:pPr>
                            <w:jc w:val="center"/>
                            <w:rPr>
                              <w:rFonts w:ascii="Arial Rounded MT Bold" w:hAnsi="Arial Rounded MT Bold"/>
                              <w:sz w:val="24"/>
                              <w:szCs w:val="24"/>
                            </w:rPr>
                          </w:pPr>
                          <w:r w:rsidRPr="00742E3E">
                            <w:rPr>
                              <w:rFonts w:ascii="Arial Rounded MT Bold" w:hAnsi="Arial Rounded MT Bold"/>
                              <w:sz w:val="24"/>
                              <w:szCs w:val="24"/>
                            </w:rPr>
                            <w:t>Juin 202</w:t>
                          </w:r>
                          <w:r w:rsidR="002307B6">
                            <w:rPr>
                              <w:rFonts w:ascii="Arial Rounded MT Bold" w:hAnsi="Arial Rounded MT Bold"/>
                              <w:sz w:val="24"/>
                              <w:szCs w:val="24"/>
                            </w:rPr>
                            <w:t>6</w:t>
                          </w:r>
                        </w:p>
                        <w:p w14:paraId="2FA1B131" w14:textId="77777777" w:rsidR="00D86A15" w:rsidRDefault="00D86A15" w:rsidP="00D86A15">
                          <w:pPr>
                            <w:jc w:val="center"/>
                          </w:pPr>
                        </w:p>
                      </w:txbxContent>
                    </v:textbox>
                  </v:roundrect>
                </w:pict>
              </mc:Fallback>
            </mc:AlternateContent>
          </w:r>
          <w:r w:rsidR="00A20B4D">
            <w:br w:type="page"/>
          </w:r>
        </w:p>
      </w:sdtContent>
    </w:sdt>
    <w:sdt>
      <w:sdtPr>
        <w:id w:val="-518155365"/>
        <w:docPartObj>
          <w:docPartGallery w:val="Cover Pages"/>
          <w:docPartUnique/>
        </w:docPartObj>
      </w:sdtPr>
      <w:sdtEndPr/>
      <w:sdtContent>
        <w:p w14:paraId="1DF7229C" w14:textId="64801BFE" w:rsidR="00A20B4D" w:rsidRDefault="00A20B4D" w:rsidP="00520592">
          <w:pPr>
            <w:jc w:val="both"/>
          </w:pPr>
        </w:p>
        <w:p w14:paraId="2CF78095" w14:textId="78A148D8" w:rsidR="00A20B4D" w:rsidRDefault="00A20B4D" w:rsidP="00520592">
          <w:pPr>
            <w:jc w:val="both"/>
          </w:pPr>
        </w:p>
        <w:p w14:paraId="2E0C99AA" w14:textId="77777777" w:rsidR="00A20B4D" w:rsidRPr="00F272D1" w:rsidRDefault="00A20B4D" w:rsidP="00520592">
          <w:pPr>
            <w:jc w:val="center"/>
            <w:rPr>
              <w:b/>
              <w:bCs/>
              <w:color w:val="4472C4" w:themeColor="accent1"/>
              <w:sz w:val="48"/>
              <w:szCs w:val="48"/>
            </w:rPr>
          </w:pPr>
          <w:r w:rsidRPr="00F272D1">
            <w:rPr>
              <w:b/>
              <w:bCs/>
              <w:color w:val="4472C4" w:themeColor="accent1"/>
              <w:sz w:val="48"/>
              <w:szCs w:val="48"/>
            </w:rPr>
            <w:t>Remerciements</w:t>
          </w:r>
        </w:p>
        <w:p w14:paraId="346FD7D0" w14:textId="77777777" w:rsidR="00A20B4D" w:rsidRDefault="00A20B4D" w:rsidP="00520592">
          <w:pPr>
            <w:jc w:val="both"/>
            <w:rPr>
              <w:b/>
              <w:bCs/>
              <w:sz w:val="36"/>
              <w:szCs w:val="36"/>
            </w:rPr>
          </w:pPr>
        </w:p>
        <w:p w14:paraId="41B72439" w14:textId="77777777" w:rsidR="00A20B4D" w:rsidRPr="00F272D1" w:rsidRDefault="00A20B4D" w:rsidP="00520592">
          <w:pPr>
            <w:jc w:val="both"/>
            <w:rPr>
              <w:sz w:val="36"/>
              <w:szCs w:val="36"/>
            </w:rPr>
          </w:pPr>
          <w:r w:rsidRPr="00F272D1">
            <w:rPr>
              <w:sz w:val="36"/>
              <w:szCs w:val="36"/>
            </w:rPr>
            <w:t>Je tiens à remercier chaleureusement mon formateur, M. El Mouden Abdelaziz, pour son encadrement bienveillant, sa disponibilité constante et ses conseils avisés tout au long de ce projet.</w:t>
          </w:r>
        </w:p>
        <w:p w14:paraId="4969212B" w14:textId="77777777" w:rsidR="00A20B4D" w:rsidRPr="00F272D1" w:rsidRDefault="00A20B4D" w:rsidP="00520592">
          <w:pPr>
            <w:jc w:val="both"/>
            <w:rPr>
              <w:sz w:val="36"/>
              <w:szCs w:val="36"/>
            </w:rPr>
          </w:pPr>
          <w:r w:rsidRPr="00F272D1">
            <w:rPr>
              <w:sz w:val="36"/>
              <w:szCs w:val="36"/>
            </w:rPr>
            <w:t>Je souhaite également exprimer ma reconnaissance à mes collègues de formation pour leur esprit d’équipe et leur soutien, qui ont largement contribué à la réussite de ce travail.</w:t>
          </w:r>
        </w:p>
        <w:p w14:paraId="2F4A1B9C" w14:textId="77777777" w:rsidR="00A20B4D" w:rsidRDefault="00A20B4D" w:rsidP="00520592">
          <w:pPr>
            <w:jc w:val="both"/>
          </w:pPr>
          <w:r w:rsidRPr="00F272D1">
            <w:rPr>
              <w:sz w:val="36"/>
              <w:szCs w:val="36"/>
            </w:rPr>
            <w:t>Enfin, j’adresse mes remerciements à l’ensemble du corps enseignant de CMC Nouaceur pour la qualité de la formation et l’accompagnement pédagogique dont j’ai bénéficié durant tout mon parcours.</w:t>
          </w:r>
        </w:p>
      </w:sdtContent>
    </w:sdt>
    <w:p w14:paraId="134A31E9" w14:textId="09E1C9DA" w:rsidR="00E8424E" w:rsidRDefault="00E8424E" w:rsidP="00520592">
      <w:pPr>
        <w:jc w:val="both"/>
      </w:pPr>
    </w:p>
    <w:p w14:paraId="36097235" w14:textId="236F3612" w:rsidR="00A20B4D" w:rsidRDefault="00A20B4D"/>
    <w:p w14:paraId="7C7A09B5" w14:textId="70D3554B" w:rsidR="00A20B4D" w:rsidRDefault="00A20B4D"/>
    <w:p w14:paraId="767C17DA" w14:textId="11ABFEE8" w:rsidR="00A20B4D" w:rsidRDefault="00A20B4D"/>
    <w:p w14:paraId="0E5ED5BD" w14:textId="673A63C3" w:rsidR="00A20B4D" w:rsidRDefault="00A20B4D"/>
    <w:p w14:paraId="46122135" w14:textId="4090C146" w:rsidR="00A20B4D" w:rsidRDefault="00A20B4D"/>
    <w:p w14:paraId="0C537E2A" w14:textId="7A1BBBAA" w:rsidR="00A20B4D" w:rsidRDefault="00A20B4D"/>
    <w:p w14:paraId="14FB619F" w14:textId="0ADCC3CB" w:rsidR="00A20B4D" w:rsidRDefault="00A20B4D"/>
    <w:p w14:paraId="524FEA9B" w14:textId="5EE82E6C" w:rsidR="00A20B4D" w:rsidRDefault="00A20B4D"/>
    <w:p w14:paraId="0C49D794" w14:textId="07E0034A" w:rsidR="00A20B4D" w:rsidRDefault="00A20B4D"/>
    <w:p w14:paraId="37EADC0A" w14:textId="48084147" w:rsidR="00A20B4D" w:rsidRDefault="00A20B4D"/>
    <w:p w14:paraId="3904DE89" w14:textId="77777777" w:rsidR="00520592" w:rsidRDefault="00520592" w:rsidP="00A20B4D">
      <w:pPr>
        <w:tabs>
          <w:tab w:val="left" w:pos="3645"/>
        </w:tabs>
        <w:jc w:val="center"/>
        <w:rPr>
          <w:b/>
          <w:bCs/>
          <w:sz w:val="40"/>
          <w:szCs w:val="40"/>
        </w:rPr>
      </w:pPr>
    </w:p>
    <w:p w14:paraId="0ADA073D" w14:textId="77777777" w:rsidR="00520592" w:rsidRDefault="00520592" w:rsidP="00A20B4D">
      <w:pPr>
        <w:tabs>
          <w:tab w:val="left" w:pos="3645"/>
        </w:tabs>
        <w:jc w:val="center"/>
        <w:rPr>
          <w:b/>
          <w:bCs/>
          <w:sz w:val="40"/>
          <w:szCs w:val="40"/>
        </w:rPr>
      </w:pPr>
    </w:p>
    <w:p w14:paraId="4DC6B71E" w14:textId="69545DFD" w:rsidR="00A20B4D" w:rsidRPr="00520592" w:rsidRDefault="00A20B4D" w:rsidP="00A20B4D">
      <w:pPr>
        <w:tabs>
          <w:tab w:val="left" w:pos="3645"/>
        </w:tabs>
        <w:jc w:val="center"/>
        <w:rPr>
          <w:b/>
          <w:bCs/>
          <w:color w:val="4472C4" w:themeColor="accent1"/>
          <w:sz w:val="28"/>
          <w:szCs w:val="28"/>
        </w:rPr>
      </w:pPr>
      <w:r w:rsidRPr="00520592">
        <w:rPr>
          <w:b/>
          <w:bCs/>
          <w:color w:val="4472C4" w:themeColor="accent1"/>
          <w:sz w:val="48"/>
          <w:szCs w:val="48"/>
        </w:rPr>
        <w:t>Résumé du projet</w:t>
      </w:r>
    </w:p>
    <w:p w14:paraId="5B6BCA38" w14:textId="77777777" w:rsidR="00A20B4D" w:rsidRDefault="00A20B4D" w:rsidP="00A20B4D">
      <w:pPr>
        <w:tabs>
          <w:tab w:val="left" w:pos="3645"/>
        </w:tabs>
      </w:pPr>
    </w:p>
    <w:p w14:paraId="7FBD0BDE" w14:textId="1A9F3C8B" w:rsidR="00A20B4D" w:rsidRDefault="00A20B4D" w:rsidP="00520592">
      <w:pPr>
        <w:tabs>
          <w:tab w:val="left" w:pos="3645"/>
        </w:tabs>
        <w:spacing w:line="360" w:lineRule="auto"/>
        <w:jc w:val="both"/>
        <w:rPr>
          <w:sz w:val="36"/>
          <w:szCs w:val="36"/>
        </w:rPr>
      </w:pPr>
      <w:r w:rsidRPr="00A20B4D">
        <w:rPr>
          <w:sz w:val="36"/>
          <w:szCs w:val="36"/>
        </w:rPr>
        <w:t>Ce projet a pour objectif d’appliquer des techniques d’analyse décisionnelle dans le domaine de la santé, en utilisant des données relatives aux visites médicales et aux coûts médicaux. L'objectif est d'optimiser la gestion des ressources et de proposer des recommandations stratégiques pour réduire les dépenses médicales. Le processus a été mené en utilisant un processus ETL (Extract, Transform, Load) avec l'outil KNIME et une analyse visuelle via Power BI. L’étude a permis de dégager des tendances sur les spécialités les plus sollicitées et les coûts associés aux soins, tout en proposant des actions concrètes pour améliorer la gestion des soins.</w:t>
      </w:r>
    </w:p>
    <w:p w14:paraId="69E25F22" w14:textId="2C6895DC" w:rsidR="00A20B4D" w:rsidRDefault="00A20B4D" w:rsidP="00A20B4D">
      <w:pPr>
        <w:tabs>
          <w:tab w:val="left" w:pos="3645"/>
        </w:tabs>
        <w:rPr>
          <w:sz w:val="36"/>
          <w:szCs w:val="36"/>
        </w:rPr>
      </w:pPr>
    </w:p>
    <w:p w14:paraId="2AAD3471" w14:textId="77777777" w:rsidR="00520592" w:rsidRDefault="00520592" w:rsidP="00A20B4D">
      <w:pPr>
        <w:tabs>
          <w:tab w:val="left" w:pos="3645"/>
        </w:tabs>
        <w:jc w:val="center"/>
        <w:rPr>
          <w:rFonts w:ascii="Segoe UI Emoji" w:hAnsi="Segoe UI Emoji" w:cs="Segoe UI Emoji"/>
          <w:sz w:val="36"/>
          <w:szCs w:val="36"/>
        </w:rPr>
      </w:pPr>
    </w:p>
    <w:p w14:paraId="51C19403" w14:textId="77777777" w:rsidR="00520592" w:rsidRDefault="00520592" w:rsidP="00A20B4D">
      <w:pPr>
        <w:tabs>
          <w:tab w:val="left" w:pos="3645"/>
        </w:tabs>
        <w:jc w:val="center"/>
        <w:rPr>
          <w:rFonts w:ascii="Segoe UI Emoji" w:hAnsi="Segoe UI Emoji" w:cs="Segoe UI Emoji"/>
          <w:sz w:val="36"/>
          <w:szCs w:val="36"/>
        </w:rPr>
      </w:pPr>
    </w:p>
    <w:p w14:paraId="0A582371" w14:textId="77777777" w:rsidR="00520592" w:rsidRDefault="00520592" w:rsidP="00A20B4D">
      <w:pPr>
        <w:tabs>
          <w:tab w:val="left" w:pos="3645"/>
        </w:tabs>
        <w:jc w:val="center"/>
        <w:rPr>
          <w:rFonts w:ascii="Segoe UI Emoji" w:hAnsi="Segoe UI Emoji" w:cs="Segoe UI Emoji"/>
          <w:sz w:val="36"/>
          <w:szCs w:val="36"/>
        </w:rPr>
      </w:pPr>
    </w:p>
    <w:p w14:paraId="72544C30" w14:textId="77777777" w:rsidR="00520592" w:rsidRDefault="00520592" w:rsidP="00A20B4D">
      <w:pPr>
        <w:tabs>
          <w:tab w:val="left" w:pos="3645"/>
        </w:tabs>
        <w:jc w:val="center"/>
        <w:rPr>
          <w:rFonts w:ascii="Segoe UI Emoji" w:hAnsi="Segoe UI Emoji" w:cs="Segoe UI Emoji"/>
          <w:sz w:val="36"/>
          <w:szCs w:val="36"/>
        </w:rPr>
      </w:pPr>
    </w:p>
    <w:p w14:paraId="26FBB8BD" w14:textId="77777777" w:rsidR="00520592" w:rsidRDefault="00520592" w:rsidP="00A20B4D">
      <w:pPr>
        <w:tabs>
          <w:tab w:val="left" w:pos="3645"/>
        </w:tabs>
        <w:jc w:val="center"/>
        <w:rPr>
          <w:rFonts w:ascii="Segoe UI Emoji" w:hAnsi="Segoe UI Emoji" w:cs="Segoe UI Emoji"/>
          <w:sz w:val="36"/>
          <w:szCs w:val="36"/>
        </w:rPr>
      </w:pPr>
    </w:p>
    <w:p w14:paraId="21EAE256" w14:textId="77777777" w:rsidR="00520592" w:rsidRDefault="00520592" w:rsidP="00A20B4D">
      <w:pPr>
        <w:tabs>
          <w:tab w:val="left" w:pos="3645"/>
        </w:tabs>
        <w:jc w:val="center"/>
        <w:rPr>
          <w:rFonts w:ascii="Segoe UI Emoji" w:hAnsi="Segoe UI Emoji" w:cs="Segoe UI Emoji"/>
          <w:sz w:val="36"/>
          <w:szCs w:val="36"/>
        </w:rPr>
      </w:pPr>
    </w:p>
    <w:p w14:paraId="4AF9AF25" w14:textId="77777777" w:rsidR="00520592" w:rsidRDefault="00520592" w:rsidP="00A20B4D">
      <w:pPr>
        <w:tabs>
          <w:tab w:val="left" w:pos="3645"/>
        </w:tabs>
        <w:jc w:val="center"/>
        <w:rPr>
          <w:rFonts w:ascii="Segoe UI Emoji" w:hAnsi="Segoe UI Emoji" w:cs="Segoe UI Emoji"/>
          <w:sz w:val="36"/>
          <w:szCs w:val="36"/>
        </w:rPr>
      </w:pPr>
    </w:p>
    <w:p w14:paraId="29DE3018" w14:textId="507EC736" w:rsidR="00A20B4D" w:rsidRPr="00A20B4D" w:rsidRDefault="00A20B4D" w:rsidP="00A20B4D">
      <w:pPr>
        <w:tabs>
          <w:tab w:val="left" w:pos="3645"/>
        </w:tabs>
        <w:jc w:val="center"/>
        <w:rPr>
          <w:sz w:val="36"/>
          <w:szCs w:val="36"/>
        </w:rPr>
      </w:pPr>
      <w:r w:rsidRPr="00A20B4D">
        <w:rPr>
          <w:sz w:val="36"/>
          <w:szCs w:val="36"/>
        </w:rPr>
        <w:t>Table des matières</w:t>
      </w:r>
    </w:p>
    <w:p w14:paraId="4BE7E4E2" w14:textId="77777777" w:rsidR="00A20B4D" w:rsidRPr="00A20B4D" w:rsidRDefault="00A20B4D" w:rsidP="00A20B4D">
      <w:pPr>
        <w:tabs>
          <w:tab w:val="left" w:pos="3645"/>
        </w:tabs>
        <w:rPr>
          <w:sz w:val="36"/>
          <w:szCs w:val="36"/>
        </w:rPr>
      </w:pPr>
    </w:p>
    <w:p w14:paraId="4349F216" w14:textId="1A448C9E" w:rsidR="00A20B4D" w:rsidRPr="00A20B4D" w:rsidRDefault="00A20B4D" w:rsidP="00A20B4D">
      <w:pPr>
        <w:tabs>
          <w:tab w:val="left" w:pos="3645"/>
        </w:tabs>
        <w:rPr>
          <w:sz w:val="36"/>
          <w:szCs w:val="36"/>
        </w:rPr>
      </w:pPr>
      <w:r w:rsidRPr="00A20B4D">
        <w:rPr>
          <w:sz w:val="36"/>
          <w:szCs w:val="36"/>
        </w:rPr>
        <w:t>Générer une table des matières automatiquement dans ton document.</w:t>
      </w:r>
    </w:p>
    <w:p w14:paraId="6AA693AE" w14:textId="137C78B1" w:rsidR="00A20B4D" w:rsidRDefault="00A20B4D"/>
    <w:p w14:paraId="08C13B03" w14:textId="5FFCD946" w:rsidR="00A20B4D" w:rsidRDefault="00A20B4D"/>
    <w:p w14:paraId="02284440" w14:textId="5DCEFB5A" w:rsidR="00A20B4D" w:rsidRDefault="00A20B4D"/>
    <w:p w14:paraId="688D9D10" w14:textId="1BCF58D7" w:rsidR="00A20B4D" w:rsidRDefault="00A20B4D"/>
    <w:p w14:paraId="7C8FE467" w14:textId="373A3B61" w:rsidR="00A20B4D" w:rsidRDefault="00A20B4D"/>
    <w:p w14:paraId="5004CABC" w14:textId="62E2679C" w:rsidR="00A20B4D" w:rsidRDefault="00A20B4D"/>
    <w:p w14:paraId="22ADB94B" w14:textId="7DAA421E" w:rsidR="00A20B4D" w:rsidRDefault="00A20B4D"/>
    <w:p w14:paraId="07B76ADE" w14:textId="228B84C4" w:rsidR="00A20B4D" w:rsidRDefault="00A20B4D"/>
    <w:p w14:paraId="5D711CEE" w14:textId="576FCC79" w:rsidR="00A20B4D" w:rsidRDefault="00A20B4D"/>
    <w:p w14:paraId="77041B04" w14:textId="738D5938" w:rsidR="00A20B4D" w:rsidRDefault="00A20B4D"/>
    <w:p w14:paraId="10A4A16C" w14:textId="16D16B40" w:rsidR="00A20B4D" w:rsidRDefault="00A20B4D"/>
    <w:p w14:paraId="7B0C46DF" w14:textId="2107C3F0" w:rsidR="00A20B4D" w:rsidRDefault="00A20B4D"/>
    <w:p w14:paraId="3CFD550F" w14:textId="77777777" w:rsidR="00520592" w:rsidRDefault="00520592" w:rsidP="00A20B4D">
      <w:pPr>
        <w:jc w:val="center"/>
        <w:rPr>
          <w:rFonts w:ascii="Segoe UI Emoji" w:hAnsi="Segoe UI Emoji" w:cs="Segoe UI Emoji"/>
          <w:sz w:val="36"/>
          <w:szCs w:val="36"/>
        </w:rPr>
      </w:pPr>
    </w:p>
    <w:p w14:paraId="5DB4F98A" w14:textId="77777777" w:rsidR="00520592" w:rsidRDefault="00520592" w:rsidP="00A20B4D">
      <w:pPr>
        <w:jc w:val="center"/>
        <w:rPr>
          <w:rFonts w:ascii="Segoe UI Emoji" w:hAnsi="Segoe UI Emoji" w:cs="Segoe UI Emoji"/>
          <w:sz w:val="36"/>
          <w:szCs w:val="36"/>
        </w:rPr>
      </w:pPr>
    </w:p>
    <w:p w14:paraId="02D5FBDA" w14:textId="77777777" w:rsidR="00520592" w:rsidRDefault="00520592" w:rsidP="00A20B4D">
      <w:pPr>
        <w:jc w:val="center"/>
        <w:rPr>
          <w:rFonts w:ascii="Segoe UI Emoji" w:hAnsi="Segoe UI Emoji" w:cs="Segoe UI Emoji"/>
          <w:sz w:val="36"/>
          <w:szCs w:val="36"/>
        </w:rPr>
      </w:pPr>
    </w:p>
    <w:p w14:paraId="662B9011" w14:textId="77777777" w:rsidR="00520592" w:rsidRDefault="00520592" w:rsidP="00A20B4D">
      <w:pPr>
        <w:jc w:val="center"/>
        <w:rPr>
          <w:rFonts w:ascii="Segoe UI Emoji" w:hAnsi="Segoe UI Emoji" w:cs="Segoe UI Emoji"/>
          <w:sz w:val="36"/>
          <w:szCs w:val="36"/>
        </w:rPr>
      </w:pPr>
    </w:p>
    <w:p w14:paraId="3042CD05" w14:textId="77777777" w:rsidR="00520592" w:rsidRDefault="00520592" w:rsidP="00A20B4D">
      <w:pPr>
        <w:jc w:val="center"/>
        <w:rPr>
          <w:rFonts w:ascii="Segoe UI Emoji" w:hAnsi="Segoe UI Emoji" w:cs="Segoe UI Emoji"/>
          <w:sz w:val="36"/>
          <w:szCs w:val="36"/>
        </w:rPr>
      </w:pPr>
    </w:p>
    <w:p w14:paraId="0DC0186E" w14:textId="77777777" w:rsidR="00520592" w:rsidRDefault="00520592" w:rsidP="00A20B4D">
      <w:pPr>
        <w:jc w:val="center"/>
        <w:rPr>
          <w:rFonts w:ascii="Segoe UI Emoji" w:hAnsi="Segoe UI Emoji" w:cs="Segoe UI Emoji"/>
          <w:sz w:val="36"/>
          <w:szCs w:val="36"/>
        </w:rPr>
      </w:pPr>
    </w:p>
    <w:p w14:paraId="1D75DEBF" w14:textId="77777777" w:rsidR="00520592" w:rsidRDefault="00520592" w:rsidP="00A20B4D">
      <w:pPr>
        <w:jc w:val="center"/>
        <w:rPr>
          <w:rFonts w:ascii="Segoe UI Emoji" w:hAnsi="Segoe UI Emoji" w:cs="Segoe UI Emoji"/>
          <w:sz w:val="36"/>
          <w:szCs w:val="36"/>
        </w:rPr>
      </w:pPr>
    </w:p>
    <w:p w14:paraId="4DEF145C" w14:textId="77777777" w:rsidR="00520592" w:rsidRDefault="00520592" w:rsidP="00A20B4D">
      <w:pPr>
        <w:jc w:val="center"/>
        <w:rPr>
          <w:rFonts w:ascii="Segoe UI Emoji" w:hAnsi="Segoe UI Emoji" w:cs="Segoe UI Emoji"/>
          <w:sz w:val="36"/>
          <w:szCs w:val="36"/>
        </w:rPr>
      </w:pPr>
    </w:p>
    <w:p w14:paraId="67ECF87E" w14:textId="77777777" w:rsidR="00520592" w:rsidRDefault="00520592" w:rsidP="00A20B4D">
      <w:pPr>
        <w:jc w:val="center"/>
        <w:rPr>
          <w:rFonts w:ascii="Segoe UI Emoji" w:hAnsi="Segoe UI Emoji" w:cs="Segoe UI Emoji"/>
          <w:sz w:val="36"/>
          <w:szCs w:val="36"/>
        </w:rPr>
      </w:pPr>
    </w:p>
    <w:p w14:paraId="04F9F469" w14:textId="22F57103" w:rsidR="00A20B4D" w:rsidRPr="00520592" w:rsidRDefault="00A20B4D" w:rsidP="00A20B4D">
      <w:pPr>
        <w:jc w:val="center"/>
        <w:rPr>
          <w:b/>
          <w:bCs/>
          <w:sz w:val="36"/>
          <w:szCs w:val="36"/>
        </w:rPr>
      </w:pPr>
      <w:r w:rsidRPr="00A20B4D">
        <w:rPr>
          <w:sz w:val="36"/>
          <w:szCs w:val="36"/>
        </w:rPr>
        <w:t xml:space="preserve"> </w:t>
      </w:r>
      <w:r w:rsidRPr="00520592">
        <w:rPr>
          <w:b/>
          <w:bCs/>
          <w:color w:val="4472C4" w:themeColor="accent1"/>
          <w:sz w:val="48"/>
          <w:szCs w:val="48"/>
        </w:rPr>
        <w:t>Introduction générale</w:t>
      </w:r>
    </w:p>
    <w:p w14:paraId="04220FBA" w14:textId="77777777" w:rsidR="00A20B4D" w:rsidRDefault="00A20B4D" w:rsidP="00A20B4D"/>
    <w:p w14:paraId="29C21329" w14:textId="77777777" w:rsidR="00A20B4D" w:rsidRPr="00EA53E4" w:rsidRDefault="00A20B4D" w:rsidP="00A20B4D">
      <w:pPr>
        <w:rPr>
          <w:b/>
          <w:bCs/>
          <w:sz w:val="28"/>
          <w:szCs w:val="28"/>
        </w:rPr>
      </w:pPr>
      <w:r w:rsidRPr="00EA53E4">
        <w:rPr>
          <w:b/>
          <w:bCs/>
          <w:sz w:val="28"/>
          <w:szCs w:val="28"/>
        </w:rPr>
        <w:t>Contexte général :</w:t>
      </w:r>
    </w:p>
    <w:p w14:paraId="7EB88B29" w14:textId="77777777" w:rsidR="00A20B4D" w:rsidRPr="00EA53E4" w:rsidRDefault="00A20B4D" w:rsidP="00EA53E4">
      <w:pPr>
        <w:spacing w:line="360" w:lineRule="auto"/>
        <w:jc w:val="both"/>
        <w:rPr>
          <w:sz w:val="28"/>
          <w:szCs w:val="28"/>
        </w:rPr>
      </w:pPr>
      <w:r w:rsidRPr="00EA53E4">
        <w:rPr>
          <w:sz w:val="28"/>
          <w:szCs w:val="28"/>
        </w:rPr>
        <w:t>Dans un secteur de la santé où les dépenses augmentent constamment, l'analyse des données devient cruciale pour mieux comprendre les facteurs qui influencent ces coûts. Ce projet vise à exploiter des données médicales pour formuler des recommandations pratiques visant à optimiser les ressources et réduire les dépenses inutiles.</w:t>
      </w:r>
    </w:p>
    <w:p w14:paraId="379D4C25" w14:textId="77777777" w:rsidR="00A20B4D" w:rsidRPr="00EA53E4" w:rsidRDefault="00A20B4D" w:rsidP="00A20B4D">
      <w:pPr>
        <w:rPr>
          <w:b/>
          <w:bCs/>
          <w:sz w:val="28"/>
          <w:szCs w:val="28"/>
        </w:rPr>
      </w:pPr>
      <w:r w:rsidRPr="00EA53E4">
        <w:rPr>
          <w:b/>
          <w:bCs/>
          <w:sz w:val="28"/>
          <w:szCs w:val="28"/>
        </w:rPr>
        <w:t>Objectifs du projet :</w:t>
      </w:r>
    </w:p>
    <w:p w14:paraId="2A612457" w14:textId="77777777" w:rsidR="00A20B4D" w:rsidRPr="00520592" w:rsidRDefault="00A20B4D" w:rsidP="00520592">
      <w:pPr>
        <w:spacing w:line="360" w:lineRule="auto"/>
        <w:rPr>
          <w:sz w:val="28"/>
          <w:szCs w:val="28"/>
        </w:rPr>
      </w:pPr>
      <w:r w:rsidRPr="00520592">
        <w:rPr>
          <w:sz w:val="28"/>
          <w:szCs w:val="28"/>
        </w:rPr>
        <w:t>Collecter des données médicales sur les visites et les coûts.</w:t>
      </w:r>
    </w:p>
    <w:p w14:paraId="22789FF6" w14:textId="77777777" w:rsidR="00A20B4D" w:rsidRPr="00520592" w:rsidRDefault="00A20B4D" w:rsidP="00520592">
      <w:pPr>
        <w:spacing w:line="360" w:lineRule="auto"/>
        <w:rPr>
          <w:sz w:val="28"/>
          <w:szCs w:val="28"/>
        </w:rPr>
      </w:pPr>
      <w:r w:rsidRPr="00520592">
        <w:rPr>
          <w:sz w:val="28"/>
          <w:szCs w:val="28"/>
        </w:rPr>
        <w:t>Mettre en place un processus ETL pour nettoyer et structurer ces données.</w:t>
      </w:r>
    </w:p>
    <w:p w14:paraId="1B46A1DC" w14:textId="77777777" w:rsidR="00A20B4D" w:rsidRPr="00520592" w:rsidRDefault="00A20B4D" w:rsidP="00520592">
      <w:pPr>
        <w:spacing w:line="360" w:lineRule="auto"/>
        <w:rPr>
          <w:sz w:val="28"/>
          <w:szCs w:val="28"/>
        </w:rPr>
      </w:pPr>
      <w:r w:rsidRPr="00520592">
        <w:rPr>
          <w:sz w:val="28"/>
          <w:szCs w:val="28"/>
        </w:rPr>
        <w:t>Analyser les données via des visualisations interactives pour identifier des tendances et des inefficacités.</w:t>
      </w:r>
    </w:p>
    <w:p w14:paraId="7499B25B" w14:textId="77777777" w:rsidR="00A20B4D" w:rsidRPr="00520592" w:rsidRDefault="00A20B4D" w:rsidP="00520592">
      <w:pPr>
        <w:spacing w:line="360" w:lineRule="auto"/>
        <w:rPr>
          <w:sz w:val="28"/>
          <w:szCs w:val="28"/>
        </w:rPr>
      </w:pPr>
      <w:r w:rsidRPr="00520592">
        <w:rPr>
          <w:sz w:val="28"/>
          <w:szCs w:val="28"/>
        </w:rPr>
        <w:t>Proposer des recommandations stratégiques pour améliorer la gestion des soins.</w:t>
      </w:r>
    </w:p>
    <w:p w14:paraId="1BEFD7D9" w14:textId="77777777" w:rsidR="00A20B4D" w:rsidRPr="00EA53E4" w:rsidRDefault="00A20B4D" w:rsidP="00A20B4D">
      <w:pPr>
        <w:rPr>
          <w:b/>
          <w:bCs/>
          <w:sz w:val="28"/>
          <w:szCs w:val="28"/>
        </w:rPr>
      </w:pPr>
      <w:r w:rsidRPr="00EA53E4">
        <w:rPr>
          <w:b/>
          <w:bCs/>
          <w:sz w:val="28"/>
          <w:szCs w:val="28"/>
        </w:rPr>
        <w:t>Méthodologie adoptée :</w:t>
      </w:r>
    </w:p>
    <w:p w14:paraId="1EA0E42E" w14:textId="77777777" w:rsidR="00A20B4D" w:rsidRPr="00520592" w:rsidRDefault="00A20B4D" w:rsidP="00520592">
      <w:pPr>
        <w:spacing w:line="360" w:lineRule="auto"/>
        <w:jc w:val="both"/>
        <w:rPr>
          <w:sz w:val="28"/>
          <w:szCs w:val="28"/>
        </w:rPr>
      </w:pPr>
      <w:r w:rsidRPr="00520592">
        <w:rPr>
          <w:sz w:val="28"/>
          <w:szCs w:val="28"/>
        </w:rPr>
        <w:t>Le projet a été réalisé en deux phases principales :</w:t>
      </w:r>
    </w:p>
    <w:p w14:paraId="7359FB78" w14:textId="77777777" w:rsidR="00520592" w:rsidRDefault="00A20B4D" w:rsidP="00520592">
      <w:pPr>
        <w:spacing w:line="360" w:lineRule="auto"/>
        <w:jc w:val="both"/>
        <w:rPr>
          <w:sz w:val="28"/>
          <w:szCs w:val="28"/>
        </w:rPr>
      </w:pPr>
      <w:r w:rsidRPr="00520592">
        <w:rPr>
          <w:sz w:val="28"/>
          <w:szCs w:val="28"/>
        </w:rPr>
        <w:t>1. ETL avec KNIME pour la préparation des données.</w:t>
      </w:r>
    </w:p>
    <w:p w14:paraId="56A48D31" w14:textId="5E1116F0" w:rsidR="00A20B4D" w:rsidRPr="00520592" w:rsidRDefault="00A20B4D" w:rsidP="00520592">
      <w:pPr>
        <w:spacing w:line="360" w:lineRule="auto"/>
        <w:jc w:val="both"/>
        <w:rPr>
          <w:sz w:val="28"/>
          <w:szCs w:val="28"/>
        </w:rPr>
      </w:pPr>
      <w:r w:rsidRPr="00520592">
        <w:rPr>
          <w:sz w:val="28"/>
          <w:szCs w:val="28"/>
        </w:rPr>
        <w:t>2. Analyse et visualisation avec Power BI pour interpréter les résultats et formuler des recommandations.</w:t>
      </w:r>
    </w:p>
    <w:p w14:paraId="50A9E834" w14:textId="77777777" w:rsidR="00520592" w:rsidRDefault="00520592" w:rsidP="00323EDA">
      <w:pPr>
        <w:jc w:val="center"/>
        <w:rPr>
          <w:b/>
          <w:bCs/>
          <w:sz w:val="32"/>
          <w:szCs w:val="32"/>
        </w:rPr>
      </w:pPr>
    </w:p>
    <w:p w14:paraId="5E2A02DD" w14:textId="77777777" w:rsidR="00520592" w:rsidRDefault="00520592" w:rsidP="00323EDA">
      <w:pPr>
        <w:jc w:val="center"/>
        <w:rPr>
          <w:b/>
          <w:bCs/>
          <w:sz w:val="32"/>
          <w:szCs w:val="32"/>
        </w:rPr>
      </w:pPr>
    </w:p>
    <w:p w14:paraId="55BEE838" w14:textId="77777777" w:rsidR="00323EDA" w:rsidRPr="00520592" w:rsidRDefault="00323EDA" w:rsidP="00323EDA">
      <w:pPr>
        <w:jc w:val="center"/>
        <w:rPr>
          <w:b/>
          <w:bCs/>
          <w:color w:val="4472C4" w:themeColor="accent1"/>
          <w:sz w:val="48"/>
          <w:szCs w:val="48"/>
        </w:rPr>
      </w:pPr>
      <w:r w:rsidRPr="00520592">
        <w:rPr>
          <w:b/>
          <w:bCs/>
          <w:color w:val="4472C4" w:themeColor="accent1"/>
          <w:sz w:val="48"/>
          <w:szCs w:val="48"/>
        </w:rPr>
        <w:t>Plan du rapport :</w:t>
      </w:r>
    </w:p>
    <w:p w14:paraId="17DF8B22" w14:textId="77777777" w:rsidR="00323EDA" w:rsidRPr="00323EDA" w:rsidRDefault="00323EDA" w:rsidP="00323EDA">
      <w:pPr>
        <w:rPr>
          <w:sz w:val="24"/>
          <w:szCs w:val="24"/>
        </w:rPr>
      </w:pPr>
    </w:p>
    <w:p w14:paraId="28FE3D5B" w14:textId="77777777" w:rsidR="00520592" w:rsidRDefault="00520592" w:rsidP="00323EDA">
      <w:pPr>
        <w:tabs>
          <w:tab w:val="left" w:pos="2220"/>
        </w:tabs>
        <w:jc w:val="center"/>
        <w:rPr>
          <w:rFonts w:ascii="Segoe UI Emoji" w:hAnsi="Segoe UI Emoji" w:cs="Segoe UI Emoji"/>
          <w:sz w:val="32"/>
          <w:szCs w:val="32"/>
        </w:rPr>
      </w:pPr>
    </w:p>
    <w:p w14:paraId="3C84A5AC" w14:textId="77777777" w:rsidR="00520592" w:rsidRDefault="00520592" w:rsidP="00323EDA">
      <w:pPr>
        <w:tabs>
          <w:tab w:val="left" w:pos="2220"/>
        </w:tabs>
        <w:jc w:val="center"/>
        <w:rPr>
          <w:rFonts w:ascii="Segoe UI Emoji" w:hAnsi="Segoe UI Emoji" w:cs="Segoe UI Emoji"/>
          <w:sz w:val="32"/>
          <w:szCs w:val="32"/>
        </w:rPr>
      </w:pPr>
    </w:p>
    <w:p w14:paraId="47D49A9D" w14:textId="77777777" w:rsidR="00520592" w:rsidRDefault="00520592" w:rsidP="00323EDA">
      <w:pPr>
        <w:tabs>
          <w:tab w:val="left" w:pos="2220"/>
        </w:tabs>
        <w:jc w:val="center"/>
        <w:rPr>
          <w:rFonts w:ascii="Segoe UI Emoji" w:hAnsi="Segoe UI Emoji" w:cs="Segoe UI Emoji"/>
          <w:sz w:val="32"/>
          <w:szCs w:val="32"/>
        </w:rPr>
      </w:pPr>
    </w:p>
    <w:p w14:paraId="423C5ECA" w14:textId="77777777" w:rsidR="00520592" w:rsidRDefault="00520592" w:rsidP="00323EDA">
      <w:pPr>
        <w:tabs>
          <w:tab w:val="left" w:pos="2220"/>
        </w:tabs>
        <w:jc w:val="center"/>
        <w:rPr>
          <w:rFonts w:ascii="Segoe UI Emoji" w:hAnsi="Segoe UI Emoji" w:cs="Segoe UI Emoji"/>
          <w:sz w:val="32"/>
          <w:szCs w:val="32"/>
        </w:rPr>
      </w:pPr>
    </w:p>
    <w:p w14:paraId="210D387C" w14:textId="77777777" w:rsidR="00520592" w:rsidRDefault="00520592" w:rsidP="00323EDA">
      <w:pPr>
        <w:tabs>
          <w:tab w:val="left" w:pos="2220"/>
        </w:tabs>
        <w:jc w:val="center"/>
        <w:rPr>
          <w:rFonts w:ascii="Segoe UI Emoji" w:hAnsi="Segoe UI Emoji" w:cs="Segoe UI Emoji"/>
          <w:sz w:val="32"/>
          <w:szCs w:val="32"/>
        </w:rPr>
      </w:pPr>
    </w:p>
    <w:p w14:paraId="133CC35E" w14:textId="77777777" w:rsidR="00520592" w:rsidRDefault="00520592" w:rsidP="00323EDA">
      <w:pPr>
        <w:tabs>
          <w:tab w:val="left" w:pos="2220"/>
        </w:tabs>
        <w:jc w:val="center"/>
        <w:rPr>
          <w:rFonts w:ascii="Segoe UI Emoji" w:hAnsi="Segoe UI Emoji" w:cs="Segoe UI Emoji"/>
          <w:sz w:val="32"/>
          <w:szCs w:val="32"/>
        </w:rPr>
      </w:pPr>
    </w:p>
    <w:p w14:paraId="1D1FAA38" w14:textId="77777777" w:rsidR="00520592" w:rsidRDefault="00520592" w:rsidP="00323EDA">
      <w:pPr>
        <w:tabs>
          <w:tab w:val="left" w:pos="2220"/>
        </w:tabs>
        <w:jc w:val="center"/>
        <w:rPr>
          <w:rFonts w:ascii="Segoe UI Emoji" w:hAnsi="Segoe UI Emoji" w:cs="Segoe UI Emoji"/>
          <w:sz w:val="32"/>
          <w:szCs w:val="32"/>
        </w:rPr>
      </w:pPr>
    </w:p>
    <w:p w14:paraId="62D1DB3E" w14:textId="77777777" w:rsidR="00520592" w:rsidRDefault="00520592" w:rsidP="00323EDA">
      <w:pPr>
        <w:tabs>
          <w:tab w:val="left" w:pos="2220"/>
        </w:tabs>
        <w:jc w:val="center"/>
        <w:rPr>
          <w:rFonts w:ascii="Segoe UI Emoji" w:hAnsi="Segoe UI Emoji" w:cs="Segoe UI Emoji"/>
          <w:sz w:val="32"/>
          <w:szCs w:val="32"/>
        </w:rPr>
      </w:pPr>
    </w:p>
    <w:p w14:paraId="27D4BC81" w14:textId="77777777" w:rsidR="00520592" w:rsidRDefault="00520592" w:rsidP="00323EDA">
      <w:pPr>
        <w:tabs>
          <w:tab w:val="left" w:pos="2220"/>
        </w:tabs>
        <w:jc w:val="center"/>
        <w:rPr>
          <w:rFonts w:ascii="Segoe UI Emoji" w:hAnsi="Segoe UI Emoji" w:cs="Segoe UI Emoji"/>
          <w:sz w:val="32"/>
          <w:szCs w:val="32"/>
        </w:rPr>
      </w:pPr>
    </w:p>
    <w:p w14:paraId="275078AE" w14:textId="77777777" w:rsidR="00520592" w:rsidRDefault="00520592" w:rsidP="00323EDA">
      <w:pPr>
        <w:tabs>
          <w:tab w:val="left" w:pos="2220"/>
        </w:tabs>
        <w:jc w:val="center"/>
        <w:rPr>
          <w:rFonts w:ascii="Segoe UI Emoji" w:hAnsi="Segoe UI Emoji" w:cs="Segoe UI Emoji"/>
          <w:sz w:val="32"/>
          <w:szCs w:val="32"/>
        </w:rPr>
      </w:pPr>
    </w:p>
    <w:p w14:paraId="5532808E" w14:textId="77777777" w:rsidR="00520592" w:rsidRDefault="00520592" w:rsidP="00323EDA">
      <w:pPr>
        <w:tabs>
          <w:tab w:val="left" w:pos="2220"/>
        </w:tabs>
        <w:jc w:val="center"/>
        <w:rPr>
          <w:rFonts w:ascii="Segoe UI Emoji" w:hAnsi="Segoe UI Emoji" w:cs="Segoe UI Emoji"/>
          <w:sz w:val="32"/>
          <w:szCs w:val="32"/>
        </w:rPr>
      </w:pPr>
    </w:p>
    <w:p w14:paraId="0D7A9D28" w14:textId="77777777" w:rsidR="00520592" w:rsidRDefault="00520592" w:rsidP="00323EDA">
      <w:pPr>
        <w:tabs>
          <w:tab w:val="left" w:pos="2220"/>
        </w:tabs>
        <w:jc w:val="center"/>
        <w:rPr>
          <w:rFonts w:ascii="Segoe UI Emoji" w:hAnsi="Segoe UI Emoji" w:cs="Segoe UI Emoji"/>
          <w:sz w:val="32"/>
          <w:szCs w:val="32"/>
        </w:rPr>
      </w:pPr>
    </w:p>
    <w:p w14:paraId="33EBCBA4" w14:textId="77777777" w:rsidR="00520592" w:rsidRDefault="00520592" w:rsidP="00323EDA">
      <w:pPr>
        <w:tabs>
          <w:tab w:val="left" w:pos="2220"/>
        </w:tabs>
        <w:jc w:val="center"/>
        <w:rPr>
          <w:rFonts w:ascii="Segoe UI Emoji" w:hAnsi="Segoe UI Emoji" w:cs="Segoe UI Emoji"/>
          <w:sz w:val="32"/>
          <w:szCs w:val="32"/>
        </w:rPr>
      </w:pPr>
    </w:p>
    <w:p w14:paraId="77F030AF" w14:textId="77777777" w:rsidR="00520592" w:rsidRDefault="00520592" w:rsidP="00323EDA">
      <w:pPr>
        <w:tabs>
          <w:tab w:val="left" w:pos="2220"/>
        </w:tabs>
        <w:jc w:val="center"/>
        <w:rPr>
          <w:rFonts w:ascii="Segoe UI Emoji" w:hAnsi="Segoe UI Emoji" w:cs="Segoe UI Emoji"/>
          <w:sz w:val="32"/>
          <w:szCs w:val="32"/>
        </w:rPr>
      </w:pPr>
    </w:p>
    <w:p w14:paraId="5488AF2C" w14:textId="77777777" w:rsidR="00520592" w:rsidRDefault="00520592" w:rsidP="00323EDA">
      <w:pPr>
        <w:tabs>
          <w:tab w:val="left" w:pos="2220"/>
        </w:tabs>
        <w:jc w:val="center"/>
        <w:rPr>
          <w:rFonts w:ascii="Segoe UI Emoji" w:hAnsi="Segoe UI Emoji" w:cs="Segoe UI Emoji"/>
          <w:sz w:val="32"/>
          <w:szCs w:val="32"/>
        </w:rPr>
      </w:pPr>
    </w:p>
    <w:p w14:paraId="1AB4FFBB" w14:textId="77777777" w:rsidR="00520592" w:rsidRDefault="00520592" w:rsidP="00323EDA">
      <w:pPr>
        <w:tabs>
          <w:tab w:val="left" w:pos="2220"/>
        </w:tabs>
        <w:jc w:val="center"/>
        <w:rPr>
          <w:rFonts w:ascii="Segoe UI Emoji" w:hAnsi="Segoe UI Emoji" w:cs="Segoe UI Emoji"/>
          <w:sz w:val="32"/>
          <w:szCs w:val="32"/>
        </w:rPr>
      </w:pPr>
    </w:p>
    <w:p w14:paraId="2CC36D1F" w14:textId="77777777" w:rsidR="00520592" w:rsidRDefault="00520592" w:rsidP="00323EDA">
      <w:pPr>
        <w:tabs>
          <w:tab w:val="left" w:pos="2220"/>
        </w:tabs>
        <w:jc w:val="center"/>
        <w:rPr>
          <w:rFonts w:ascii="Segoe UI Emoji" w:hAnsi="Segoe UI Emoji" w:cs="Segoe UI Emoji"/>
          <w:sz w:val="32"/>
          <w:szCs w:val="32"/>
        </w:rPr>
      </w:pPr>
    </w:p>
    <w:p w14:paraId="603DFCFA" w14:textId="77777777" w:rsidR="00520592" w:rsidRDefault="00520592" w:rsidP="00323EDA">
      <w:pPr>
        <w:tabs>
          <w:tab w:val="left" w:pos="2220"/>
        </w:tabs>
        <w:jc w:val="center"/>
        <w:rPr>
          <w:rFonts w:ascii="Segoe UI Emoji" w:hAnsi="Segoe UI Emoji" w:cs="Segoe UI Emoji"/>
          <w:sz w:val="32"/>
          <w:szCs w:val="32"/>
        </w:rPr>
      </w:pPr>
    </w:p>
    <w:p w14:paraId="451EDDEF" w14:textId="77777777" w:rsidR="00520592" w:rsidRDefault="00520592" w:rsidP="00323EDA">
      <w:pPr>
        <w:tabs>
          <w:tab w:val="left" w:pos="2220"/>
        </w:tabs>
        <w:jc w:val="center"/>
        <w:rPr>
          <w:rFonts w:ascii="Segoe UI Emoji" w:hAnsi="Segoe UI Emoji" w:cs="Segoe UI Emoji"/>
          <w:sz w:val="32"/>
          <w:szCs w:val="32"/>
        </w:rPr>
      </w:pPr>
    </w:p>
    <w:p w14:paraId="4C34EEDE" w14:textId="77777777" w:rsidR="00520592" w:rsidRDefault="00520592" w:rsidP="00323EDA">
      <w:pPr>
        <w:tabs>
          <w:tab w:val="left" w:pos="2220"/>
        </w:tabs>
        <w:jc w:val="center"/>
        <w:rPr>
          <w:rFonts w:ascii="Segoe UI Emoji" w:hAnsi="Segoe UI Emoji" w:cs="Segoe UI Emoji"/>
          <w:sz w:val="32"/>
          <w:szCs w:val="32"/>
        </w:rPr>
      </w:pPr>
    </w:p>
    <w:p w14:paraId="552F4A01" w14:textId="620305B1" w:rsidR="00323EDA" w:rsidRPr="00520592" w:rsidRDefault="00323EDA" w:rsidP="00520592">
      <w:pPr>
        <w:tabs>
          <w:tab w:val="left" w:pos="2220"/>
        </w:tabs>
        <w:rPr>
          <w:b/>
          <w:bCs/>
          <w:color w:val="4472C4" w:themeColor="accent1"/>
          <w:sz w:val="48"/>
          <w:szCs w:val="48"/>
          <w:u w:val="single"/>
        </w:rPr>
      </w:pPr>
      <w:r w:rsidRPr="00520592">
        <w:rPr>
          <w:b/>
          <w:bCs/>
          <w:color w:val="4472C4" w:themeColor="accent1"/>
          <w:sz w:val="48"/>
          <w:szCs w:val="48"/>
          <w:u w:val="single"/>
        </w:rPr>
        <w:t>Partie 1 : Fondements théoriques</w:t>
      </w:r>
    </w:p>
    <w:p w14:paraId="614936C4" w14:textId="77777777" w:rsidR="00323EDA" w:rsidRPr="00323EDA" w:rsidRDefault="00323EDA" w:rsidP="00323EDA">
      <w:pPr>
        <w:tabs>
          <w:tab w:val="left" w:pos="2220"/>
        </w:tabs>
        <w:rPr>
          <w:sz w:val="24"/>
          <w:szCs w:val="24"/>
        </w:rPr>
      </w:pPr>
    </w:p>
    <w:p w14:paraId="50C6F2EA" w14:textId="77777777" w:rsidR="00323EDA" w:rsidRPr="00520592" w:rsidRDefault="00323EDA" w:rsidP="00323EDA">
      <w:pPr>
        <w:tabs>
          <w:tab w:val="left" w:pos="2220"/>
        </w:tabs>
        <w:rPr>
          <w:b/>
          <w:bCs/>
          <w:color w:val="ED7D31" w:themeColor="accent2"/>
          <w:sz w:val="32"/>
          <w:szCs w:val="32"/>
          <w:u w:val="single"/>
        </w:rPr>
      </w:pPr>
      <w:r w:rsidRPr="00520592">
        <w:rPr>
          <w:b/>
          <w:bCs/>
          <w:color w:val="ED7D31" w:themeColor="accent2"/>
          <w:sz w:val="32"/>
          <w:szCs w:val="32"/>
          <w:u w:val="single"/>
        </w:rPr>
        <w:t>Concepts de l’informatique décisionnelle :</w:t>
      </w:r>
    </w:p>
    <w:p w14:paraId="753D62D6" w14:textId="77777777" w:rsidR="00323EDA" w:rsidRPr="00520592" w:rsidRDefault="00323EDA" w:rsidP="00520592">
      <w:pPr>
        <w:tabs>
          <w:tab w:val="left" w:pos="2220"/>
        </w:tabs>
        <w:jc w:val="both"/>
        <w:rPr>
          <w:sz w:val="28"/>
          <w:szCs w:val="28"/>
        </w:rPr>
      </w:pPr>
      <w:r w:rsidRPr="00520592">
        <w:rPr>
          <w:sz w:val="28"/>
          <w:szCs w:val="28"/>
        </w:rPr>
        <w:t>ETL : Extraction, Transformation et Chargement des données.</w:t>
      </w:r>
    </w:p>
    <w:p w14:paraId="23CB20E4" w14:textId="77777777" w:rsidR="00323EDA" w:rsidRPr="00520592" w:rsidRDefault="00323EDA" w:rsidP="00520592">
      <w:pPr>
        <w:tabs>
          <w:tab w:val="left" w:pos="2220"/>
        </w:tabs>
        <w:jc w:val="both"/>
        <w:rPr>
          <w:sz w:val="28"/>
          <w:szCs w:val="28"/>
        </w:rPr>
      </w:pPr>
      <w:r w:rsidRPr="00520592">
        <w:rPr>
          <w:sz w:val="28"/>
          <w:szCs w:val="28"/>
        </w:rPr>
        <w:t>Business Intelligence (BI) : Processus d’analyse des données pour aider à la prise de décision.</w:t>
      </w:r>
    </w:p>
    <w:p w14:paraId="6667EBDF" w14:textId="77777777" w:rsidR="00323EDA" w:rsidRPr="00520592" w:rsidRDefault="00323EDA" w:rsidP="00520592">
      <w:pPr>
        <w:tabs>
          <w:tab w:val="left" w:pos="2220"/>
        </w:tabs>
        <w:jc w:val="both"/>
        <w:rPr>
          <w:sz w:val="28"/>
          <w:szCs w:val="28"/>
        </w:rPr>
      </w:pPr>
      <w:r w:rsidRPr="00520592">
        <w:rPr>
          <w:sz w:val="28"/>
          <w:szCs w:val="28"/>
        </w:rPr>
        <w:t>KPI (Key Performance Indicators) : Indicateurs clés utilisés pour mesurer la performance (coût, nombre de visites, spécialité, etc.).</w:t>
      </w:r>
    </w:p>
    <w:p w14:paraId="3BD0A546" w14:textId="77777777" w:rsidR="00323EDA" w:rsidRPr="00323EDA" w:rsidRDefault="00323EDA" w:rsidP="00323EDA">
      <w:pPr>
        <w:tabs>
          <w:tab w:val="left" w:pos="2220"/>
        </w:tabs>
        <w:rPr>
          <w:sz w:val="24"/>
          <w:szCs w:val="24"/>
        </w:rPr>
      </w:pPr>
    </w:p>
    <w:p w14:paraId="067D00F7" w14:textId="77777777" w:rsidR="00323EDA" w:rsidRPr="00520592" w:rsidRDefault="00323EDA" w:rsidP="00323EDA">
      <w:pPr>
        <w:tabs>
          <w:tab w:val="left" w:pos="2220"/>
        </w:tabs>
        <w:rPr>
          <w:b/>
          <w:bCs/>
          <w:color w:val="ED7D31" w:themeColor="accent2"/>
          <w:sz w:val="32"/>
          <w:szCs w:val="32"/>
          <w:u w:val="single"/>
        </w:rPr>
      </w:pPr>
      <w:r w:rsidRPr="00520592">
        <w:rPr>
          <w:b/>
          <w:bCs/>
          <w:color w:val="ED7D31" w:themeColor="accent2"/>
          <w:sz w:val="32"/>
          <w:szCs w:val="32"/>
          <w:u w:val="single"/>
        </w:rPr>
        <w:t>Revue des outils et technologies utilisés :</w:t>
      </w:r>
    </w:p>
    <w:p w14:paraId="049AB2B7" w14:textId="77777777" w:rsidR="00323EDA" w:rsidRPr="00323EDA" w:rsidRDefault="00323EDA" w:rsidP="00323EDA">
      <w:pPr>
        <w:tabs>
          <w:tab w:val="left" w:pos="2220"/>
        </w:tabs>
        <w:rPr>
          <w:sz w:val="24"/>
          <w:szCs w:val="24"/>
        </w:rPr>
      </w:pPr>
    </w:p>
    <w:p w14:paraId="3DC6C5B0" w14:textId="77777777" w:rsidR="00323EDA" w:rsidRPr="00323EDA" w:rsidRDefault="00323EDA" w:rsidP="00323EDA">
      <w:pPr>
        <w:tabs>
          <w:tab w:val="left" w:pos="2220"/>
        </w:tabs>
        <w:rPr>
          <w:sz w:val="24"/>
          <w:szCs w:val="24"/>
        </w:rPr>
      </w:pPr>
      <w:r w:rsidRPr="00520592">
        <w:rPr>
          <w:b/>
          <w:bCs/>
          <w:sz w:val="28"/>
          <w:szCs w:val="28"/>
          <w:u w:val="single"/>
        </w:rPr>
        <w:t xml:space="preserve">KNIME </w:t>
      </w:r>
      <w:r w:rsidRPr="00323EDA">
        <w:rPr>
          <w:sz w:val="24"/>
          <w:szCs w:val="24"/>
        </w:rPr>
        <w:t xml:space="preserve">: </w:t>
      </w:r>
      <w:r w:rsidRPr="00520592">
        <w:rPr>
          <w:sz w:val="28"/>
          <w:szCs w:val="28"/>
        </w:rPr>
        <w:t>Outil d’intégration et de transformation des données, utilisé pour nettoyer et transformer les données brutes.</w:t>
      </w:r>
    </w:p>
    <w:p w14:paraId="3A940C68" w14:textId="25FECEF9" w:rsidR="00323EDA" w:rsidRDefault="00323EDA" w:rsidP="00323EDA">
      <w:pPr>
        <w:tabs>
          <w:tab w:val="left" w:pos="2220"/>
        </w:tabs>
        <w:rPr>
          <w:sz w:val="24"/>
          <w:szCs w:val="24"/>
        </w:rPr>
      </w:pPr>
      <w:r w:rsidRPr="00520592">
        <w:rPr>
          <w:b/>
          <w:bCs/>
          <w:sz w:val="28"/>
          <w:szCs w:val="28"/>
          <w:u w:val="single"/>
        </w:rPr>
        <w:t>Power BI</w:t>
      </w:r>
      <w:r w:rsidRPr="00520592">
        <w:rPr>
          <w:sz w:val="28"/>
          <w:szCs w:val="28"/>
        </w:rPr>
        <w:t xml:space="preserve"> </w:t>
      </w:r>
      <w:r w:rsidRPr="00323EDA">
        <w:rPr>
          <w:sz w:val="24"/>
          <w:szCs w:val="24"/>
        </w:rPr>
        <w:t xml:space="preserve">: </w:t>
      </w:r>
      <w:r w:rsidRPr="00520592">
        <w:rPr>
          <w:sz w:val="28"/>
          <w:szCs w:val="28"/>
        </w:rPr>
        <w:t>Outil de visualisation des données permettant de créer des dashboards interactifs pour l’analyse des résultats.</w:t>
      </w:r>
    </w:p>
    <w:p w14:paraId="3B56E985" w14:textId="10495C99" w:rsidR="00323EDA" w:rsidRDefault="00323EDA" w:rsidP="00323EDA">
      <w:pPr>
        <w:tabs>
          <w:tab w:val="left" w:pos="2220"/>
        </w:tabs>
        <w:rPr>
          <w:sz w:val="24"/>
          <w:szCs w:val="24"/>
        </w:rPr>
      </w:pPr>
    </w:p>
    <w:p w14:paraId="697225C8" w14:textId="5B205F71" w:rsidR="00323EDA" w:rsidRDefault="00323EDA" w:rsidP="00323EDA">
      <w:pPr>
        <w:tabs>
          <w:tab w:val="left" w:pos="2220"/>
        </w:tabs>
        <w:rPr>
          <w:sz w:val="24"/>
          <w:szCs w:val="24"/>
        </w:rPr>
      </w:pPr>
    </w:p>
    <w:p w14:paraId="3A97663A" w14:textId="5DCA6A04" w:rsidR="00323EDA" w:rsidRPr="00323EDA" w:rsidRDefault="00323EDA" w:rsidP="00520592">
      <w:pPr>
        <w:tabs>
          <w:tab w:val="left" w:pos="2220"/>
        </w:tabs>
        <w:rPr>
          <w:b/>
          <w:bCs/>
          <w:sz w:val="28"/>
          <w:szCs w:val="28"/>
        </w:rPr>
      </w:pPr>
      <w:r w:rsidRPr="00323EDA">
        <w:rPr>
          <w:b/>
          <w:bCs/>
          <w:sz w:val="28"/>
          <w:szCs w:val="28"/>
        </w:rPr>
        <w:t xml:space="preserve"> </w:t>
      </w:r>
      <w:r w:rsidRPr="00520592">
        <w:rPr>
          <w:b/>
          <w:bCs/>
          <w:color w:val="4472C4" w:themeColor="accent1"/>
          <w:sz w:val="48"/>
          <w:szCs w:val="48"/>
        </w:rPr>
        <w:t>Partie 2 : Outils et technologies utilisés</w:t>
      </w:r>
    </w:p>
    <w:p w14:paraId="5D399A08" w14:textId="77777777" w:rsidR="00323EDA" w:rsidRPr="00323EDA" w:rsidRDefault="00323EDA" w:rsidP="00323EDA">
      <w:pPr>
        <w:tabs>
          <w:tab w:val="left" w:pos="2220"/>
        </w:tabs>
        <w:rPr>
          <w:sz w:val="24"/>
          <w:szCs w:val="24"/>
        </w:rPr>
      </w:pPr>
    </w:p>
    <w:p w14:paraId="05D71261" w14:textId="77777777" w:rsidR="00323EDA" w:rsidRPr="00520592" w:rsidRDefault="00323EDA" w:rsidP="00323EDA">
      <w:pPr>
        <w:tabs>
          <w:tab w:val="left" w:pos="2220"/>
        </w:tabs>
        <w:rPr>
          <w:b/>
          <w:bCs/>
          <w:color w:val="ED7D31" w:themeColor="accent2"/>
          <w:sz w:val="32"/>
          <w:szCs w:val="32"/>
          <w:u w:val="single"/>
        </w:rPr>
      </w:pPr>
      <w:r w:rsidRPr="00520592">
        <w:rPr>
          <w:b/>
          <w:bCs/>
          <w:color w:val="ED7D31" w:themeColor="accent2"/>
          <w:sz w:val="32"/>
          <w:szCs w:val="32"/>
          <w:u w:val="single"/>
        </w:rPr>
        <w:t>Justification des choix des outils utilisés :</w:t>
      </w:r>
    </w:p>
    <w:p w14:paraId="26E8D52D" w14:textId="77777777" w:rsidR="00323EDA" w:rsidRPr="00323EDA" w:rsidRDefault="00323EDA" w:rsidP="00323EDA">
      <w:pPr>
        <w:tabs>
          <w:tab w:val="left" w:pos="2220"/>
        </w:tabs>
        <w:rPr>
          <w:sz w:val="24"/>
          <w:szCs w:val="24"/>
        </w:rPr>
      </w:pPr>
    </w:p>
    <w:p w14:paraId="4D46F331" w14:textId="77777777" w:rsidR="00323EDA" w:rsidRPr="00520592" w:rsidRDefault="00323EDA" w:rsidP="00323EDA">
      <w:pPr>
        <w:tabs>
          <w:tab w:val="left" w:pos="2220"/>
        </w:tabs>
        <w:rPr>
          <w:sz w:val="28"/>
          <w:szCs w:val="28"/>
        </w:rPr>
      </w:pPr>
      <w:r w:rsidRPr="00520592">
        <w:rPr>
          <w:b/>
          <w:bCs/>
          <w:sz w:val="28"/>
          <w:szCs w:val="28"/>
        </w:rPr>
        <w:t>KNIME</w:t>
      </w:r>
      <w:r w:rsidRPr="00323EDA">
        <w:rPr>
          <w:sz w:val="24"/>
          <w:szCs w:val="24"/>
        </w:rPr>
        <w:t xml:space="preserve"> </w:t>
      </w:r>
      <w:r w:rsidRPr="00520592">
        <w:rPr>
          <w:sz w:val="28"/>
          <w:szCs w:val="28"/>
        </w:rPr>
        <w:t>a été choisi pour sa capacité à effectuer des transformations ETL sans programmation complexe.</w:t>
      </w:r>
    </w:p>
    <w:p w14:paraId="4D558C4F" w14:textId="77777777" w:rsidR="00323EDA" w:rsidRPr="00323EDA" w:rsidRDefault="00323EDA" w:rsidP="00323EDA">
      <w:pPr>
        <w:tabs>
          <w:tab w:val="left" w:pos="2220"/>
        </w:tabs>
        <w:rPr>
          <w:sz w:val="24"/>
          <w:szCs w:val="24"/>
        </w:rPr>
      </w:pPr>
      <w:r w:rsidRPr="00520592">
        <w:rPr>
          <w:b/>
          <w:bCs/>
          <w:sz w:val="28"/>
          <w:szCs w:val="28"/>
        </w:rPr>
        <w:t>Power BI</w:t>
      </w:r>
      <w:r w:rsidRPr="00520592">
        <w:rPr>
          <w:sz w:val="28"/>
          <w:szCs w:val="28"/>
        </w:rPr>
        <w:t xml:space="preserve"> a été retenu pour sa facilité d'utilisation et sa capacité à générer des visualisations interactives pour les décideurs.</w:t>
      </w:r>
    </w:p>
    <w:p w14:paraId="65F48950" w14:textId="77777777" w:rsidR="00323EDA" w:rsidRPr="00323EDA" w:rsidRDefault="00323EDA" w:rsidP="00323EDA">
      <w:pPr>
        <w:tabs>
          <w:tab w:val="left" w:pos="2220"/>
        </w:tabs>
        <w:rPr>
          <w:sz w:val="24"/>
          <w:szCs w:val="24"/>
        </w:rPr>
      </w:pPr>
    </w:p>
    <w:p w14:paraId="4959A2CD" w14:textId="77777777" w:rsidR="00520592" w:rsidRDefault="00323EDA" w:rsidP="00520592">
      <w:pPr>
        <w:tabs>
          <w:tab w:val="left" w:pos="2220"/>
        </w:tabs>
        <w:rPr>
          <w:b/>
          <w:bCs/>
          <w:color w:val="ED7D31" w:themeColor="accent2"/>
          <w:sz w:val="32"/>
          <w:szCs w:val="32"/>
          <w:u w:val="single"/>
        </w:rPr>
      </w:pPr>
      <w:r w:rsidRPr="00520592">
        <w:rPr>
          <w:b/>
          <w:bCs/>
          <w:color w:val="ED7D31" w:themeColor="accent2"/>
          <w:sz w:val="32"/>
          <w:szCs w:val="32"/>
          <w:u w:val="single"/>
        </w:rPr>
        <w:t>Définitions des outils utilisés :</w:t>
      </w:r>
    </w:p>
    <w:p w14:paraId="6AC8244F" w14:textId="0EC776BB" w:rsidR="00323EDA" w:rsidRPr="00520592" w:rsidRDefault="00323EDA" w:rsidP="00520592">
      <w:pPr>
        <w:tabs>
          <w:tab w:val="left" w:pos="2220"/>
        </w:tabs>
        <w:rPr>
          <w:b/>
          <w:bCs/>
          <w:color w:val="ED7D31" w:themeColor="accent2"/>
          <w:sz w:val="32"/>
          <w:szCs w:val="32"/>
          <w:u w:val="single"/>
        </w:rPr>
      </w:pPr>
      <w:r w:rsidRPr="00520592">
        <w:rPr>
          <w:b/>
          <w:bCs/>
          <w:sz w:val="28"/>
          <w:szCs w:val="28"/>
        </w:rPr>
        <w:t>KNIME :</w:t>
      </w:r>
      <w:r w:rsidRPr="00323EDA">
        <w:rPr>
          <w:sz w:val="24"/>
          <w:szCs w:val="24"/>
        </w:rPr>
        <w:t xml:space="preserve"> </w:t>
      </w:r>
      <w:r w:rsidRPr="00520592">
        <w:rPr>
          <w:sz w:val="28"/>
          <w:szCs w:val="28"/>
        </w:rPr>
        <w:t>Plateforme open-source pour l’analyse et l’intégration des données, qui permet de créer des workflows visuels.</w:t>
      </w:r>
    </w:p>
    <w:p w14:paraId="16F9A588" w14:textId="77777777" w:rsidR="00323EDA" w:rsidRPr="00323EDA" w:rsidRDefault="00323EDA" w:rsidP="00323EDA">
      <w:pPr>
        <w:tabs>
          <w:tab w:val="left" w:pos="2220"/>
        </w:tabs>
        <w:rPr>
          <w:sz w:val="24"/>
          <w:szCs w:val="24"/>
        </w:rPr>
      </w:pPr>
      <w:r w:rsidRPr="00520592">
        <w:rPr>
          <w:b/>
          <w:bCs/>
          <w:sz w:val="28"/>
          <w:szCs w:val="28"/>
        </w:rPr>
        <w:t>Power BI :</w:t>
      </w:r>
      <w:r w:rsidRPr="00520592">
        <w:rPr>
          <w:sz w:val="28"/>
          <w:szCs w:val="28"/>
        </w:rPr>
        <w:t xml:space="preserve"> Outil de visualisation et de création de rapports interactifs, développé par Microsoft.</w:t>
      </w:r>
    </w:p>
    <w:p w14:paraId="024FFDB8" w14:textId="77777777" w:rsidR="00323EDA" w:rsidRPr="00323EDA" w:rsidRDefault="00323EDA" w:rsidP="00323EDA">
      <w:pPr>
        <w:tabs>
          <w:tab w:val="left" w:pos="2220"/>
        </w:tabs>
        <w:rPr>
          <w:sz w:val="24"/>
          <w:szCs w:val="24"/>
        </w:rPr>
      </w:pPr>
    </w:p>
    <w:p w14:paraId="51C52EDF" w14:textId="77777777" w:rsidR="00323EDA" w:rsidRPr="00323EDA" w:rsidRDefault="00323EDA" w:rsidP="00323EDA">
      <w:pPr>
        <w:tabs>
          <w:tab w:val="left" w:pos="2220"/>
        </w:tabs>
        <w:rPr>
          <w:sz w:val="28"/>
          <w:szCs w:val="28"/>
        </w:rPr>
      </w:pPr>
    </w:p>
    <w:p w14:paraId="14A3EF3E" w14:textId="77777777" w:rsidR="00323EDA" w:rsidRPr="00520592" w:rsidRDefault="00323EDA" w:rsidP="00323EDA">
      <w:pPr>
        <w:tabs>
          <w:tab w:val="left" w:pos="2220"/>
        </w:tabs>
        <w:rPr>
          <w:b/>
          <w:bCs/>
          <w:color w:val="ED7D31" w:themeColor="accent2"/>
          <w:sz w:val="32"/>
          <w:szCs w:val="32"/>
          <w:u w:val="single"/>
        </w:rPr>
      </w:pPr>
      <w:r w:rsidRPr="00520592">
        <w:rPr>
          <w:b/>
          <w:bCs/>
          <w:color w:val="ED7D31" w:themeColor="accent2"/>
          <w:sz w:val="32"/>
          <w:szCs w:val="32"/>
          <w:u w:val="single"/>
        </w:rPr>
        <w:t>L’étape d’utilisation de chaque outil dans le projet :</w:t>
      </w:r>
    </w:p>
    <w:p w14:paraId="701DD9EA" w14:textId="77777777" w:rsidR="00323EDA" w:rsidRPr="00323EDA" w:rsidRDefault="00323EDA" w:rsidP="00323EDA">
      <w:pPr>
        <w:tabs>
          <w:tab w:val="left" w:pos="2220"/>
        </w:tabs>
        <w:rPr>
          <w:sz w:val="24"/>
          <w:szCs w:val="24"/>
        </w:rPr>
      </w:pPr>
    </w:p>
    <w:p w14:paraId="443DCF48" w14:textId="77777777" w:rsidR="00323EDA" w:rsidRPr="00520592" w:rsidRDefault="00323EDA" w:rsidP="00323EDA">
      <w:pPr>
        <w:tabs>
          <w:tab w:val="left" w:pos="2220"/>
        </w:tabs>
        <w:rPr>
          <w:sz w:val="28"/>
          <w:szCs w:val="28"/>
        </w:rPr>
      </w:pPr>
      <w:r w:rsidRPr="00520592">
        <w:rPr>
          <w:b/>
          <w:bCs/>
          <w:sz w:val="28"/>
          <w:szCs w:val="28"/>
        </w:rPr>
        <w:t xml:space="preserve">KNIME </w:t>
      </w:r>
      <w:r w:rsidRPr="00323EDA">
        <w:rPr>
          <w:sz w:val="24"/>
          <w:szCs w:val="24"/>
        </w:rPr>
        <w:t xml:space="preserve">: </w:t>
      </w:r>
      <w:r w:rsidRPr="00520592">
        <w:rPr>
          <w:sz w:val="28"/>
          <w:szCs w:val="28"/>
        </w:rPr>
        <w:t>utilisé pour extraire les données, les nettoyer, les transformer (jointure des datasets) et les charger dans un format prêt pour l’analyse.</w:t>
      </w:r>
    </w:p>
    <w:p w14:paraId="6311CD0C" w14:textId="1D86789A" w:rsidR="00323EDA" w:rsidRDefault="00323EDA" w:rsidP="00323EDA">
      <w:pPr>
        <w:tabs>
          <w:tab w:val="left" w:pos="2220"/>
        </w:tabs>
        <w:rPr>
          <w:sz w:val="24"/>
          <w:szCs w:val="24"/>
        </w:rPr>
      </w:pPr>
      <w:r w:rsidRPr="00520592">
        <w:rPr>
          <w:b/>
          <w:bCs/>
          <w:sz w:val="28"/>
          <w:szCs w:val="28"/>
        </w:rPr>
        <w:t>Power BI</w:t>
      </w:r>
      <w:r w:rsidRPr="00520592">
        <w:rPr>
          <w:sz w:val="28"/>
          <w:szCs w:val="28"/>
        </w:rPr>
        <w:t xml:space="preserve"> </w:t>
      </w:r>
      <w:r w:rsidRPr="00323EDA">
        <w:rPr>
          <w:sz w:val="24"/>
          <w:szCs w:val="24"/>
        </w:rPr>
        <w:t xml:space="preserve">: </w:t>
      </w:r>
      <w:r w:rsidRPr="00520592">
        <w:rPr>
          <w:sz w:val="28"/>
          <w:szCs w:val="28"/>
        </w:rPr>
        <w:t>utilisé pour créer des dashboards interactifs qui permettent d’analyser les coûts des visites, les spécialités les plus sollicitées et les tendances liées à l’IMC.</w:t>
      </w:r>
    </w:p>
    <w:p w14:paraId="3BE6157E" w14:textId="4ACD7680" w:rsidR="00323EDA" w:rsidRDefault="00323EDA" w:rsidP="00323EDA">
      <w:pPr>
        <w:tabs>
          <w:tab w:val="left" w:pos="2220"/>
        </w:tabs>
        <w:rPr>
          <w:sz w:val="24"/>
          <w:szCs w:val="24"/>
        </w:rPr>
      </w:pPr>
    </w:p>
    <w:p w14:paraId="4747DC13" w14:textId="2AD29AFF" w:rsidR="00323EDA" w:rsidRDefault="00323EDA" w:rsidP="00323EDA">
      <w:pPr>
        <w:tabs>
          <w:tab w:val="left" w:pos="2220"/>
        </w:tabs>
        <w:rPr>
          <w:sz w:val="24"/>
          <w:szCs w:val="24"/>
        </w:rPr>
      </w:pPr>
    </w:p>
    <w:p w14:paraId="41667922" w14:textId="152298C3" w:rsidR="00323EDA" w:rsidRPr="00520592" w:rsidRDefault="00323EDA" w:rsidP="00520592">
      <w:pPr>
        <w:tabs>
          <w:tab w:val="left" w:pos="2220"/>
        </w:tabs>
        <w:rPr>
          <w:b/>
          <w:bCs/>
          <w:sz w:val="48"/>
          <w:szCs w:val="48"/>
        </w:rPr>
      </w:pPr>
      <w:r w:rsidRPr="00323EDA">
        <w:rPr>
          <w:b/>
          <w:bCs/>
          <w:sz w:val="32"/>
          <w:szCs w:val="32"/>
        </w:rPr>
        <w:t xml:space="preserve"> </w:t>
      </w:r>
      <w:r w:rsidRPr="00520592">
        <w:rPr>
          <w:b/>
          <w:bCs/>
          <w:color w:val="4472C4" w:themeColor="accent1"/>
          <w:sz w:val="48"/>
          <w:szCs w:val="48"/>
        </w:rPr>
        <w:t>Partie 3 : Mise en œuvre du processus ETL</w:t>
      </w:r>
    </w:p>
    <w:p w14:paraId="1341E120" w14:textId="77777777" w:rsidR="00323EDA" w:rsidRPr="00323EDA" w:rsidRDefault="00323EDA" w:rsidP="00323EDA">
      <w:pPr>
        <w:tabs>
          <w:tab w:val="left" w:pos="2220"/>
        </w:tabs>
        <w:rPr>
          <w:sz w:val="24"/>
          <w:szCs w:val="24"/>
        </w:rPr>
      </w:pPr>
    </w:p>
    <w:p w14:paraId="61663EF2" w14:textId="77777777" w:rsidR="00323EDA" w:rsidRPr="0090602F" w:rsidRDefault="00323EDA" w:rsidP="00323EDA">
      <w:pPr>
        <w:tabs>
          <w:tab w:val="left" w:pos="2220"/>
        </w:tabs>
        <w:rPr>
          <w:b/>
          <w:bCs/>
          <w:color w:val="ED7D31" w:themeColor="accent2"/>
          <w:sz w:val="32"/>
          <w:szCs w:val="32"/>
          <w:u w:val="single"/>
        </w:rPr>
      </w:pPr>
      <w:r w:rsidRPr="0090602F">
        <w:rPr>
          <w:b/>
          <w:bCs/>
          <w:color w:val="ED7D31" w:themeColor="accent2"/>
          <w:sz w:val="32"/>
          <w:szCs w:val="32"/>
          <w:u w:val="single"/>
        </w:rPr>
        <w:t>Description de la problématique et du contexte :</w:t>
      </w:r>
    </w:p>
    <w:p w14:paraId="0152A723" w14:textId="77777777" w:rsidR="00323EDA" w:rsidRPr="0090602F" w:rsidRDefault="00323EDA" w:rsidP="0090602F">
      <w:pPr>
        <w:tabs>
          <w:tab w:val="left" w:pos="2220"/>
        </w:tabs>
        <w:spacing w:line="360" w:lineRule="auto"/>
        <w:jc w:val="both"/>
        <w:rPr>
          <w:sz w:val="28"/>
          <w:szCs w:val="28"/>
        </w:rPr>
      </w:pPr>
      <w:r w:rsidRPr="0090602F">
        <w:rPr>
          <w:sz w:val="28"/>
          <w:szCs w:val="28"/>
        </w:rPr>
        <w:t>La gestion des coûts médicaux est un défi majeur pour les hôpitaux. L’objectif est de mieux comprendre les facteurs influençant ces coûts pour optimiser les dépenses en soins.</w:t>
      </w:r>
    </w:p>
    <w:p w14:paraId="5AE29FD0" w14:textId="77777777" w:rsidR="00323EDA" w:rsidRPr="00323EDA" w:rsidRDefault="00323EDA" w:rsidP="00323EDA">
      <w:pPr>
        <w:tabs>
          <w:tab w:val="left" w:pos="2220"/>
        </w:tabs>
        <w:rPr>
          <w:sz w:val="24"/>
          <w:szCs w:val="24"/>
        </w:rPr>
      </w:pPr>
    </w:p>
    <w:p w14:paraId="4319CDF3" w14:textId="77777777" w:rsidR="00323EDA" w:rsidRPr="0090602F" w:rsidRDefault="00323EDA" w:rsidP="00323EDA">
      <w:pPr>
        <w:tabs>
          <w:tab w:val="left" w:pos="2220"/>
        </w:tabs>
        <w:rPr>
          <w:b/>
          <w:bCs/>
          <w:color w:val="ED7D31" w:themeColor="accent2"/>
          <w:sz w:val="32"/>
          <w:szCs w:val="32"/>
          <w:u w:val="single"/>
        </w:rPr>
      </w:pPr>
      <w:r w:rsidRPr="0090602F">
        <w:rPr>
          <w:b/>
          <w:bCs/>
          <w:color w:val="ED7D31" w:themeColor="accent2"/>
          <w:sz w:val="32"/>
          <w:szCs w:val="32"/>
          <w:u w:val="single"/>
        </w:rPr>
        <w:t>Solution proposée :</w:t>
      </w:r>
    </w:p>
    <w:p w14:paraId="4FFEAAFC" w14:textId="77777777" w:rsidR="00323EDA" w:rsidRPr="00323EDA" w:rsidRDefault="00323EDA" w:rsidP="00323EDA">
      <w:pPr>
        <w:tabs>
          <w:tab w:val="left" w:pos="2220"/>
        </w:tabs>
        <w:rPr>
          <w:sz w:val="24"/>
          <w:szCs w:val="24"/>
        </w:rPr>
      </w:pPr>
    </w:p>
    <w:p w14:paraId="77F258DD" w14:textId="77777777" w:rsidR="00323EDA" w:rsidRPr="00323EDA" w:rsidRDefault="00323EDA" w:rsidP="0090602F">
      <w:pPr>
        <w:tabs>
          <w:tab w:val="left" w:pos="2220"/>
        </w:tabs>
        <w:spacing w:line="360" w:lineRule="auto"/>
        <w:jc w:val="both"/>
        <w:rPr>
          <w:sz w:val="24"/>
          <w:szCs w:val="24"/>
        </w:rPr>
      </w:pPr>
      <w:r w:rsidRPr="0090602F">
        <w:rPr>
          <w:sz w:val="28"/>
          <w:szCs w:val="28"/>
        </w:rPr>
        <w:t>Mettre en place un pipeline ETL pour nettoyer, transformer et charger les données médicales en vue de les analyser et de proposer des actions stratégiques</w:t>
      </w:r>
      <w:r w:rsidRPr="00323EDA">
        <w:rPr>
          <w:sz w:val="24"/>
          <w:szCs w:val="24"/>
        </w:rPr>
        <w:t>.</w:t>
      </w:r>
    </w:p>
    <w:p w14:paraId="274815E4" w14:textId="77777777" w:rsidR="00323EDA" w:rsidRPr="00323EDA" w:rsidRDefault="00323EDA" w:rsidP="00323EDA">
      <w:pPr>
        <w:tabs>
          <w:tab w:val="left" w:pos="2220"/>
        </w:tabs>
        <w:rPr>
          <w:sz w:val="24"/>
          <w:szCs w:val="24"/>
        </w:rPr>
      </w:pPr>
    </w:p>
    <w:p w14:paraId="137C8C32" w14:textId="77777777" w:rsidR="00323EDA" w:rsidRPr="0090602F" w:rsidRDefault="00323EDA" w:rsidP="00323EDA">
      <w:pPr>
        <w:tabs>
          <w:tab w:val="left" w:pos="2220"/>
        </w:tabs>
        <w:rPr>
          <w:b/>
          <w:bCs/>
          <w:color w:val="ED7D31" w:themeColor="accent2"/>
          <w:sz w:val="32"/>
          <w:szCs w:val="32"/>
          <w:u w:val="single"/>
        </w:rPr>
      </w:pPr>
      <w:r w:rsidRPr="0090602F">
        <w:rPr>
          <w:b/>
          <w:bCs/>
          <w:color w:val="ED7D31" w:themeColor="accent2"/>
          <w:sz w:val="32"/>
          <w:szCs w:val="32"/>
          <w:u w:val="single"/>
        </w:rPr>
        <w:t>Présentation des données et des sources :</w:t>
      </w:r>
    </w:p>
    <w:p w14:paraId="2C1B0EC4" w14:textId="77777777" w:rsidR="00323EDA" w:rsidRPr="00323EDA" w:rsidRDefault="00323EDA" w:rsidP="00323EDA">
      <w:pPr>
        <w:tabs>
          <w:tab w:val="left" w:pos="2220"/>
        </w:tabs>
        <w:rPr>
          <w:sz w:val="24"/>
          <w:szCs w:val="24"/>
        </w:rPr>
      </w:pPr>
    </w:p>
    <w:p w14:paraId="25123C50" w14:textId="77777777" w:rsidR="00323EDA" w:rsidRPr="0090602F" w:rsidRDefault="00323EDA" w:rsidP="0090602F">
      <w:pPr>
        <w:tabs>
          <w:tab w:val="left" w:pos="2220"/>
        </w:tabs>
        <w:spacing w:line="360" w:lineRule="auto"/>
        <w:jc w:val="both"/>
        <w:rPr>
          <w:sz w:val="28"/>
          <w:szCs w:val="28"/>
        </w:rPr>
      </w:pPr>
      <w:r w:rsidRPr="0090602F">
        <w:rPr>
          <w:sz w:val="28"/>
          <w:szCs w:val="28"/>
        </w:rPr>
        <w:t>Fichier 1 : Données des visites médicales par spécialité et par hôpital.</w:t>
      </w:r>
    </w:p>
    <w:p w14:paraId="750152D8" w14:textId="77777777" w:rsidR="00323EDA" w:rsidRPr="0090602F" w:rsidRDefault="00323EDA" w:rsidP="0090602F">
      <w:pPr>
        <w:tabs>
          <w:tab w:val="left" w:pos="2220"/>
        </w:tabs>
        <w:spacing w:line="360" w:lineRule="auto"/>
        <w:jc w:val="both"/>
        <w:rPr>
          <w:sz w:val="28"/>
          <w:szCs w:val="28"/>
        </w:rPr>
      </w:pPr>
      <w:r w:rsidRPr="0090602F">
        <w:rPr>
          <w:sz w:val="28"/>
          <w:szCs w:val="28"/>
        </w:rPr>
        <w:t>Fichier 2 : Données personnelles des patients (âge, IMC, etc.).</w:t>
      </w:r>
    </w:p>
    <w:p w14:paraId="4ED40C1F" w14:textId="77777777" w:rsidR="00323EDA" w:rsidRPr="00323EDA" w:rsidRDefault="00323EDA" w:rsidP="00323EDA">
      <w:pPr>
        <w:tabs>
          <w:tab w:val="left" w:pos="2220"/>
        </w:tabs>
        <w:rPr>
          <w:sz w:val="24"/>
          <w:szCs w:val="24"/>
        </w:rPr>
      </w:pPr>
    </w:p>
    <w:p w14:paraId="71FD9F51" w14:textId="77777777" w:rsidR="00323EDA" w:rsidRPr="0090602F" w:rsidRDefault="00323EDA" w:rsidP="0090602F">
      <w:pPr>
        <w:tabs>
          <w:tab w:val="left" w:pos="2220"/>
        </w:tabs>
        <w:spacing w:line="360" w:lineRule="auto"/>
        <w:jc w:val="both"/>
        <w:rPr>
          <w:b/>
          <w:bCs/>
          <w:color w:val="ED7D31" w:themeColor="accent2"/>
          <w:sz w:val="32"/>
          <w:szCs w:val="32"/>
          <w:u w:val="single"/>
        </w:rPr>
      </w:pPr>
      <w:r w:rsidRPr="0090602F">
        <w:rPr>
          <w:b/>
          <w:bCs/>
          <w:color w:val="ED7D31" w:themeColor="accent2"/>
          <w:sz w:val="32"/>
          <w:szCs w:val="32"/>
          <w:u w:val="single"/>
        </w:rPr>
        <w:t>Méthodologie détaillée :</w:t>
      </w:r>
    </w:p>
    <w:p w14:paraId="0C9ED004" w14:textId="77777777" w:rsidR="00323EDA" w:rsidRPr="0090602F" w:rsidRDefault="00323EDA" w:rsidP="0090602F">
      <w:pPr>
        <w:tabs>
          <w:tab w:val="left" w:pos="2220"/>
        </w:tabs>
        <w:spacing w:line="360" w:lineRule="auto"/>
        <w:jc w:val="both"/>
        <w:rPr>
          <w:sz w:val="28"/>
          <w:szCs w:val="28"/>
        </w:rPr>
      </w:pPr>
      <w:r w:rsidRPr="0090602F">
        <w:rPr>
          <w:sz w:val="28"/>
          <w:szCs w:val="28"/>
        </w:rPr>
        <w:t>1. Extraction des données depuis des fichiers CSV via KNIME.</w:t>
      </w:r>
    </w:p>
    <w:p w14:paraId="6F060C52" w14:textId="77777777" w:rsidR="00323EDA" w:rsidRPr="0090602F" w:rsidRDefault="00323EDA" w:rsidP="0090602F">
      <w:pPr>
        <w:tabs>
          <w:tab w:val="left" w:pos="2220"/>
        </w:tabs>
        <w:spacing w:line="360" w:lineRule="auto"/>
        <w:jc w:val="both"/>
        <w:rPr>
          <w:sz w:val="28"/>
          <w:szCs w:val="28"/>
        </w:rPr>
      </w:pPr>
      <w:r w:rsidRPr="0090602F">
        <w:rPr>
          <w:sz w:val="28"/>
          <w:szCs w:val="28"/>
        </w:rPr>
        <w:t>2. Transformation : nettoyage, conversion de formats et jointure des fichiers.</w:t>
      </w:r>
    </w:p>
    <w:p w14:paraId="1C5DCB79" w14:textId="19C6FF06" w:rsidR="00323EDA" w:rsidRPr="0090602F" w:rsidRDefault="00323EDA" w:rsidP="0090602F">
      <w:pPr>
        <w:tabs>
          <w:tab w:val="left" w:pos="2220"/>
        </w:tabs>
        <w:spacing w:line="360" w:lineRule="auto"/>
        <w:jc w:val="both"/>
        <w:rPr>
          <w:sz w:val="28"/>
          <w:szCs w:val="28"/>
        </w:rPr>
      </w:pPr>
      <w:r w:rsidRPr="0090602F">
        <w:rPr>
          <w:sz w:val="28"/>
          <w:szCs w:val="28"/>
        </w:rPr>
        <w:t>3. Chargement : export des données traitées dans un format compatible avec Power BI.</w:t>
      </w:r>
    </w:p>
    <w:p w14:paraId="3F28A86D" w14:textId="57A878F3" w:rsidR="00323EDA" w:rsidRDefault="0090602F" w:rsidP="0090602F">
      <w:pPr>
        <w:rPr>
          <w:sz w:val="24"/>
          <w:szCs w:val="24"/>
        </w:rPr>
      </w:pPr>
      <w:r>
        <w:rPr>
          <w:b/>
          <w:bCs/>
          <w:noProof/>
          <w:sz w:val="28"/>
          <w:szCs w:val="28"/>
          <w:lang w:val="en-US"/>
        </w:rPr>
        <w:drawing>
          <wp:inline distT="0" distB="0" distL="0" distR="0" wp14:anchorId="7534E6C1" wp14:editId="25038B97">
            <wp:extent cx="5762625" cy="39338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a:extLst>
                        <a:ext uri="{28A0092B-C50C-407E-A947-70E740481C1C}">
                          <a14:useLocalDpi xmlns:a14="http://schemas.microsoft.com/office/drawing/2010/main" val="0"/>
                        </a:ext>
                      </a:extLst>
                    </a:blip>
                    <a:stretch>
                      <a:fillRect/>
                    </a:stretch>
                  </pic:blipFill>
                  <pic:spPr>
                    <a:xfrm>
                      <a:off x="0" y="0"/>
                      <a:ext cx="5759450" cy="3931658"/>
                    </a:xfrm>
                    <a:prstGeom prst="rect">
                      <a:avLst/>
                    </a:prstGeom>
                  </pic:spPr>
                </pic:pic>
              </a:graphicData>
            </a:graphic>
          </wp:inline>
        </w:drawing>
      </w:r>
      <w:r w:rsidR="00ED2B3C">
        <w:rPr>
          <w:sz w:val="24"/>
          <w:szCs w:val="24"/>
        </w:rPr>
        <w:br w:type="page"/>
      </w:r>
    </w:p>
    <w:p w14:paraId="6CE5CC0C" w14:textId="77777777" w:rsidR="00B17036" w:rsidRDefault="00B17036" w:rsidP="00ED2B3C">
      <w:pPr>
        <w:tabs>
          <w:tab w:val="left" w:pos="2220"/>
        </w:tabs>
        <w:jc w:val="center"/>
        <w:rPr>
          <w:b/>
          <w:bCs/>
          <w:sz w:val="28"/>
          <w:szCs w:val="28"/>
        </w:rPr>
      </w:pPr>
    </w:p>
    <w:p w14:paraId="042D04C9" w14:textId="070F4FB8" w:rsidR="00ED2B3C" w:rsidRPr="00ED2B3C" w:rsidRDefault="00ED2B3C" w:rsidP="0090602F">
      <w:pPr>
        <w:tabs>
          <w:tab w:val="left" w:pos="2074"/>
          <w:tab w:val="left" w:pos="2220"/>
        </w:tabs>
        <w:rPr>
          <w:b/>
          <w:bCs/>
          <w:sz w:val="28"/>
          <w:szCs w:val="28"/>
        </w:rPr>
      </w:pPr>
      <w:r w:rsidRPr="00ED2B3C">
        <w:rPr>
          <w:b/>
          <w:bCs/>
          <w:sz w:val="28"/>
          <w:szCs w:val="28"/>
        </w:rPr>
        <w:t>1. Extraction des données depuis des fichiers CSV via KNIME.</w:t>
      </w:r>
    </w:p>
    <w:p w14:paraId="49111E38" w14:textId="0B4E4E40" w:rsidR="0090602F" w:rsidRDefault="0090602F" w:rsidP="0090602F">
      <w:pPr>
        <w:tabs>
          <w:tab w:val="left" w:pos="2220"/>
        </w:tabs>
        <w:ind w:firstLine="708"/>
        <w:rPr>
          <w:sz w:val="24"/>
          <w:szCs w:val="24"/>
        </w:rPr>
      </w:pPr>
      <w:r>
        <w:rPr>
          <w:noProof/>
          <w:sz w:val="24"/>
          <w:szCs w:val="24"/>
          <w:lang w:val="en-US"/>
        </w:rPr>
        <w:drawing>
          <wp:inline distT="0" distB="0" distL="0" distR="0" wp14:anchorId="7091A75C" wp14:editId="6207183A">
            <wp:extent cx="4184294" cy="2686805"/>
            <wp:effectExtent l="0" t="0" r="698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0170" cy="2703420"/>
                    </a:xfrm>
                    <a:prstGeom prst="rect">
                      <a:avLst/>
                    </a:prstGeom>
                  </pic:spPr>
                </pic:pic>
              </a:graphicData>
            </a:graphic>
          </wp:inline>
        </w:drawing>
      </w:r>
    </w:p>
    <w:p w14:paraId="1947B158" w14:textId="77777777" w:rsidR="00AC3673" w:rsidRDefault="00AC3673" w:rsidP="0090602F">
      <w:pPr>
        <w:tabs>
          <w:tab w:val="left" w:pos="2220"/>
        </w:tabs>
        <w:ind w:firstLine="708"/>
        <w:rPr>
          <w:sz w:val="24"/>
          <w:szCs w:val="24"/>
        </w:rPr>
      </w:pPr>
    </w:p>
    <w:p w14:paraId="058D7BEE" w14:textId="204F3241" w:rsidR="00026E68" w:rsidRPr="00AC3673" w:rsidRDefault="00026E68" w:rsidP="00AC3673">
      <w:pPr>
        <w:pStyle w:val="ListParagraph"/>
        <w:numPr>
          <w:ilvl w:val="0"/>
          <w:numId w:val="8"/>
        </w:numPr>
        <w:tabs>
          <w:tab w:val="left" w:pos="2220"/>
        </w:tabs>
        <w:rPr>
          <w:color w:val="C00000"/>
          <w:sz w:val="32"/>
          <w:szCs w:val="32"/>
          <w:u w:val="single"/>
        </w:rPr>
      </w:pPr>
      <w:r w:rsidRPr="00AC3673">
        <w:rPr>
          <w:b/>
          <w:bCs/>
          <w:color w:val="C00000"/>
          <w:sz w:val="28"/>
          <w:szCs w:val="28"/>
          <w:u w:val="single"/>
        </w:rPr>
        <w:t>Étape 1 : Lecture des fichiers CSV</w:t>
      </w:r>
    </w:p>
    <w:p w14:paraId="6E6B4C9D" w14:textId="77777777" w:rsidR="00AC3673" w:rsidRPr="00AC3673" w:rsidRDefault="00AC3673" w:rsidP="00AC3673">
      <w:pPr>
        <w:pStyle w:val="ListParagraph"/>
        <w:tabs>
          <w:tab w:val="left" w:pos="2220"/>
        </w:tabs>
        <w:ind w:left="1428"/>
        <w:rPr>
          <w:color w:val="C00000"/>
          <w:sz w:val="32"/>
          <w:szCs w:val="32"/>
          <w:u w:val="single"/>
        </w:rPr>
      </w:pPr>
    </w:p>
    <w:p w14:paraId="6941C23E" w14:textId="77777777" w:rsidR="00026E68" w:rsidRDefault="00026E68" w:rsidP="00AC3673">
      <w:pPr>
        <w:tabs>
          <w:tab w:val="left" w:pos="2220"/>
        </w:tabs>
        <w:jc w:val="both"/>
        <w:rPr>
          <w:sz w:val="28"/>
          <w:szCs w:val="28"/>
        </w:rPr>
      </w:pPr>
      <w:r w:rsidRPr="00AC3673">
        <w:rPr>
          <w:sz w:val="28"/>
          <w:szCs w:val="28"/>
        </w:rPr>
        <w:t>L'étape initiale consiste à lire les fichiers sources contenant :</w:t>
      </w:r>
      <w:r w:rsidRPr="00AC3673">
        <w:rPr>
          <w:sz w:val="28"/>
          <w:szCs w:val="28"/>
        </w:rPr>
        <w:tab/>
        <w:t>les informations relatives aux visites médicales (Visites.csv)</w:t>
      </w:r>
    </w:p>
    <w:p w14:paraId="5051D768" w14:textId="6E36A098" w:rsidR="00AC3673" w:rsidRPr="00AC3673" w:rsidRDefault="00AC3673" w:rsidP="00AC3673">
      <w:pPr>
        <w:tabs>
          <w:tab w:val="left" w:pos="2220"/>
        </w:tabs>
        <w:jc w:val="both"/>
        <w:rPr>
          <w:sz w:val="44"/>
          <w:szCs w:val="44"/>
        </w:rPr>
      </w:pPr>
      <w:r w:rsidRPr="00AC3673">
        <w:rPr>
          <w:sz w:val="24"/>
          <w:szCs w:val="24"/>
        </w:rPr>
        <w:t>Les données personnelles des patients (MedicalCostPersonal.csv)</w:t>
      </w:r>
    </w:p>
    <w:p w14:paraId="40BBEB8B" w14:textId="77777777" w:rsidR="00AC3673" w:rsidRDefault="00026E68" w:rsidP="00AC3673">
      <w:pPr>
        <w:tabs>
          <w:tab w:val="left" w:pos="2220"/>
        </w:tabs>
        <w:rPr>
          <w:b/>
          <w:bCs/>
          <w:sz w:val="28"/>
          <w:szCs w:val="28"/>
        </w:rPr>
      </w:pPr>
      <w:r w:rsidRPr="00026E68">
        <w:rPr>
          <w:rFonts w:ascii="Segoe UI Emoji" w:hAnsi="Segoe UI Emoji" w:cs="Segoe UI Emoji"/>
          <w:b/>
          <w:bCs/>
          <w:sz w:val="16"/>
          <w:szCs w:val="16"/>
        </w:rPr>
        <w:t>✅</w:t>
      </w:r>
      <w:r w:rsidRPr="00026E68">
        <w:rPr>
          <w:b/>
          <w:bCs/>
          <w:sz w:val="16"/>
          <w:szCs w:val="16"/>
        </w:rPr>
        <w:t xml:space="preserve"> </w:t>
      </w:r>
      <w:r w:rsidRPr="00AC3673">
        <w:rPr>
          <w:b/>
          <w:bCs/>
          <w:sz w:val="28"/>
          <w:szCs w:val="28"/>
        </w:rPr>
        <w:t>Nœud utilisé dans KNIME : CSV Reader</w:t>
      </w:r>
      <w:r w:rsidRPr="00AC3673">
        <w:rPr>
          <w:b/>
          <w:bCs/>
          <w:sz w:val="28"/>
          <w:szCs w:val="28"/>
        </w:rPr>
        <w:tab/>
        <w:t xml:space="preserve">      </w:t>
      </w:r>
    </w:p>
    <w:p w14:paraId="6D9BE3B4" w14:textId="044804F2" w:rsidR="00026E68" w:rsidRDefault="00026E68" w:rsidP="00AC3673">
      <w:pPr>
        <w:tabs>
          <w:tab w:val="left" w:pos="2220"/>
        </w:tabs>
        <w:rPr>
          <w:b/>
          <w:bCs/>
          <w:sz w:val="16"/>
          <w:szCs w:val="16"/>
        </w:rPr>
      </w:pPr>
      <w:r w:rsidRPr="00AC3673">
        <w:rPr>
          <w:b/>
          <w:bCs/>
          <w:sz w:val="28"/>
          <w:szCs w:val="28"/>
        </w:rPr>
        <w:t xml:space="preserve">        </w:t>
      </w:r>
      <w:r w:rsidRPr="00AC3673">
        <w:rPr>
          <w:b/>
          <w:bCs/>
          <w:sz w:val="16"/>
          <w:szCs w:val="16"/>
        </w:rPr>
        <w:t xml:space="preserve">                       </w:t>
      </w:r>
    </w:p>
    <w:p w14:paraId="3C371919" w14:textId="30B0117E" w:rsidR="00B17036" w:rsidRPr="00026E68" w:rsidRDefault="00B17036" w:rsidP="00026E68">
      <w:pPr>
        <w:tabs>
          <w:tab w:val="left" w:pos="2220"/>
        </w:tabs>
        <w:rPr>
          <w:b/>
          <w:bCs/>
          <w:sz w:val="16"/>
          <w:szCs w:val="16"/>
        </w:rPr>
      </w:pPr>
      <w:r w:rsidRPr="00B17036">
        <w:rPr>
          <w:b/>
          <w:bCs/>
          <w:sz w:val="28"/>
          <w:szCs w:val="28"/>
        </w:rPr>
        <w:t>2. Transformation : nettoyage, conversion de formats et jointure des fichiers.</w:t>
      </w:r>
    </w:p>
    <w:p w14:paraId="26BB868D" w14:textId="28CAA6F4" w:rsidR="00B17036" w:rsidRDefault="00B17036" w:rsidP="00B17036">
      <w:pPr>
        <w:rPr>
          <w:sz w:val="24"/>
          <w:szCs w:val="24"/>
        </w:rPr>
      </w:pPr>
    </w:p>
    <w:p w14:paraId="1869D417" w14:textId="5108B617" w:rsidR="00EF3E1B" w:rsidRPr="0090602F" w:rsidRDefault="00EF3E1B" w:rsidP="0090602F">
      <w:pPr>
        <w:pStyle w:val="ListParagraph"/>
        <w:numPr>
          <w:ilvl w:val="0"/>
          <w:numId w:val="1"/>
        </w:numPr>
        <w:tabs>
          <w:tab w:val="left" w:pos="2220"/>
        </w:tabs>
        <w:spacing w:line="360" w:lineRule="auto"/>
        <w:jc w:val="both"/>
        <w:rPr>
          <w:b/>
          <w:bCs/>
          <w:noProof/>
          <w:color w:val="C00000"/>
          <w:sz w:val="28"/>
          <w:szCs w:val="28"/>
        </w:rPr>
      </w:pPr>
      <w:r w:rsidRPr="0090602F">
        <w:rPr>
          <w:b/>
          <w:bCs/>
          <w:noProof/>
          <w:color w:val="C00000"/>
          <w:sz w:val="28"/>
          <w:szCs w:val="28"/>
        </w:rPr>
        <w:t>Étape 2 : Filtrage des colonnes nécessaires</w:t>
      </w:r>
    </w:p>
    <w:p w14:paraId="0B1DB600" w14:textId="77777777" w:rsidR="0090602F" w:rsidRDefault="00EF3E1B" w:rsidP="0090602F">
      <w:pPr>
        <w:tabs>
          <w:tab w:val="left" w:pos="2220"/>
        </w:tabs>
        <w:spacing w:line="276" w:lineRule="auto"/>
        <w:jc w:val="both"/>
        <w:rPr>
          <w:noProof/>
          <w:sz w:val="28"/>
          <w:szCs w:val="28"/>
        </w:rPr>
      </w:pPr>
      <w:r w:rsidRPr="0090602F">
        <w:rPr>
          <w:noProof/>
          <w:sz w:val="28"/>
          <w:szCs w:val="28"/>
        </w:rPr>
        <w:t>Après lecture, seules les colonnes utiles à l’analyse sont conservées :</w:t>
      </w:r>
    </w:p>
    <w:p w14:paraId="7BF0373D" w14:textId="77777777" w:rsidR="0090602F" w:rsidRDefault="00EF3E1B" w:rsidP="0090602F">
      <w:pPr>
        <w:tabs>
          <w:tab w:val="left" w:pos="2220"/>
        </w:tabs>
        <w:spacing w:line="276" w:lineRule="auto"/>
        <w:jc w:val="both"/>
        <w:rPr>
          <w:noProof/>
          <w:sz w:val="28"/>
          <w:szCs w:val="28"/>
        </w:rPr>
      </w:pPr>
      <w:r w:rsidRPr="0090602F">
        <w:rPr>
          <w:noProof/>
          <w:sz w:val="28"/>
          <w:szCs w:val="28"/>
        </w:rPr>
        <w:t>pour MedicalCostPersonal : âge, IMC, nombre d’enfants, région, statut fumeur, frais médicaux, etc.</w:t>
      </w:r>
      <w:r w:rsidR="0090602F">
        <w:rPr>
          <w:noProof/>
          <w:sz w:val="28"/>
          <w:szCs w:val="28"/>
        </w:rPr>
        <w:t xml:space="preserve"> </w:t>
      </w:r>
    </w:p>
    <w:p w14:paraId="08F28084" w14:textId="4984140C" w:rsidR="00EF3E1B" w:rsidRPr="0090602F" w:rsidRDefault="00EF3E1B" w:rsidP="0090602F">
      <w:pPr>
        <w:tabs>
          <w:tab w:val="left" w:pos="2220"/>
        </w:tabs>
        <w:spacing w:line="276" w:lineRule="auto"/>
        <w:jc w:val="both"/>
        <w:rPr>
          <w:noProof/>
          <w:sz w:val="28"/>
          <w:szCs w:val="28"/>
        </w:rPr>
      </w:pPr>
      <w:r w:rsidRPr="0090602F">
        <w:rPr>
          <w:noProof/>
          <w:sz w:val="28"/>
          <w:szCs w:val="28"/>
        </w:rPr>
        <w:t>pour Visites : spécialité, nom hôpital, ID patient</w:t>
      </w:r>
    </w:p>
    <w:p w14:paraId="5CA132B4" w14:textId="7616C64E" w:rsidR="00EF3E1B" w:rsidRDefault="00EF3E1B" w:rsidP="00EF3E1B">
      <w:pPr>
        <w:tabs>
          <w:tab w:val="left" w:pos="2220"/>
        </w:tabs>
        <w:rPr>
          <w:noProof/>
          <w:sz w:val="28"/>
          <w:szCs w:val="28"/>
        </w:rPr>
      </w:pPr>
      <w:r w:rsidRPr="00EF3E1B">
        <w:rPr>
          <w:rFonts w:ascii="Segoe UI Emoji" w:hAnsi="Segoe UI Emoji" w:cs="Segoe UI Emoji"/>
          <w:noProof/>
          <w:sz w:val="24"/>
          <w:szCs w:val="24"/>
        </w:rPr>
        <w:t>✅</w:t>
      </w:r>
      <w:r w:rsidRPr="0090602F">
        <w:rPr>
          <w:noProof/>
          <w:sz w:val="28"/>
          <w:szCs w:val="28"/>
        </w:rPr>
        <w:t>Nœud utilisé dans KNIME : Column Filter</w:t>
      </w:r>
    </w:p>
    <w:p w14:paraId="6D16B353" w14:textId="77777777" w:rsidR="0090602F" w:rsidRDefault="0090602F" w:rsidP="00EF3E1B">
      <w:pPr>
        <w:tabs>
          <w:tab w:val="left" w:pos="2220"/>
        </w:tabs>
        <w:rPr>
          <w:noProof/>
          <w:sz w:val="24"/>
          <w:szCs w:val="24"/>
        </w:rPr>
      </w:pPr>
    </w:p>
    <w:p w14:paraId="5F0C38B9" w14:textId="77777777" w:rsidR="00EF3E1B" w:rsidRDefault="00EF3E1B" w:rsidP="00B17036">
      <w:pPr>
        <w:tabs>
          <w:tab w:val="left" w:pos="2220"/>
        </w:tabs>
        <w:rPr>
          <w:noProof/>
          <w:sz w:val="24"/>
          <w:szCs w:val="24"/>
        </w:rPr>
      </w:pPr>
      <w:r>
        <w:rPr>
          <w:noProof/>
          <w:sz w:val="24"/>
          <w:szCs w:val="24"/>
          <w:lang w:val="en-US"/>
        </w:rPr>
        <w:drawing>
          <wp:anchor distT="0" distB="0" distL="114300" distR="114300" simplePos="0" relativeHeight="251667456" behindDoc="0" locked="0" layoutInCell="1" allowOverlap="1" wp14:anchorId="1836AFF4" wp14:editId="34B9904C">
            <wp:simplePos x="899770" y="4198925"/>
            <wp:positionH relativeFrom="column">
              <wp:align>left</wp:align>
            </wp:positionH>
            <wp:positionV relativeFrom="paragraph">
              <wp:align>top</wp:align>
            </wp:positionV>
            <wp:extent cx="2863715" cy="3328416"/>
            <wp:effectExtent l="0" t="0" r="0" b="5715"/>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a:extLst>
                        <a:ext uri="{28A0092B-C50C-407E-A947-70E740481C1C}">
                          <a14:useLocalDpi xmlns:a14="http://schemas.microsoft.com/office/drawing/2010/main" val="0"/>
                        </a:ext>
                      </a:extLst>
                    </a:blip>
                    <a:stretch>
                      <a:fillRect/>
                    </a:stretch>
                  </pic:blipFill>
                  <pic:spPr>
                    <a:xfrm>
                      <a:off x="0" y="0"/>
                      <a:ext cx="2863715" cy="3328416"/>
                    </a:xfrm>
                    <a:prstGeom prst="rect">
                      <a:avLst/>
                    </a:prstGeom>
                  </pic:spPr>
                </pic:pic>
              </a:graphicData>
            </a:graphic>
          </wp:anchor>
        </w:drawing>
      </w:r>
    </w:p>
    <w:p w14:paraId="6F59BCD4" w14:textId="685B6982" w:rsidR="00EF3E1B" w:rsidRPr="00EF3E1B" w:rsidRDefault="00EF3E1B" w:rsidP="00EF3E1B">
      <w:pPr>
        <w:rPr>
          <w:sz w:val="24"/>
          <w:szCs w:val="24"/>
        </w:rPr>
      </w:pPr>
      <w:r>
        <w:rPr>
          <w:noProof/>
          <w:sz w:val="24"/>
          <w:szCs w:val="24"/>
          <w:lang w:val="en-US"/>
        </w:rPr>
        <w:drawing>
          <wp:inline distT="0" distB="0" distL="0" distR="0" wp14:anchorId="15EB81DC" wp14:editId="5347E767">
            <wp:extent cx="2743200" cy="3166063"/>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a:extLst>
                        <a:ext uri="{28A0092B-C50C-407E-A947-70E740481C1C}">
                          <a14:useLocalDpi xmlns:a14="http://schemas.microsoft.com/office/drawing/2010/main" val="0"/>
                        </a:ext>
                      </a:extLst>
                    </a:blip>
                    <a:stretch>
                      <a:fillRect/>
                    </a:stretch>
                  </pic:blipFill>
                  <pic:spPr>
                    <a:xfrm>
                      <a:off x="0" y="0"/>
                      <a:ext cx="2747681" cy="3171235"/>
                    </a:xfrm>
                    <a:prstGeom prst="rect">
                      <a:avLst/>
                    </a:prstGeom>
                  </pic:spPr>
                </pic:pic>
              </a:graphicData>
            </a:graphic>
          </wp:inline>
        </w:drawing>
      </w:r>
    </w:p>
    <w:p w14:paraId="0C7C1546" w14:textId="2DE7F699" w:rsidR="00EF3E1B" w:rsidRDefault="00EF3E1B" w:rsidP="00B17036">
      <w:pPr>
        <w:tabs>
          <w:tab w:val="left" w:pos="2220"/>
        </w:tabs>
        <w:rPr>
          <w:noProof/>
          <w:sz w:val="24"/>
          <w:szCs w:val="24"/>
        </w:rPr>
      </w:pPr>
    </w:p>
    <w:p w14:paraId="3B049C98" w14:textId="068DB722" w:rsidR="00FC39AB" w:rsidRDefault="00FC39AB" w:rsidP="0090602F">
      <w:pPr>
        <w:tabs>
          <w:tab w:val="left" w:pos="899"/>
        </w:tabs>
        <w:rPr>
          <w:noProof/>
          <w:sz w:val="24"/>
          <w:szCs w:val="24"/>
        </w:rPr>
      </w:pPr>
    </w:p>
    <w:p w14:paraId="559D8F9F" w14:textId="2A280D68" w:rsidR="00FC39AB" w:rsidRPr="0090602F" w:rsidRDefault="00FC39AB" w:rsidP="0090602F">
      <w:pPr>
        <w:pStyle w:val="ListParagraph"/>
        <w:numPr>
          <w:ilvl w:val="0"/>
          <w:numId w:val="1"/>
        </w:numPr>
        <w:tabs>
          <w:tab w:val="left" w:pos="2051"/>
        </w:tabs>
        <w:spacing w:line="360" w:lineRule="auto"/>
        <w:rPr>
          <w:b/>
          <w:bCs/>
          <w:noProof/>
          <w:color w:val="C00000"/>
          <w:sz w:val="28"/>
          <w:szCs w:val="28"/>
        </w:rPr>
      </w:pPr>
      <w:r w:rsidRPr="0090602F">
        <w:rPr>
          <w:b/>
          <w:bCs/>
          <w:noProof/>
          <w:color w:val="C00000"/>
          <w:sz w:val="28"/>
          <w:szCs w:val="28"/>
        </w:rPr>
        <w:t>Étape 3 : Jointure des deux datasets</w:t>
      </w:r>
    </w:p>
    <w:p w14:paraId="46E3F60A" w14:textId="6A5A3696" w:rsidR="00FC39AB" w:rsidRPr="0090602F" w:rsidRDefault="00FC39AB" w:rsidP="0090602F">
      <w:pPr>
        <w:tabs>
          <w:tab w:val="left" w:pos="2051"/>
        </w:tabs>
        <w:spacing w:line="360" w:lineRule="auto"/>
        <w:rPr>
          <w:noProof/>
          <w:sz w:val="28"/>
          <w:szCs w:val="28"/>
        </w:rPr>
      </w:pPr>
      <w:r w:rsidRPr="0090602F">
        <w:rPr>
          <w:noProof/>
          <w:sz w:val="28"/>
          <w:szCs w:val="28"/>
        </w:rPr>
        <w:t>Les deux fichiers sont reliés via la clé ID_patient pour permettre l'analyse croisée (ex. IMC ↔ spécialité médicale).</w:t>
      </w:r>
    </w:p>
    <w:p w14:paraId="21ED000C" w14:textId="5CADCA75" w:rsidR="00FC39AB" w:rsidRDefault="00FC39AB" w:rsidP="0090602F">
      <w:pPr>
        <w:tabs>
          <w:tab w:val="left" w:pos="2051"/>
        </w:tabs>
        <w:spacing w:line="360" w:lineRule="auto"/>
        <w:rPr>
          <w:noProof/>
          <w:sz w:val="24"/>
          <w:szCs w:val="24"/>
        </w:rPr>
      </w:pPr>
      <w:r w:rsidRPr="00FC39AB">
        <w:rPr>
          <w:rFonts w:ascii="Segoe UI Emoji" w:hAnsi="Segoe UI Emoji" w:cs="Segoe UI Emoji"/>
          <w:noProof/>
          <w:sz w:val="24"/>
          <w:szCs w:val="24"/>
        </w:rPr>
        <w:t>✅</w:t>
      </w:r>
      <w:r w:rsidRPr="0090602F">
        <w:rPr>
          <w:b/>
          <w:bCs/>
          <w:noProof/>
          <w:sz w:val="28"/>
          <w:szCs w:val="28"/>
        </w:rPr>
        <w:t xml:space="preserve"> Nœud utilisé : Joiner</w:t>
      </w:r>
    </w:p>
    <w:p w14:paraId="36EC1816" w14:textId="1A64C8EE" w:rsidR="0090602F" w:rsidRDefault="0090602F" w:rsidP="00FC39AB">
      <w:pPr>
        <w:tabs>
          <w:tab w:val="left" w:pos="2051"/>
        </w:tabs>
        <w:rPr>
          <w:noProof/>
          <w:sz w:val="24"/>
          <w:szCs w:val="24"/>
        </w:rPr>
      </w:pPr>
      <w:r>
        <w:rPr>
          <w:noProof/>
          <w:sz w:val="24"/>
          <w:szCs w:val="24"/>
          <w:lang w:val="en-US"/>
        </w:rPr>
        <w:drawing>
          <wp:inline distT="0" distB="0" distL="0" distR="0" wp14:anchorId="277D0A22" wp14:editId="70BF985C">
            <wp:extent cx="6010275" cy="2984888"/>
            <wp:effectExtent l="0" t="0" r="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a:extLst>
                        <a:ext uri="{28A0092B-C50C-407E-A947-70E740481C1C}">
                          <a14:useLocalDpi xmlns:a14="http://schemas.microsoft.com/office/drawing/2010/main" val="0"/>
                        </a:ext>
                      </a:extLst>
                    </a:blip>
                    <a:stretch>
                      <a:fillRect/>
                    </a:stretch>
                  </pic:blipFill>
                  <pic:spPr>
                    <a:xfrm>
                      <a:off x="0" y="0"/>
                      <a:ext cx="6047997" cy="3003622"/>
                    </a:xfrm>
                    <a:prstGeom prst="rect">
                      <a:avLst/>
                    </a:prstGeom>
                  </pic:spPr>
                </pic:pic>
              </a:graphicData>
            </a:graphic>
          </wp:inline>
        </w:drawing>
      </w:r>
    </w:p>
    <w:p w14:paraId="5FE4AEDF" w14:textId="6F684A14" w:rsidR="00FC106C" w:rsidRPr="00FC106C" w:rsidRDefault="00FC106C" w:rsidP="00FC106C">
      <w:pPr>
        <w:rPr>
          <w:sz w:val="24"/>
          <w:szCs w:val="24"/>
        </w:rPr>
      </w:pPr>
    </w:p>
    <w:p w14:paraId="0EEEC96B" w14:textId="79B1D3ED" w:rsidR="00FC106C" w:rsidRPr="00FC106C" w:rsidRDefault="00FC106C" w:rsidP="00FC106C">
      <w:pPr>
        <w:rPr>
          <w:sz w:val="24"/>
          <w:szCs w:val="24"/>
        </w:rPr>
      </w:pPr>
    </w:p>
    <w:p w14:paraId="1CB0964D" w14:textId="2FD06E32" w:rsidR="00FC106C" w:rsidRPr="0090602F" w:rsidRDefault="00FC106C" w:rsidP="0090602F">
      <w:pPr>
        <w:pStyle w:val="ListParagraph"/>
        <w:numPr>
          <w:ilvl w:val="0"/>
          <w:numId w:val="2"/>
        </w:numPr>
        <w:rPr>
          <w:b/>
          <w:bCs/>
          <w:color w:val="C00000"/>
          <w:sz w:val="28"/>
          <w:szCs w:val="28"/>
          <w:u w:val="single"/>
        </w:rPr>
      </w:pPr>
      <w:r w:rsidRPr="0090602F">
        <w:rPr>
          <w:b/>
          <w:bCs/>
          <w:color w:val="C00000"/>
          <w:sz w:val="28"/>
          <w:szCs w:val="28"/>
          <w:u w:val="single"/>
        </w:rPr>
        <w:t>Étape 4 : Agrégation et calculs</w:t>
      </w:r>
    </w:p>
    <w:p w14:paraId="25530E85" w14:textId="24639BDF" w:rsidR="00FC106C" w:rsidRPr="0090602F" w:rsidRDefault="00FC106C" w:rsidP="0090602F">
      <w:pPr>
        <w:spacing w:line="360" w:lineRule="auto"/>
        <w:jc w:val="both"/>
        <w:rPr>
          <w:rFonts w:cstheme="minorHAnsi"/>
          <w:sz w:val="28"/>
          <w:szCs w:val="28"/>
        </w:rPr>
      </w:pPr>
      <w:r w:rsidRPr="00FC106C">
        <w:rPr>
          <w:sz w:val="20"/>
          <w:szCs w:val="20"/>
        </w:rPr>
        <w:t xml:space="preserve"> </w:t>
      </w:r>
      <w:r w:rsidRPr="0090602F">
        <w:rPr>
          <w:rFonts w:cstheme="minorHAnsi"/>
          <w:sz w:val="28"/>
          <w:szCs w:val="28"/>
        </w:rPr>
        <w:t>Agrégation par identifiant de visite (VisitID) : les données ont été regroupées par visite afin d’avoir une vue consolidée des coûts.</w:t>
      </w:r>
    </w:p>
    <w:p w14:paraId="7E60D6A9" w14:textId="77777777" w:rsidR="00FC106C" w:rsidRPr="0090602F" w:rsidRDefault="00FC106C" w:rsidP="0090602F">
      <w:pPr>
        <w:spacing w:line="360" w:lineRule="auto"/>
        <w:jc w:val="both"/>
        <w:rPr>
          <w:rFonts w:cstheme="minorHAnsi"/>
          <w:sz w:val="28"/>
          <w:szCs w:val="28"/>
        </w:rPr>
      </w:pPr>
    </w:p>
    <w:p w14:paraId="64180322" w14:textId="77777777" w:rsidR="00FC106C" w:rsidRPr="0090602F" w:rsidRDefault="00FC106C" w:rsidP="0090602F">
      <w:pPr>
        <w:spacing w:line="360" w:lineRule="auto"/>
        <w:jc w:val="both"/>
        <w:rPr>
          <w:rFonts w:cstheme="minorHAnsi"/>
          <w:sz w:val="28"/>
          <w:szCs w:val="28"/>
        </w:rPr>
      </w:pPr>
      <w:r w:rsidRPr="0090602F">
        <w:rPr>
          <w:rFonts w:ascii="Calibri" w:hAnsi="Calibri" w:cs="Calibri"/>
          <w:sz w:val="28"/>
          <w:szCs w:val="28"/>
        </w:rPr>
        <w:t>➕</w:t>
      </w:r>
      <w:r w:rsidRPr="0090602F">
        <w:rPr>
          <w:rFonts w:cstheme="minorHAnsi"/>
          <w:sz w:val="28"/>
          <w:szCs w:val="28"/>
        </w:rPr>
        <w:t xml:space="preserve"> Calcul du coût total par visite : une nouvelle colonne a été créée à l’aide du nœud Math Formula dans KNIME, pour additionner les coûts :</w:t>
      </w:r>
    </w:p>
    <w:p w14:paraId="2584783D" w14:textId="325541AE" w:rsidR="00FC106C" w:rsidRPr="0090602F" w:rsidRDefault="00FC106C" w:rsidP="0090602F">
      <w:pPr>
        <w:spacing w:line="360" w:lineRule="auto"/>
        <w:jc w:val="both"/>
        <w:rPr>
          <w:rFonts w:cstheme="minorHAnsi"/>
          <w:sz w:val="28"/>
          <w:szCs w:val="28"/>
        </w:rPr>
      </w:pPr>
      <w:r w:rsidRPr="0090602F">
        <w:rPr>
          <w:rFonts w:cstheme="minorHAnsi"/>
          <w:sz w:val="28"/>
          <w:szCs w:val="28"/>
        </w:rPr>
        <w:t>$visit_cost$ + $charges$</w:t>
      </w:r>
    </w:p>
    <w:p w14:paraId="6A20460F" w14:textId="0BC57287" w:rsidR="00FC106C" w:rsidRPr="0090602F" w:rsidRDefault="00FC106C" w:rsidP="0090602F">
      <w:pPr>
        <w:spacing w:line="360" w:lineRule="auto"/>
        <w:jc w:val="both"/>
        <w:rPr>
          <w:rFonts w:cstheme="minorHAnsi"/>
          <w:sz w:val="28"/>
          <w:szCs w:val="28"/>
        </w:rPr>
      </w:pPr>
      <w:r w:rsidRPr="0090602F">
        <w:rPr>
          <w:rFonts w:cstheme="minorHAnsi"/>
          <w:sz w:val="28"/>
          <w:szCs w:val="28"/>
        </w:rPr>
        <w:t>Cette opération permet de calculer la dépense totale par visite médicale, en intégrant à la fois le coût de la consultation et les frais médicaux liés au patient.</w:t>
      </w:r>
    </w:p>
    <w:p w14:paraId="30C74F01" w14:textId="3CFCE906" w:rsidR="00FC106C" w:rsidRPr="00FC106C" w:rsidRDefault="00FC106C" w:rsidP="0090602F">
      <w:pPr>
        <w:spacing w:line="360" w:lineRule="auto"/>
        <w:jc w:val="both"/>
      </w:pPr>
      <w:r w:rsidRPr="0090602F">
        <w:rPr>
          <w:rFonts w:cstheme="minorHAnsi"/>
          <w:sz w:val="28"/>
          <w:szCs w:val="28"/>
        </w:rPr>
        <w:t>Cette agrégation est essentielle pour l’analyse dans Power BI, car elle simplifie la structure des données tout en conservant leur richesse analytique</w:t>
      </w:r>
      <w:r w:rsidRPr="00FC106C">
        <w:t>.</w:t>
      </w:r>
    </w:p>
    <w:p w14:paraId="6824C504" w14:textId="55775DB5" w:rsidR="00FC106C" w:rsidRDefault="00FC106C" w:rsidP="00FC106C">
      <w:pPr>
        <w:tabs>
          <w:tab w:val="left" w:pos="2051"/>
        </w:tabs>
        <w:rPr>
          <w:noProof/>
          <w:sz w:val="24"/>
          <w:szCs w:val="24"/>
        </w:rPr>
      </w:pPr>
      <w:r w:rsidRPr="00FC39AB">
        <w:rPr>
          <w:rFonts w:ascii="Segoe UI Emoji" w:hAnsi="Segoe UI Emoji" w:cs="Segoe UI Emoji"/>
          <w:noProof/>
          <w:sz w:val="24"/>
          <w:szCs w:val="24"/>
        </w:rPr>
        <w:t>✅</w:t>
      </w:r>
      <w:r w:rsidRPr="00FC39AB">
        <w:rPr>
          <w:noProof/>
          <w:sz w:val="24"/>
          <w:szCs w:val="24"/>
        </w:rPr>
        <w:t xml:space="preserve"> </w:t>
      </w:r>
      <w:r w:rsidRPr="00370D01">
        <w:rPr>
          <w:b/>
          <w:bCs/>
          <w:noProof/>
          <w:sz w:val="28"/>
          <w:szCs w:val="28"/>
        </w:rPr>
        <w:t>Nœud utilisé : math formula</w:t>
      </w:r>
    </w:p>
    <w:p w14:paraId="4D845103" w14:textId="5796F17F" w:rsidR="00FC106C" w:rsidRPr="00FC106C" w:rsidRDefault="00FC106C" w:rsidP="00FC106C">
      <w:pPr>
        <w:rPr>
          <w:sz w:val="16"/>
          <w:szCs w:val="16"/>
        </w:rPr>
      </w:pPr>
    </w:p>
    <w:p w14:paraId="774F176A" w14:textId="1779C6D9" w:rsidR="00370D01" w:rsidRDefault="00370D01" w:rsidP="00FC39AB">
      <w:pPr>
        <w:tabs>
          <w:tab w:val="left" w:pos="2051"/>
        </w:tabs>
        <w:rPr>
          <w:noProof/>
          <w:sz w:val="24"/>
          <w:szCs w:val="24"/>
        </w:rPr>
      </w:pPr>
    </w:p>
    <w:p w14:paraId="5F4171B1" w14:textId="35CE3AD7" w:rsidR="00FC39AB" w:rsidRDefault="00370D01" w:rsidP="00FC39AB">
      <w:pPr>
        <w:tabs>
          <w:tab w:val="left" w:pos="2051"/>
        </w:tabs>
        <w:rPr>
          <w:noProof/>
          <w:sz w:val="24"/>
          <w:szCs w:val="24"/>
        </w:rPr>
      </w:pPr>
      <w:r>
        <w:rPr>
          <w:noProof/>
          <w:sz w:val="24"/>
          <w:szCs w:val="24"/>
          <w:lang w:val="en-US"/>
        </w:rPr>
        <w:drawing>
          <wp:anchor distT="0" distB="0" distL="114300" distR="114300" simplePos="0" relativeHeight="251666432" behindDoc="0" locked="0" layoutInCell="1" allowOverlap="1" wp14:anchorId="65A71DFE" wp14:editId="1D9F4C37">
            <wp:simplePos x="0" y="0"/>
            <wp:positionH relativeFrom="margin">
              <wp:posOffset>71120</wp:posOffset>
            </wp:positionH>
            <wp:positionV relativeFrom="paragraph">
              <wp:posOffset>566420</wp:posOffset>
            </wp:positionV>
            <wp:extent cx="5581650" cy="2505075"/>
            <wp:effectExtent l="0" t="0" r="0" b="9525"/>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1650" cy="2505075"/>
                    </a:xfrm>
                    <a:prstGeom prst="rect">
                      <a:avLst/>
                    </a:prstGeom>
                  </pic:spPr>
                </pic:pic>
              </a:graphicData>
            </a:graphic>
            <wp14:sizeRelH relativeFrom="margin">
              <wp14:pctWidth>0</wp14:pctWidth>
            </wp14:sizeRelH>
            <wp14:sizeRelV relativeFrom="margin">
              <wp14:pctHeight>0</wp14:pctHeight>
            </wp14:sizeRelV>
          </wp:anchor>
        </w:drawing>
      </w:r>
      <w:r w:rsidR="00FC39AB">
        <w:rPr>
          <w:noProof/>
          <w:sz w:val="24"/>
          <w:szCs w:val="24"/>
        </w:rPr>
        <w:br w:type="textWrapping" w:clear="all"/>
      </w:r>
    </w:p>
    <w:p w14:paraId="39A14652" w14:textId="6E20604F" w:rsidR="00FC106C" w:rsidRDefault="00370D01" w:rsidP="00FC39AB">
      <w:pPr>
        <w:rPr>
          <w:sz w:val="24"/>
          <w:szCs w:val="24"/>
        </w:rPr>
      </w:pPr>
      <w:r>
        <w:rPr>
          <w:rFonts w:ascii="Segoe UI Emoji" w:hAnsi="Segoe UI Emoji" w:cs="Segoe UI Emoji"/>
          <w:b/>
          <w:bCs/>
          <w:noProof/>
          <w:sz w:val="32"/>
          <w:szCs w:val="32"/>
          <w:lang w:val="en-US"/>
        </w:rPr>
        <w:drawing>
          <wp:inline distT="0" distB="0" distL="0" distR="0" wp14:anchorId="6B1BA2BE" wp14:editId="20B80FA7">
            <wp:extent cx="5715000" cy="2300355"/>
            <wp:effectExtent l="0" t="0" r="0" b="508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19921" cy="2342587"/>
                    </a:xfrm>
                    <a:prstGeom prst="rect">
                      <a:avLst/>
                    </a:prstGeom>
                  </pic:spPr>
                </pic:pic>
              </a:graphicData>
            </a:graphic>
          </wp:inline>
        </w:drawing>
      </w:r>
    </w:p>
    <w:p w14:paraId="40A34958" w14:textId="06F020AF" w:rsidR="00FC106C" w:rsidRDefault="00AC3673" w:rsidP="00AC3673">
      <w:pPr>
        <w:rPr>
          <w:sz w:val="24"/>
          <w:szCs w:val="24"/>
        </w:rPr>
      </w:pPr>
      <w:r>
        <w:rPr>
          <w:noProof/>
          <w:sz w:val="24"/>
          <w:szCs w:val="24"/>
          <w:lang w:val="en-US"/>
        </w:rPr>
        <w:drawing>
          <wp:inline distT="0" distB="0" distL="0" distR="0" wp14:anchorId="452282C9" wp14:editId="58002F1C">
            <wp:extent cx="5438693" cy="2625725"/>
            <wp:effectExtent l="0" t="0" r="0" b="317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a:extLst>
                        <a:ext uri="{28A0092B-C50C-407E-A947-70E740481C1C}">
                          <a14:useLocalDpi xmlns:a14="http://schemas.microsoft.com/office/drawing/2010/main" val="0"/>
                        </a:ext>
                      </a:extLst>
                    </a:blip>
                    <a:stretch>
                      <a:fillRect/>
                    </a:stretch>
                  </pic:blipFill>
                  <pic:spPr>
                    <a:xfrm>
                      <a:off x="0" y="0"/>
                      <a:ext cx="5480314" cy="2645819"/>
                    </a:xfrm>
                    <a:prstGeom prst="rect">
                      <a:avLst/>
                    </a:prstGeom>
                  </pic:spPr>
                </pic:pic>
              </a:graphicData>
            </a:graphic>
          </wp:inline>
        </w:drawing>
      </w:r>
      <w:r w:rsidR="00370D01">
        <w:rPr>
          <w:noProof/>
          <w:sz w:val="24"/>
          <w:szCs w:val="24"/>
          <w:lang w:val="en-US"/>
        </w:rPr>
        <w:drawing>
          <wp:inline distT="0" distB="0" distL="0" distR="0" wp14:anchorId="4B768990" wp14:editId="1D882C7C">
            <wp:extent cx="5311472" cy="2589530"/>
            <wp:effectExtent l="0" t="0" r="3810" b="127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a:extLst>
                        <a:ext uri="{28A0092B-C50C-407E-A947-70E740481C1C}">
                          <a14:useLocalDpi xmlns:a14="http://schemas.microsoft.com/office/drawing/2010/main" val="0"/>
                        </a:ext>
                      </a:extLst>
                    </a:blip>
                    <a:stretch>
                      <a:fillRect/>
                    </a:stretch>
                  </pic:blipFill>
                  <pic:spPr>
                    <a:xfrm>
                      <a:off x="0" y="0"/>
                      <a:ext cx="5333292" cy="2600168"/>
                    </a:xfrm>
                    <a:prstGeom prst="rect">
                      <a:avLst/>
                    </a:prstGeom>
                  </pic:spPr>
                </pic:pic>
              </a:graphicData>
            </a:graphic>
          </wp:inline>
        </w:drawing>
      </w:r>
      <w:r w:rsidR="00FC106C">
        <w:rPr>
          <w:sz w:val="24"/>
          <w:szCs w:val="24"/>
        </w:rPr>
        <w:br w:type="page"/>
      </w:r>
    </w:p>
    <w:p w14:paraId="5B8FE2B2" w14:textId="77777777" w:rsidR="00370D01" w:rsidRDefault="00370D01" w:rsidP="00370D01">
      <w:pPr>
        <w:rPr>
          <w:sz w:val="24"/>
          <w:szCs w:val="24"/>
        </w:rPr>
      </w:pPr>
    </w:p>
    <w:p w14:paraId="3B32E5B9" w14:textId="3E2336DC" w:rsidR="00FC106C" w:rsidRPr="00370D01" w:rsidRDefault="00FC106C" w:rsidP="00370D01">
      <w:pPr>
        <w:pStyle w:val="ListParagraph"/>
        <w:numPr>
          <w:ilvl w:val="0"/>
          <w:numId w:val="2"/>
        </w:numPr>
        <w:rPr>
          <w:sz w:val="24"/>
          <w:szCs w:val="24"/>
        </w:rPr>
      </w:pPr>
      <w:r w:rsidRPr="00370D01">
        <w:rPr>
          <w:b/>
          <w:bCs/>
          <w:color w:val="C00000"/>
          <w:sz w:val="28"/>
          <w:szCs w:val="28"/>
          <w:u w:val="single"/>
        </w:rPr>
        <w:t>Étape 5 : Regroupement et agrégation des données</w:t>
      </w:r>
    </w:p>
    <w:p w14:paraId="483BA4D6" w14:textId="02957840" w:rsidR="00FC106C" w:rsidRPr="00370D01" w:rsidRDefault="00FC106C" w:rsidP="00FC106C">
      <w:pPr>
        <w:ind w:firstLine="708"/>
        <w:rPr>
          <w:sz w:val="28"/>
          <w:szCs w:val="28"/>
        </w:rPr>
      </w:pPr>
      <w:r w:rsidRPr="00370D01">
        <w:rPr>
          <w:sz w:val="28"/>
          <w:szCs w:val="28"/>
        </w:rPr>
        <w:t>Des statistiques sont générées par spécialité, hôpital, IMC moyen, coût total, etc.</w:t>
      </w:r>
    </w:p>
    <w:p w14:paraId="7EC139CE" w14:textId="41523C63" w:rsidR="00FC106C" w:rsidRDefault="00FC106C" w:rsidP="00FC106C">
      <w:pPr>
        <w:ind w:firstLine="708"/>
        <w:rPr>
          <w:sz w:val="24"/>
          <w:szCs w:val="24"/>
        </w:rPr>
      </w:pPr>
      <w:r w:rsidRPr="00FC106C">
        <w:rPr>
          <w:rFonts w:ascii="Segoe UI Emoji" w:hAnsi="Segoe UI Emoji" w:cs="Segoe UI Emoji"/>
          <w:sz w:val="24"/>
          <w:szCs w:val="24"/>
        </w:rPr>
        <w:t>✅</w:t>
      </w:r>
      <w:r w:rsidRPr="00FC106C">
        <w:rPr>
          <w:sz w:val="24"/>
          <w:szCs w:val="24"/>
        </w:rPr>
        <w:t xml:space="preserve"> </w:t>
      </w:r>
      <w:r w:rsidRPr="00370D01">
        <w:rPr>
          <w:b/>
          <w:bCs/>
          <w:sz w:val="28"/>
          <w:szCs w:val="28"/>
        </w:rPr>
        <w:t>Nœud utilisé : GroupBy</w:t>
      </w:r>
    </w:p>
    <w:p w14:paraId="3CECC08B" w14:textId="56792327" w:rsidR="00FC106C" w:rsidRDefault="00FC106C" w:rsidP="00FC106C">
      <w:pPr>
        <w:ind w:firstLine="708"/>
        <w:rPr>
          <w:sz w:val="24"/>
          <w:szCs w:val="24"/>
        </w:rPr>
      </w:pPr>
      <w:r>
        <w:rPr>
          <w:noProof/>
          <w:sz w:val="24"/>
          <w:szCs w:val="24"/>
          <w:lang w:val="en-US"/>
        </w:rPr>
        <w:drawing>
          <wp:inline distT="0" distB="0" distL="0" distR="0" wp14:anchorId="00467DD7" wp14:editId="4B0A37AF">
            <wp:extent cx="4277946" cy="1781175"/>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6341" cy="1797161"/>
                    </a:xfrm>
                    <a:prstGeom prst="rect">
                      <a:avLst/>
                    </a:prstGeom>
                  </pic:spPr>
                </pic:pic>
              </a:graphicData>
            </a:graphic>
          </wp:inline>
        </w:drawing>
      </w:r>
    </w:p>
    <w:p w14:paraId="00607104" w14:textId="77777777" w:rsidR="00EF3E1B" w:rsidRDefault="00EF3E1B" w:rsidP="00EF3E1B">
      <w:pPr>
        <w:rPr>
          <w:sz w:val="24"/>
          <w:szCs w:val="24"/>
        </w:rPr>
      </w:pPr>
    </w:p>
    <w:p w14:paraId="744FF338" w14:textId="7568418A" w:rsidR="00FC106C" w:rsidRPr="00370D01" w:rsidRDefault="00FC106C" w:rsidP="00370D01">
      <w:pPr>
        <w:pStyle w:val="ListParagraph"/>
        <w:numPr>
          <w:ilvl w:val="0"/>
          <w:numId w:val="2"/>
        </w:numPr>
        <w:rPr>
          <w:color w:val="C00000"/>
          <w:sz w:val="24"/>
          <w:szCs w:val="24"/>
        </w:rPr>
      </w:pPr>
      <w:r w:rsidRPr="00370D01">
        <w:rPr>
          <w:b/>
          <w:bCs/>
          <w:color w:val="C00000"/>
          <w:sz w:val="28"/>
          <w:szCs w:val="28"/>
          <w:u w:val="single"/>
        </w:rPr>
        <w:t>Étape 6 : Export des données préparées</w:t>
      </w:r>
    </w:p>
    <w:p w14:paraId="45A10389" w14:textId="77777777" w:rsidR="00FC106C" w:rsidRDefault="00FC106C" w:rsidP="00FC106C">
      <w:pPr>
        <w:rPr>
          <w:sz w:val="28"/>
          <w:szCs w:val="28"/>
        </w:rPr>
      </w:pPr>
      <w:r w:rsidRPr="00370D01">
        <w:rPr>
          <w:sz w:val="28"/>
          <w:szCs w:val="28"/>
        </w:rPr>
        <w:t>Une fois les données prêtes, elles sont exportées au format .CSV pour être exploitées dans Power BI.</w:t>
      </w:r>
    </w:p>
    <w:p w14:paraId="06F0485F" w14:textId="77777777" w:rsidR="00370D01" w:rsidRPr="00370D01" w:rsidRDefault="00370D01" w:rsidP="00FC106C">
      <w:pPr>
        <w:rPr>
          <w:sz w:val="28"/>
          <w:szCs w:val="28"/>
        </w:rPr>
      </w:pPr>
    </w:p>
    <w:p w14:paraId="37C53542" w14:textId="2FE885E4" w:rsidR="00FC106C" w:rsidRDefault="00FC106C" w:rsidP="00FC106C">
      <w:pPr>
        <w:rPr>
          <w:b/>
          <w:bCs/>
          <w:sz w:val="28"/>
          <w:szCs w:val="28"/>
        </w:rPr>
      </w:pPr>
      <w:r w:rsidRPr="00FC106C">
        <w:rPr>
          <w:rFonts w:ascii="Segoe UI Emoji" w:hAnsi="Segoe UI Emoji" w:cs="Segoe UI Emoji"/>
          <w:sz w:val="24"/>
          <w:szCs w:val="24"/>
        </w:rPr>
        <w:t>✅</w:t>
      </w:r>
      <w:r w:rsidRPr="00FC106C">
        <w:rPr>
          <w:sz w:val="24"/>
          <w:szCs w:val="24"/>
        </w:rPr>
        <w:t xml:space="preserve"> </w:t>
      </w:r>
      <w:r w:rsidRPr="00370D01">
        <w:rPr>
          <w:b/>
          <w:bCs/>
          <w:sz w:val="28"/>
          <w:szCs w:val="28"/>
        </w:rPr>
        <w:t>Nœud utilisé : CSV Writer</w:t>
      </w:r>
    </w:p>
    <w:p w14:paraId="4B152387" w14:textId="77777777" w:rsidR="00370D01" w:rsidRDefault="00370D01" w:rsidP="00FC106C">
      <w:pPr>
        <w:rPr>
          <w:b/>
          <w:bCs/>
          <w:sz w:val="28"/>
          <w:szCs w:val="28"/>
        </w:rPr>
      </w:pPr>
    </w:p>
    <w:p w14:paraId="0500C2AB" w14:textId="77777777" w:rsidR="00370D01" w:rsidRDefault="00370D01" w:rsidP="00FC106C">
      <w:pPr>
        <w:rPr>
          <w:sz w:val="24"/>
          <w:szCs w:val="24"/>
        </w:rPr>
      </w:pPr>
    </w:p>
    <w:p w14:paraId="4FCAE7C8" w14:textId="0938DEAF" w:rsidR="00323EDA" w:rsidRPr="00323EDA" w:rsidRDefault="00323EDA" w:rsidP="00FC39AB">
      <w:pPr>
        <w:rPr>
          <w:b/>
          <w:bCs/>
          <w:sz w:val="32"/>
          <w:szCs w:val="32"/>
        </w:rPr>
      </w:pPr>
      <w:r w:rsidRPr="00323EDA">
        <w:rPr>
          <w:b/>
          <w:bCs/>
          <w:sz w:val="32"/>
          <w:szCs w:val="32"/>
        </w:rPr>
        <w:t xml:space="preserve"> </w:t>
      </w:r>
      <w:r w:rsidRPr="00370D01">
        <w:rPr>
          <w:b/>
          <w:bCs/>
          <w:color w:val="4472C4" w:themeColor="accent1"/>
          <w:sz w:val="48"/>
          <w:szCs w:val="48"/>
        </w:rPr>
        <w:t>Partie 4 : Analyse des données</w:t>
      </w:r>
    </w:p>
    <w:p w14:paraId="362ABED8" w14:textId="77777777" w:rsidR="00323EDA" w:rsidRPr="00323EDA" w:rsidRDefault="00323EDA" w:rsidP="00323EDA">
      <w:pPr>
        <w:tabs>
          <w:tab w:val="left" w:pos="2220"/>
        </w:tabs>
        <w:rPr>
          <w:sz w:val="24"/>
          <w:szCs w:val="24"/>
        </w:rPr>
      </w:pPr>
    </w:p>
    <w:p w14:paraId="20E8407C" w14:textId="77777777" w:rsidR="00323EDA" w:rsidRPr="00370D01" w:rsidRDefault="00323EDA" w:rsidP="00323EDA">
      <w:pPr>
        <w:tabs>
          <w:tab w:val="left" w:pos="2220"/>
        </w:tabs>
        <w:rPr>
          <w:b/>
          <w:bCs/>
          <w:color w:val="ED7D31" w:themeColor="accent2"/>
          <w:sz w:val="28"/>
          <w:szCs w:val="28"/>
          <w:u w:val="single"/>
        </w:rPr>
      </w:pPr>
      <w:r w:rsidRPr="00370D01">
        <w:rPr>
          <w:b/>
          <w:bCs/>
          <w:color w:val="ED7D31" w:themeColor="accent2"/>
          <w:sz w:val="28"/>
          <w:szCs w:val="28"/>
          <w:u w:val="single"/>
        </w:rPr>
        <w:t>Méthodologie détaillée d’analyse :</w:t>
      </w:r>
    </w:p>
    <w:p w14:paraId="2818CABB" w14:textId="77777777" w:rsidR="00323EDA" w:rsidRDefault="00323EDA" w:rsidP="00370D01">
      <w:pPr>
        <w:tabs>
          <w:tab w:val="left" w:pos="2220"/>
        </w:tabs>
        <w:spacing w:line="360" w:lineRule="auto"/>
        <w:jc w:val="both"/>
        <w:rPr>
          <w:sz w:val="28"/>
          <w:szCs w:val="28"/>
        </w:rPr>
      </w:pPr>
      <w:r w:rsidRPr="00370D01">
        <w:rPr>
          <w:sz w:val="28"/>
          <w:szCs w:val="28"/>
        </w:rPr>
        <w:t>Les données ont été analysées dans Power BI en créant des KPI pour évaluer les performances par spécialité et hôpital. Les visuels créés incluent des graphiques radar pour comparer les joueurs, des graphiques à barres pour visualiser les coûts par hôpital et des cartes KPI pour suivre les coûts totaux.</w:t>
      </w:r>
    </w:p>
    <w:p w14:paraId="39695B16" w14:textId="176F758B" w:rsidR="00EA0A0D" w:rsidRDefault="00EA0A0D" w:rsidP="00370D01">
      <w:pPr>
        <w:tabs>
          <w:tab w:val="left" w:pos="2220"/>
        </w:tabs>
        <w:spacing w:line="360" w:lineRule="auto"/>
        <w:jc w:val="both"/>
        <w:rPr>
          <w:sz w:val="28"/>
          <w:szCs w:val="28"/>
        </w:rPr>
      </w:pPr>
      <w:r>
        <w:rPr>
          <w:noProof/>
          <w:sz w:val="28"/>
          <w:szCs w:val="28"/>
          <w:lang w:val="en-US"/>
        </w:rPr>
        <w:drawing>
          <wp:inline distT="0" distB="0" distL="0" distR="0" wp14:anchorId="29FD1962" wp14:editId="4ECAB74C">
            <wp:extent cx="5886450" cy="413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24 at 15.05.56.jpeg"/>
                    <pic:cNvPicPr/>
                  </pic:nvPicPr>
                  <pic:blipFill>
                    <a:blip r:embed="rId19">
                      <a:extLst>
                        <a:ext uri="{28A0092B-C50C-407E-A947-70E740481C1C}">
                          <a14:useLocalDpi xmlns:a14="http://schemas.microsoft.com/office/drawing/2010/main" val="0"/>
                        </a:ext>
                      </a:extLst>
                    </a:blip>
                    <a:stretch>
                      <a:fillRect/>
                    </a:stretch>
                  </pic:blipFill>
                  <pic:spPr>
                    <a:xfrm>
                      <a:off x="0" y="0"/>
                      <a:ext cx="5894724" cy="4139661"/>
                    </a:xfrm>
                    <a:prstGeom prst="rect">
                      <a:avLst/>
                    </a:prstGeom>
                  </pic:spPr>
                </pic:pic>
              </a:graphicData>
            </a:graphic>
          </wp:inline>
        </w:drawing>
      </w:r>
    </w:p>
    <w:p w14:paraId="4BA9162A" w14:textId="77777777" w:rsidR="00EA0A0D" w:rsidRPr="00370D01" w:rsidRDefault="00EA0A0D" w:rsidP="00370D01">
      <w:pPr>
        <w:tabs>
          <w:tab w:val="left" w:pos="2220"/>
        </w:tabs>
        <w:spacing w:line="360" w:lineRule="auto"/>
        <w:jc w:val="both"/>
        <w:rPr>
          <w:sz w:val="28"/>
          <w:szCs w:val="28"/>
        </w:rPr>
      </w:pPr>
    </w:p>
    <w:p w14:paraId="08995BE6" w14:textId="77777777" w:rsidR="00323EDA" w:rsidRPr="00370D01" w:rsidRDefault="00323EDA" w:rsidP="00323EDA">
      <w:pPr>
        <w:tabs>
          <w:tab w:val="left" w:pos="2220"/>
        </w:tabs>
        <w:rPr>
          <w:b/>
          <w:bCs/>
          <w:color w:val="ED7D31" w:themeColor="accent2"/>
          <w:sz w:val="28"/>
          <w:szCs w:val="28"/>
          <w:u w:val="single"/>
        </w:rPr>
      </w:pPr>
      <w:r w:rsidRPr="00370D01">
        <w:rPr>
          <w:b/>
          <w:bCs/>
          <w:color w:val="ED7D31" w:themeColor="accent2"/>
          <w:sz w:val="28"/>
          <w:szCs w:val="28"/>
          <w:u w:val="single"/>
        </w:rPr>
        <w:t>Étapes d’analyse détaillée :</w:t>
      </w:r>
    </w:p>
    <w:p w14:paraId="077E41CF" w14:textId="1D7E8E50" w:rsidR="00323EDA" w:rsidRPr="00370D01" w:rsidRDefault="00323EDA" w:rsidP="00370D01">
      <w:pPr>
        <w:tabs>
          <w:tab w:val="left" w:pos="2220"/>
        </w:tabs>
        <w:jc w:val="both"/>
        <w:rPr>
          <w:sz w:val="28"/>
          <w:szCs w:val="28"/>
        </w:rPr>
      </w:pPr>
      <w:r w:rsidRPr="00370D01">
        <w:rPr>
          <w:sz w:val="28"/>
          <w:szCs w:val="28"/>
        </w:rPr>
        <w:t>Filtrage par spécialité médicale.</w:t>
      </w:r>
    </w:p>
    <w:p w14:paraId="109BA6D2" w14:textId="61BCA7CF" w:rsidR="00323EDA" w:rsidRPr="00370D01" w:rsidRDefault="00323EDA" w:rsidP="00370D01">
      <w:pPr>
        <w:tabs>
          <w:tab w:val="left" w:pos="2220"/>
        </w:tabs>
        <w:jc w:val="both"/>
        <w:rPr>
          <w:sz w:val="28"/>
          <w:szCs w:val="28"/>
        </w:rPr>
      </w:pPr>
      <w:r w:rsidRPr="00370D01">
        <w:rPr>
          <w:sz w:val="28"/>
          <w:szCs w:val="28"/>
        </w:rPr>
        <w:t>Calcul du coût moyen des soins par spécialité.</w:t>
      </w:r>
    </w:p>
    <w:p w14:paraId="3E5B8BD3" w14:textId="77777777" w:rsidR="00323EDA" w:rsidRPr="00370D01" w:rsidRDefault="00323EDA" w:rsidP="00370D01">
      <w:pPr>
        <w:tabs>
          <w:tab w:val="left" w:pos="2220"/>
        </w:tabs>
        <w:jc w:val="both"/>
        <w:rPr>
          <w:sz w:val="28"/>
          <w:szCs w:val="28"/>
        </w:rPr>
      </w:pPr>
      <w:r w:rsidRPr="00370D01">
        <w:rPr>
          <w:sz w:val="28"/>
          <w:szCs w:val="28"/>
        </w:rPr>
        <w:t>Comparaison des performances des hôpitaux.</w:t>
      </w:r>
    </w:p>
    <w:p w14:paraId="52128B6A" w14:textId="77777777" w:rsidR="00323EDA" w:rsidRPr="00323EDA" w:rsidRDefault="00323EDA" w:rsidP="00323EDA">
      <w:pPr>
        <w:tabs>
          <w:tab w:val="left" w:pos="2220"/>
        </w:tabs>
        <w:rPr>
          <w:b/>
          <w:bCs/>
          <w:sz w:val="24"/>
          <w:szCs w:val="24"/>
        </w:rPr>
      </w:pPr>
    </w:p>
    <w:p w14:paraId="2C7B3D4C" w14:textId="77777777" w:rsidR="00323EDA" w:rsidRDefault="00323EDA" w:rsidP="00323EDA">
      <w:pPr>
        <w:tabs>
          <w:tab w:val="left" w:pos="2220"/>
        </w:tabs>
        <w:rPr>
          <w:b/>
          <w:bCs/>
          <w:color w:val="ED7D31" w:themeColor="accent2"/>
          <w:sz w:val="28"/>
          <w:szCs w:val="28"/>
          <w:u w:val="single"/>
        </w:rPr>
      </w:pPr>
      <w:r w:rsidRPr="00370D01">
        <w:rPr>
          <w:b/>
          <w:bCs/>
          <w:color w:val="ED7D31" w:themeColor="accent2"/>
          <w:sz w:val="28"/>
          <w:szCs w:val="28"/>
          <w:u w:val="single"/>
        </w:rPr>
        <w:t>Interprétation des résultats :</w:t>
      </w:r>
    </w:p>
    <w:p w14:paraId="42564A81" w14:textId="77777777" w:rsidR="00EA0A0D" w:rsidRPr="00EA0A0D" w:rsidRDefault="00EA0A0D" w:rsidP="00EA0A0D">
      <w:pPr>
        <w:tabs>
          <w:tab w:val="left" w:pos="2220"/>
        </w:tabs>
        <w:jc w:val="both"/>
        <w:rPr>
          <w:sz w:val="28"/>
          <w:szCs w:val="28"/>
        </w:rPr>
      </w:pPr>
      <w:r w:rsidRPr="00EA0A0D">
        <w:rPr>
          <w:sz w:val="28"/>
          <w:szCs w:val="28"/>
        </w:rPr>
        <w:t>L’analyse des données a permis de dégager plusieurs tendances significatives dans la répartition des soins, des coûts et des caractéristiques des patients.</w:t>
      </w:r>
    </w:p>
    <w:p w14:paraId="3EC94726" w14:textId="77777777" w:rsidR="00EA0A0D" w:rsidRPr="00EA0A0D" w:rsidRDefault="00EA0A0D" w:rsidP="00EA0A0D">
      <w:pPr>
        <w:tabs>
          <w:tab w:val="left" w:pos="2220"/>
        </w:tabs>
        <w:jc w:val="both"/>
        <w:rPr>
          <w:sz w:val="28"/>
          <w:szCs w:val="28"/>
        </w:rPr>
      </w:pPr>
      <w:r w:rsidRPr="00EA0A0D">
        <w:rPr>
          <w:sz w:val="28"/>
          <w:szCs w:val="28"/>
        </w:rPr>
        <w:t>Tout d’abord, la cardiologie s’impose comme la spécialité la plus sollicitée, ce qui reflète une prévalence importante des maladies cardiovasculaires dans la population analysée. Cette dominance est suivie par l’endocrinologie, la médecine générale et la pédiatrie, traduisant une forte demande de soins chroniques et de suivi régulier, notamment chez les patients souffrant de surpoids, de diabète ou d'hypertension.</w:t>
      </w:r>
    </w:p>
    <w:p w14:paraId="0CC76E58" w14:textId="77777777" w:rsidR="00EA0A0D" w:rsidRPr="00EA0A0D" w:rsidRDefault="00EA0A0D" w:rsidP="00EA0A0D">
      <w:pPr>
        <w:tabs>
          <w:tab w:val="left" w:pos="2220"/>
        </w:tabs>
        <w:jc w:val="both"/>
        <w:rPr>
          <w:sz w:val="28"/>
          <w:szCs w:val="28"/>
        </w:rPr>
      </w:pPr>
      <w:r w:rsidRPr="00EA0A0D">
        <w:rPr>
          <w:sz w:val="28"/>
          <w:szCs w:val="28"/>
        </w:rPr>
        <w:t>La répartition des coûts médicaux entre les différents hôpitaux est relativement équilibrée, avec une part variant entre 21 % et 27 % selon les établissements. Cela laisse penser que la charge de travail est bien répartie entre les structures, bien qu'une analyse plus fine puisse révéler des pressions locales spécifiques.</w:t>
      </w:r>
    </w:p>
    <w:p w14:paraId="24DCDB3D" w14:textId="77777777" w:rsidR="00EA0A0D" w:rsidRPr="00EA0A0D" w:rsidRDefault="00EA0A0D" w:rsidP="00EA0A0D">
      <w:pPr>
        <w:tabs>
          <w:tab w:val="left" w:pos="2220"/>
        </w:tabs>
        <w:jc w:val="both"/>
        <w:rPr>
          <w:sz w:val="28"/>
          <w:szCs w:val="28"/>
        </w:rPr>
      </w:pPr>
      <w:r w:rsidRPr="00EA0A0D">
        <w:rPr>
          <w:sz w:val="28"/>
          <w:szCs w:val="28"/>
        </w:rPr>
        <w:t>L’examen de l’indice de masse corporelle (IMC) montre qu’il est sensiblement plus élevé dans les spécialités comme la cardiologie et l’endocrinologie. Cela confirme une corrélation entre le surpoids et la consommation de soins spécialisés, mettant en lumière la nécessité de renforcer les politiques de prévention.</w:t>
      </w:r>
    </w:p>
    <w:p w14:paraId="18201E55" w14:textId="77777777" w:rsidR="00EA0A0D" w:rsidRPr="00EA0A0D" w:rsidRDefault="00EA0A0D" w:rsidP="00EA0A0D">
      <w:pPr>
        <w:tabs>
          <w:tab w:val="left" w:pos="2220"/>
        </w:tabs>
        <w:jc w:val="both"/>
        <w:rPr>
          <w:sz w:val="28"/>
          <w:szCs w:val="28"/>
        </w:rPr>
      </w:pPr>
      <w:r w:rsidRPr="00EA0A0D">
        <w:rPr>
          <w:sz w:val="28"/>
          <w:szCs w:val="28"/>
        </w:rPr>
        <w:t>Par ailleurs, le nombre d’enfants suivis par hôpital est légèrement plus élevé au CHU Casablanca et à la Clinique Atlas, ce qui pourrait indiquer une spécialisation ou une meilleure accessibilité pour les soins pédiatriques dans ces établissements.</w:t>
      </w:r>
    </w:p>
    <w:p w14:paraId="45275DC8" w14:textId="77777777" w:rsidR="00EA0A0D" w:rsidRPr="00EA0A0D" w:rsidRDefault="00EA0A0D" w:rsidP="00EA0A0D">
      <w:pPr>
        <w:tabs>
          <w:tab w:val="left" w:pos="2220"/>
        </w:tabs>
        <w:jc w:val="both"/>
        <w:rPr>
          <w:sz w:val="28"/>
          <w:szCs w:val="28"/>
        </w:rPr>
      </w:pPr>
      <w:r w:rsidRPr="00EA0A0D">
        <w:rPr>
          <w:sz w:val="28"/>
          <w:szCs w:val="28"/>
        </w:rPr>
        <w:t>Enfin, l’analyse des coûts cumulés par spécialité et par hôpital a révélé une concentration des dépenses sur certaines spécialités dans plusieurs centres. Cela peut être le reflet de traitements lourds, de pathologies chroniques ou de coûts élevés liés à des équipements spécifiques.</w:t>
      </w:r>
    </w:p>
    <w:p w14:paraId="1EB71D7D" w14:textId="1109C43B" w:rsidR="00EA0A0D" w:rsidRPr="00EA0A0D" w:rsidRDefault="00EA0A0D" w:rsidP="00EA0A0D">
      <w:pPr>
        <w:tabs>
          <w:tab w:val="left" w:pos="2220"/>
        </w:tabs>
        <w:jc w:val="both"/>
        <w:rPr>
          <w:sz w:val="28"/>
          <w:szCs w:val="28"/>
        </w:rPr>
      </w:pPr>
      <w:r w:rsidRPr="00EA0A0D">
        <w:rPr>
          <w:sz w:val="28"/>
          <w:szCs w:val="28"/>
        </w:rPr>
        <w:t>Ces observations permettent non seulement de mieux comprendre la dynamique des soins dans les hôpitaux analysés, mais aussi de cibler les domaines à renforcer en termes de ressources humaines, de matériel médical ou de prévention.</w:t>
      </w:r>
    </w:p>
    <w:p w14:paraId="0EEB53A5" w14:textId="77777777" w:rsidR="00323EDA" w:rsidRPr="00323EDA" w:rsidRDefault="00323EDA" w:rsidP="00323EDA">
      <w:pPr>
        <w:tabs>
          <w:tab w:val="left" w:pos="2220"/>
        </w:tabs>
        <w:rPr>
          <w:sz w:val="24"/>
          <w:szCs w:val="24"/>
        </w:rPr>
      </w:pPr>
    </w:p>
    <w:p w14:paraId="670E119C" w14:textId="77777777" w:rsidR="00323EDA" w:rsidRPr="00323EDA" w:rsidRDefault="00323EDA" w:rsidP="00323EDA">
      <w:pPr>
        <w:tabs>
          <w:tab w:val="left" w:pos="2220"/>
        </w:tabs>
        <w:rPr>
          <w:sz w:val="24"/>
          <w:szCs w:val="24"/>
        </w:rPr>
      </w:pPr>
    </w:p>
    <w:p w14:paraId="26E60028" w14:textId="77777777" w:rsidR="00EA0A0D" w:rsidRDefault="00EA0A0D" w:rsidP="00323EDA">
      <w:pPr>
        <w:tabs>
          <w:tab w:val="left" w:pos="2220"/>
        </w:tabs>
        <w:rPr>
          <w:b/>
          <w:bCs/>
          <w:sz w:val="24"/>
          <w:szCs w:val="24"/>
        </w:rPr>
      </w:pPr>
    </w:p>
    <w:p w14:paraId="1B0CB31E" w14:textId="77777777" w:rsidR="00323EDA" w:rsidRPr="00EA0A0D" w:rsidRDefault="00323EDA" w:rsidP="00323EDA">
      <w:pPr>
        <w:tabs>
          <w:tab w:val="left" w:pos="2220"/>
        </w:tabs>
        <w:rPr>
          <w:b/>
          <w:bCs/>
          <w:color w:val="ED7D31" w:themeColor="accent2"/>
          <w:sz w:val="28"/>
          <w:szCs w:val="28"/>
          <w:u w:val="single"/>
        </w:rPr>
      </w:pPr>
      <w:r w:rsidRPr="00EA0A0D">
        <w:rPr>
          <w:b/>
          <w:bCs/>
          <w:color w:val="ED7D31" w:themeColor="accent2"/>
          <w:sz w:val="28"/>
          <w:szCs w:val="28"/>
          <w:u w:val="single"/>
        </w:rPr>
        <w:t>Propositions des décisions et d’actions :</w:t>
      </w:r>
    </w:p>
    <w:p w14:paraId="514034E1" w14:textId="77777777" w:rsidR="00323EDA" w:rsidRPr="00323EDA" w:rsidRDefault="00323EDA" w:rsidP="00323EDA">
      <w:pPr>
        <w:tabs>
          <w:tab w:val="left" w:pos="2220"/>
        </w:tabs>
        <w:rPr>
          <w:sz w:val="24"/>
          <w:szCs w:val="24"/>
        </w:rPr>
      </w:pPr>
    </w:p>
    <w:p w14:paraId="7E912B23" w14:textId="77777777" w:rsidR="00EA0A0D" w:rsidRPr="00EA0A0D" w:rsidRDefault="00323EDA" w:rsidP="00EA0A0D">
      <w:pPr>
        <w:pStyle w:val="ListParagraph"/>
        <w:numPr>
          <w:ilvl w:val="0"/>
          <w:numId w:val="3"/>
        </w:numPr>
        <w:tabs>
          <w:tab w:val="left" w:pos="2220"/>
        </w:tabs>
        <w:spacing w:line="360" w:lineRule="auto"/>
        <w:jc w:val="both"/>
        <w:rPr>
          <w:sz w:val="28"/>
          <w:szCs w:val="28"/>
        </w:rPr>
      </w:pPr>
      <w:r w:rsidRPr="00EA0A0D">
        <w:rPr>
          <w:sz w:val="28"/>
          <w:szCs w:val="28"/>
        </w:rPr>
        <w:t>Renforcer les équipes dans les spécialités les plus coûteuses</w:t>
      </w:r>
    </w:p>
    <w:p w14:paraId="233657E7" w14:textId="2230D022" w:rsidR="00323EDA" w:rsidRPr="00EA0A0D" w:rsidRDefault="00323EDA" w:rsidP="00EA0A0D">
      <w:pPr>
        <w:pStyle w:val="ListParagraph"/>
        <w:numPr>
          <w:ilvl w:val="0"/>
          <w:numId w:val="3"/>
        </w:numPr>
        <w:tabs>
          <w:tab w:val="left" w:pos="2220"/>
        </w:tabs>
        <w:spacing w:line="360" w:lineRule="auto"/>
        <w:jc w:val="both"/>
        <w:rPr>
          <w:sz w:val="28"/>
          <w:szCs w:val="28"/>
        </w:rPr>
      </w:pPr>
      <w:r w:rsidRPr="00EA0A0D">
        <w:rPr>
          <w:sz w:val="28"/>
          <w:szCs w:val="28"/>
        </w:rPr>
        <w:t>Mettre en place des campagnes de prévention ciblées sur les risques cardiaques et endocrinologiques.</w:t>
      </w:r>
    </w:p>
    <w:p w14:paraId="4FBCE5D2" w14:textId="1CC999FC" w:rsidR="00323EDA" w:rsidRDefault="00323EDA" w:rsidP="00323EDA">
      <w:pPr>
        <w:tabs>
          <w:tab w:val="left" w:pos="2220"/>
        </w:tabs>
        <w:rPr>
          <w:sz w:val="24"/>
          <w:szCs w:val="24"/>
        </w:rPr>
      </w:pPr>
    </w:p>
    <w:p w14:paraId="36EBD976" w14:textId="77777777" w:rsidR="00323EDA" w:rsidRPr="00EA0A0D" w:rsidRDefault="00323EDA" w:rsidP="00EA0A0D">
      <w:pPr>
        <w:tabs>
          <w:tab w:val="left" w:pos="2220"/>
        </w:tabs>
        <w:rPr>
          <w:b/>
          <w:bCs/>
          <w:color w:val="ED7D31" w:themeColor="accent2"/>
          <w:sz w:val="32"/>
          <w:szCs w:val="32"/>
          <w:u w:val="single"/>
        </w:rPr>
      </w:pPr>
      <w:r w:rsidRPr="00EA0A0D">
        <w:rPr>
          <w:b/>
          <w:bCs/>
          <w:color w:val="ED7D31" w:themeColor="accent2"/>
          <w:sz w:val="32"/>
          <w:szCs w:val="32"/>
          <w:u w:val="single"/>
        </w:rPr>
        <w:t>Limites du projet :</w:t>
      </w:r>
    </w:p>
    <w:p w14:paraId="11024DE6" w14:textId="77777777" w:rsidR="00323EDA" w:rsidRPr="00323EDA" w:rsidRDefault="00323EDA" w:rsidP="00323EDA">
      <w:pPr>
        <w:tabs>
          <w:tab w:val="left" w:pos="2220"/>
        </w:tabs>
        <w:rPr>
          <w:sz w:val="24"/>
          <w:szCs w:val="24"/>
        </w:rPr>
      </w:pPr>
    </w:p>
    <w:p w14:paraId="5BD3DC53" w14:textId="78A71168" w:rsidR="00EA0A0D" w:rsidRPr="005569D7" w:rsidRDefault="00EA0A0D" w:rsidP="00EA0A0D">
      <w:pPr>
        <w:pStyle w:val="ListParagraph"/>
        <w:numPr>
          <w:ilvl w:val="0"/>
          <w:numId w:val="4"/>
        </w:numPr>
        <w:tabs>
          <w:tab w:val="left" w:pos="2220"/>
        </w:tabs>
        <w:rPr>
          <w:b/>
          <w:bCs/>
          <w:sz w:val="28"/>
          <w:szCs w:val="28"/>
        </w:rPr>
      </w:pPr>
      <w:r w:rsidRPr="005569D7">
        <w:rPr>
          <w:b/>
          <w:bCs/>
          <w:sz w:val="28"/>
          <w:szCs w:val="28"/>
        </w:rPr>
        <w:t>Temporalité des données</w:t>
      </w:r>
    </w:p>
    <w:p w14:paraId="46D71A2F" w14:textId="2CEC44CD" w:rsidR="00EA0A0D" w:rsidRPr="00EA0A0D" w:rsidRDefault="00EA0A0D" w:rsidP="005569D7">
      <w:pPr>
        <w:tabs>
          <w:tab w:val="left" w:pos="2220"/>
        </w:tabs>
        <w:rPr>
          <w:sz w:val="28"/>
          <w:szCs w:val="28"/>
        </w:rPr>
      </w:pPr>
      <w:r w:rsidRPr="00EA0A0D">
        <w:rPr>
          <w:sz w:val="28"/>
          <w:szCs w:val="28"/>
        </w:rPr>
        <w:t>Les données disponibles ne couvrent qu’une période limitée, ce qui empêche l’analyse des tendances à long terme ou la détection de variations saisonnières.</w:t>
      </w:r>
    </w:p>
    <w:p w14:paraId="451451E5" w14:textId="1B168AF0" w:rsidR="00EA0A0D" w:rsidRPr="005569D7" w:rsidRDefault="00EA0A0D" w:rsidP="00EA0A0D">
      <w:pPr>
        <w:pStyle w:val="ListParagraph"/>
        <w:numPr>
          <w:ilvl w:val="0"/>
          <w:numId w:val="4"/>
        </w:numPr>
        <w:tabs>
          <w:tab w:val="left" w:pos="2220"/>
        </w:tabs>
        <w:rPr>
          <w:b/>
          <w:bCs/>
          <w:sz w:val="28"/>
          <w:szCs w:val="28"/>
        </w:rPr>
      </w:pPr>
      <w:r w:rsidRPr="005569D7">
        <w:rPr>
          <w:b/>
          <w:bCs/>
          <w:sz w:val="28"/>
          <w:szCs w:val="28"/>
        </w:rPr>
        <w:t>Contraintes techniques</w:t>
      </w:r>
    </w:p>
    <w:p w14:paraId="515EC096" w14:textId="6DE07B5D" w:rsidR="00EA0A0D" w:rsidRPr="00EA0A0D" w:rsidRDefault="00EA0A0D" w:rsidP="00EA0A0D">
      <w:pPr>
        <w:tabs>
          <w:tab w:val="left" w:pos="2220"/>
        </w:tabs>
        <w:rPr>
          <w:sz w:val="28"/>
          <w:szCs w:val="28"/>
        </w:rPr>
      </w:pPr>
      <w:r w:rsidRPr="00EA0A0D">
        <w:rPr>
          <w:sz w:val="28"/>
          <w:szCs w:val="28"/>
        </w:rPr>
        <w:t>L’utilisation d’outils comme Talend ou Power BI peut rencontrer des obstacles techniques, tels que des problèmes d’installation, de compatibilité ou de traitement de gros volumes de données.</w:t>
      </w:r>
    </w:p>
    <w:p w14:paraId="3B0F0C04" w14:textId="4ADCE756" w:rsidR="00EA0A0D" w:rsidRPr="005569D7" w:rsidRDefault="00EA0A0D" w:rsidP="00EA0A0D">
      <w:pPr>
        <w:pStyle w:val="ListParagraph"/>
        <w:numPr>
          <w:ilvl w:val="0"/>
          <w:numId w:val="4"/>
        </w:numPr>
        <w:tabs>
          <w:tab w:val="left" w:pos="2220"/>
        </w:tabs>
        <w:rPr>
          <w:b/>
          <w:bCs/>
          <w:sz w:val="28"/>
          <w:szCs w:val="28"/>
        </w:rPr>
      </w:pPr>
      <w:r w:rsidRPr="005569D7">
        <w:rPr>
          <w:b/>
          <w:bCs/>
          <w:sz w:val="28"/>
          <w:szCs w:val="28"/>
        </w:rPr>
        <w:t>Biais d’analyse</w:t>
      </w:r>
    </w:p>
    <w:p w14:paraId="3A5DD266" w14:textId="4B4CC0E8" w:rsidR="00323EDA" w:rsidRDefault="00EA0A0D" w:rsidP="00EA0A0D">
      <w:pPr>
        <w:tabs>
          <w:tab w:val="left" w:pos="2220"/>
        </w:tabs>
        <w:rPr>
          <w:sz w:val="28"/>
          <w:szCs w:val="28"/>
        </w:rPr>
      </w:pPr>
      <w:r w:rsidRPr="00EA0A0D">
        <w:rPr>
          <w:sz w:val="28"/>
          <w:szCs w:val="28"/>
        </w:rPr>
        <w:t>Les choix effectués lors du nettoyage et de la transformation des données peuvent introduire des biais, notamment par la suppression de données jugées aberrantes mais potentiellement pertinentes.</w:t>
      </w:r>
    </w:p>
    <w:p w14:paraId="75E37015" w14:textId="77777777" w:rsidR="005569D7" w:rsidRDefault="005569D7" w:rsidP="00EA0A0D">
      <w:pPr>
        <w:tabs>
          <w:tab w:val="left" w:pos="2220"/>
        </w:tabs>
        <w:rPr>
          <w:sz w:val="28"/>
          <w:szCs w:val="28"/>
        </w:rPr>
      </w:pPr>
    </w:p>
    <w:p w14:paraId="314FDE26" w14:textId="77777777" w:rsidR="005569D7" w:rsidRDefault="005569D7" w:rsidP="00EA0A0D">
      <w:pPr>
        <w:tabs>
          <w:tab w:val="left" w:pos="2220"/>
        </w:tabs>
        <w:rPr>
          <w:sz w:val="24"/>
          <w:szCs w:val="24"/>
        </w:rPr>
      </w:pPr>
    </w:p>
    <w:p w14:paraId="473D8B4A" w14:textId="617C3AAA" w:rsidR="00323EDA" w:rsidRPr="005569D7" w:rsidRDefault="00323EDA" w:rsidP="005569D7">
      <w:pPr>
        <w:rPr>
          <w:b/>
          <w:bCs/>
          <w:color w:val="ED7D31" w:themeColor="accent2"/>
          <w:sz w:val="32"/>
          <w:szCs w:val="32"/>
          <w:u w:val="single"/>
        </w:rPr>
      </w:pPr>
      <w:r w:rsidRPr="005569D7">
        <w:rPr>
          <w:b/>
          <w:bCs/>
          <w:color w:val="ED7D31" w:themeColor="accent2"/>
          <w:sz w:val="32"/>
          <w:szCs w:val="32"/>
          <w:u w:val="single"/>
        </w:rPr>
        <w:t>Difficultés rencontrées &amp; solutions</w:t>
      </w:r>
    </w:p>
    <w:p w14:paraId="14633E45" w14:textId="77777777" w:rsidR="00323EDA" w:rsidRPr="005569D7" w:rsidRDefault="00323EDA" w:rsidP="005569D7">
      <w:pPr>
        <w:rPr>
          <w:b/>
          <w:bCs/>
          <w:color w:val="C00000"/>
          <w:sz w:val="32"/>
          <w:szCs w:val="32"/>
        </w:rPr>
      </w:pPr>
      <w:r w:rsidRPr="005569D7">
        <w:rPr>
          <w:b/>
          <w:bCs/>
          <w:color w:val="C00000"/>
          <w:sz w:val="32"/>
          <w:szCs w:val="32"/>
        </w:rPr>
        <w:t>Difficultés rencontrées :</w:t>
      </w:r>
    </w:p>
    <w:p w14:paraId="3E589C75" w14:textId="77777777" w:rsidR="00323EDA" w:rsidRPr="00323EDA" w:rsidRDefault="00323EDA" w:rsidP="00323EDA">
      <w:pPr>
        <w:jc w:val="center"/>
        <w:rPr>
          <w:sz w:val="24"/>
          <w:szCs w:val="24"/>
        </w:rPr>
      </w:pPr>
    </w:p>
    <w:p w14:paraId="38856DA0" w14:textId="41F205E4" w:rsidR="00323EDA" w:rsidRPr="005569D7" w:rsidRDefault="00323EDA" w:rsidP="005569D7">
      <w:pPr>
        <w:pStyle w:val="ListParagraph"/>
        <w:numPr>
          <w:ilvl w:val="0"/>
          <w:numId w:val="4"/>
        </w:numPr>
        <w:rPr>
          <w:sz w:val="28"/>
          <w:szCs w:val="28"/>
        </w:rPr>
      </w:pPr>
      <w:r w:rsidRPr="005569D7">
        <w:rPr>
          <w:sz w:val="28"/>
          <w:szCs w:val="28"/>
        </w:rPr>
        <w:t>Problèmes de qualité des données (valeurs manquantes, erreurs de format).</w:t>
      </w:r>
    </w:p>
    <w:p w14:paraId="71CB768D" w14:textId="77777777" w:rsidR="00323EDA" w:rsidRPr="005569D7" w:rsidRDefault="00323EDA" w:rsidP="005569D7">
      <w:pPr>
        <w:pStyle w:val="ListParagraph"/>
        <w:numPr>
          <w:ilvl w:val="0"/>
          <w:numId w:val="4"/>
        </w:numPr>
        <w:rPr>
          <w:sz w:val="28"/>
          <w:szCs w:val="28"/>
        </w:rPr>
      </w:pPr>
      <w:r w:rsidRPr="005569D7">
        <w:rPr>
          <w:sz w:val="28"/>
          <w:szCs w:val="28"/>
        </w:rPr>
        <w:t>Difficultés de chargement des données dans Power BI.</w:t>
      </w:r>
    </w:p>
    <w:p w14:paraId="259000DA" w14:textId="77777777" w:rsidR="00323EDA" w:rsidRPr="00323EDA" w:rsidRDefault="00323EDA" w:rsidP="00323EDA">
      <w:pPr>
        <w:jc w:val="center"/>
        <w:rPr>
          <w:sz w:val="24"/>
          <w:szCs w:val="24"/>
        </w:rPr>
      </w:pPr>
    </w:p>
    <w:p w14:paraId="207D67F7" w14:textId="77777777" w:rsidR="00323EDA" w:rsidRPr="00323EDA" w:rsidRDefault="00323EDA" w:rsidP="00323EDA">
      <w:pPr>
        <w:jc w:val="center"/>
        <w:rPr>
          <w:b/>
          <w:bCs/>
          <w:sz w:val="24"/>
          <w:szCs w:val="24"/>
        </w:rPr>
      </w:pPr>
    </w:p>
    <w:p w14:paraId="060A2E20" w14:textId="77777777" w:rsidR="00323EDA" w:rsidRPr="005569D7" w:rsidRDefault="00323EDA" w:rsidP="005569D7">
      <w:pPr>
        <w:rPr>
          <w:b/>
          <w:bCs/>
          <w:color w:val="C00000"/>
          <w:sz w:val="32"/>
          <w:szCs w:val="32"/>
        </w:rPr>
      </w:pPr>
      <w:r w:rsidRPr="005569D7">
        <w:rPr>
          <w:b/>
          <w:bCs/>
          <w:color w:val="C00000"/>
          <w:sz w:val="32"/>
          <w:szCs w:val="32"/>
        </w:rPr>
        <w:t>Solutions :</w:t>
      </w:r>
    </w:p>
    <w:p w14:paraId="7B854E3A" w14:textId="77777777" w:rsidR="005569D7" w:rsidRDefault="00323EDA" w:rsidP="005569D7">
      <w:pPr>
        <w:pStyle w:val="ListParagraph"/>
        <w:numPr>
          <w:ilvl w:val="0"/>
          <w:numId w:val="5"/>
        </w:numPr>
        <w:rPr>
          <w:sz w:val="28"/>
          <w:szCs w:val="28"/>
        </w:rPr>
      </w:pPr>
      <w:r w:rsidRPr="005569D7">
        <w:rPr>
          <w:sz w:val="28"/>
          <w:szCs w:val="28"/>
        </w:rPr>
        <w:t>Utilisation de KNIME pour nettoyer et transformer les données avant de les charger dans Power BI.</w:t>
      </w:r>
    </w:p>
    <w:p w14:paraId="4A6820E1" w14:textId="44170579" w:rsidR="00323EDA" w:rsidRPr="005569D7" w:rsidRDefault="00323EDA" w:rsidP="005569D7">
      <w:pPr>
        <w:pStyle w:val="ListParagraph"/>
        <w:numPr>
          <w:ilvl w:val="0"/>
          <w:numId w:val="5"/>
        </w:numPr>
        <w:rPr>
          <w:sz w:val="28"/>
          <w:szCs w:val="28"/>
        </w:rPr>
      </w:pPr>
      <w:r w:rsidRPr="005569D7">
        <w:rPr>
          <w:sz w:val="28"/>
          <w:szCs w:val="28"/>
        </w:rPr>
        <w:t>Réalisation de tests pour optimiser les visualisations dans Power BI.</w:t>
      </w:r>
    </w:p>
    <w:p w14:paraId="7207C7FA" w14:textId="2F8FBD87" w:rsidR="00323EDA" w:rsidRPr="00323EDA" w:rsidRDefault="00323EDA" w:rsidP="00323EDA">
      <w:pPr>
        <w:rPr>
          <w:sz w:val="24"/>
          <w:szCs w:val="24"/>
        </w:rPr>
      </w:pPr>
    </w:p>
    <w:p w14:paraId="3866B9B0" w14:textId="57EE6004" w:rsidR="00323EDA" w:rsidRDefault="00323EDA" w:rsidP="00323EDA">
      <w:pPr>
        <w:rPr>
          <w:sz w:val="24"/>
          <w:szCs w:val="24"/>
        </w:rPr>
      </w:pPr>
    </w:p>
    <w:p w14:paraId="6EE65371" w14:textId="6CAC258A" w:rsidR="00323EDA" w:rsidRDefault="00323EDA" w:rsidP="00323EDA">
      <w:pPr>
        <w:tabs>
          <w:tab w:val="left" w:pos="6255"/>
        </w:tabs>
        <w:rPr>
          <w:sz w:val="24"/>
          <w:szCs w:val="24"/>
        </w:rPr>
      </w:pPr>
      <w:r>
        <w:rPr>
          <w:sz w:val="24"/>
          <w:szCs w:val="24"/>
        </w:rPr>
        <w:tab/>
      </w:r>
    </w:p>
    <w:p w14:paraId="23291479" w14:textId="7A032AD0" w:rsidR="00323EDA" w:rsidRDefault="00323EDA" w:rsidP="00323EDA">
      <w:pPr>
        <w:tabs>
          <w:tab w:val="left" w:pos="6255"/>
        </w:tabs>
        <w:rPr>
          <w:sz w:val="24"/>
          <w:szCs w:val="24"/>
        </w:rPr>
      </w:pPr>
    </w:p>
    <w:p w14:paraId="7E0FB4CA" w14:textId="19E5821C" w:rsidR="00323EDA" w:rsidRDefault="00323EDA" w:rsidP="00AC3673">
      <w:pPr>
        <w:tabs>
          <w:tab w:val="left" w:pos="6255"/>
        </w:tabs>
        <w:rPr>
          <w:b/>
          <w:bCs/>
          <w:color w:val="4472C4" w:themeColor="accent1"/>
          <w:sz w:val="48"/>
          <w:szCs w:val="48"/>
          <w:u w:val="single"/>
        </w:rPr>
      </w:pPr>
      <w:r w:rsidRPr="00323EDA">
        <w:rPr>
          <w:b/>
          <w:bCs/>
          <w:sz w:val="32"/>
          <w:szCs w:val="32"/>
        </w:rPr>
        <w:t xml:space="preserve"> </w:t>
      </w:r>
      <w:r w:rsidRPr="00370D01">
        <w:rPr>
          <w:b/>
          <w:bCs/>
          <w:color w:val="4472C4" w:themeColor="accent1"/>
          <w:sz w:val="48"/>
          <w:szCs w:val="48"/>
          <w:u w:val="single"/>
        </w:rPr>
        <w:t>Conclusion générale</w:t>
      </w:r>
    </w:p>
    <w:p w14:paraId="784922DD" w14:textId="77777777" w:rsidR="005569D7" w:rsidRPr="00370D01" w:rsidRDefault="005569D7" w:rsidP="00323EDA">
      <w:pPr>
        <w:tabs>
          <w:tab w:val="left" w:pos="6255"/>
        </w:tabs>
        <w:jc w:val="center"/>
        <w:rPr>
          <w:b/>
          <w:bCs/>
          <w:sz w:val="32"/>
          <w:szCs w:val="32"/>
          <w:u w:val="single"/>
        </w:rPr>
      </w:pPr>
    </w:p>
    <w:p w14:paraId="3B97ABD5" w14:textId="77777777" w:rsidR="00323EDA" w:rsidRPr="00323EDA" w:rsidRDefault="00323EDA" w:rsidP="00323EDA">
      <w:pPr>
        <w:tabs>
          <w:tab w:val="left" w:pos="6255"/>
        </w:tabs>
        <w:rPr>
          <w:sz w:val="36"/>
          <w:szCs w:val="36"/>
        </w:rPr>
      </w:pPr>
    </w:p>
    <w:p w14:paraId="0632077A" w14:textId="44A7ED5C" w:rsidR="00323EDA" w:rsidRPr="00323EDA" w:rsidRDefault="00323EDA" w:rsidP="00370D01">
      <w:pPr>
        <w:tabs>
          <w:tab w:val="left" w:pos="6255"/>
        </w:tabs>
        <w:spacing w:line="360" w:lineRule="auto"/>
        <w:jc w:val="both"/>
        <w:rPr>
          <w:sz w:val="36"/>
          <w:szCs w:val="36"/>
        </w:rPr>
      </w:pPr>
      <w:r w:rsidRPr="00323EDA">
        <w:rPr>
          <w:sz w:val="36"/>
          <w:szCs w:val="36"/>
        </w:rPr>
        <w:t>Ce projet a permis d’appliquer des techniques d’analyse décisionnelle dans le domaine de la santé, avec des outils modernes pour extraire, transformer et analyser des données. Il a montré l’importance de l’intelligence décisionnelle pour améliorer la gestion des soins et des coûts. Des pistes d’amélioration, comme l’intégration d’une dimension temporelle ou une segmentation plus précise des patients, ont été identifiées pour enrichir le projet.</w:t>
      </w:r>
    </w:p>
    <w:sectPr w:rsidR="00323EDA" w:rsidRPr="00323EDA" w:rsidSect="00742E3E">
      <w:headerReference w:type="default" r:id="rId20"/>
      <w:footerReference w:type="default" r:id="rId21"/>
      <w:pgSz w:w="11906" w:h="16838"/>
      <w:pgMar w:top="1418" w:right="1418" w:bottom="1418" w:left="1418" w:header="709" w:footer="709" w:gutter="0"/>
      <w:pgBorders w:display="firstPage" w:offsetFrom="page">
        <w:top w:val="double" w:sz="12" w:space="24" w:color="auto"/>
        <w:left w:val="double" w:sz="12" w:space="24" w:color="auto"/>
        <w:bottom w:val="double" w:sz="12" w:space="24" w:color="auto"/>
        <w:right w:val="doub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1EE76" w14:textId="77777777" w:rsidR="00A4168A" w:rsidRDefault="00A4168A" w:rsidP="00ED2B3C">
      <w:pPr>
        <w:spacing w:after="0" w:line="240" w:lineRule="auto"/>
      </w:pPr>
      <w:r>
        <w:separator/>
      </w:r>
    </w:p>
  </w:endnote>
  <w:endnote w:type="continuationSeparator" w:id="0">
    <w:p w14:paraId="7A5C579C" w14:textId="77777777" w:rsidR="00A4168A" w:rsidRDefault="00A4168A" w:rsidP="00ED2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064158"/>
      <w:docPartObj>
        <w:docPartGallery w:val="Page Numbers (Bottom of Page)"/>
        <w:docPartUnique/>
      </w:docPartObj>
    </w:sdtPr>
    <w:sdtEndPr>
      <w:rPr>
        <w:noProof/>
      </w:rPr>
    </w:sdtEndPr>
    <w:sdtContent>
      <w:p w14:paraId="7C88264C" w14:textId="333E31E2" w:rsidR="00B93F73" w:rsidRDefault="00B93F73">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5D056E84" w14:textId="77777777" w:rsidR="00B93F73" w:rsidRDefault="00B93F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B922B" w14:textId="77777777" w:rsidR="00A4168A" w:rsidRDefault="00A4168A" w:rsidP="00ED2B3C">
      <w:pPr>
        <w:spacing w:after="0" w:line="240" w:lineRule="auto"/>
      </w:pPr>
      <w:r>
        <w:separator/>
      </w:r>
    </w:p>
  </w:footnote>
  <w:footnote w:type="continuationSeparator" w:id="0">
    <w:p w14:paraId="4385FE1B" w14:textId="77777777" w:rsidR="00A4168A" w:rsidRDefault="00A4168A" w:rsidP="00ED2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D850" w14:textId="3E9919F3" w:rsidR="00B17036" w:rsidRDefault="00B17036" w:rsidP="00B17036">
    <w:pPr>
      <w:pStyle w:val="Header"/>
      <w:tabs>
        <w:tab w:val="clear" w:pos="4536"/>
        <w:tab w:val="clear" w:pos="9072"/>
        <w:tab w:val="left" w:pos="193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2A4E"/>
    <w:multiLevelType w:val="hybridMultilevel"/>
    <w:tmpl w:val="1F186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85891"/>
    <w:multiLevelType w:val="hybridMultilevel"/>
    <w:tmpl w:val="8B5851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139BB"/>
    <w:multiLevelType w:val="hybridMultilevel"/>
    <w:tmpl w:val="02DAA65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 w15:restartNumberingAfterBreak="0">
    <w:nsid w:val="1FAE1EFA"/>
    <w:multiLevelType w:val="hybridMultilevel"/>
    <w:tmpl w:val="DFC078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45685C03"/>
    <w:multiLevelType w:val="hybridMultilevel"/>
    <w:tmpl w:val="1AA8E3D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E8F4CB6"/>
    <w:multiLevelType w:val="hybridMultilevel"/>
    <w:tmpl w:val="2D463D5C"/>
    <w:lvl w:ilvl="0" w:tplc="0409000B">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 w15:restartNumberingAfterBreak="0">
    <w:nsid w:val="75645A2A"/>
    <w:multiLevelType w:val="hybridMultilevel"/>
    <w:tmpl w:val="8E421178"/>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7" w15:restartNumberingAfterBreak="0">
    <w:nsid w:val="7CD72738"/>
    <w:multiLevelType w:val="hybridMultilevel"/>
    <w:tmpl w:val="A1527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316701">
    <w:abstractNumId w:val="4"/>
  </w:num>
  <w:num w:numId="2" w16cid:durableId="1439058819">
    <w:abstractNumId w:val="1"/>
  </w:num>
  <w:num w:numId="3" w16cid:durableId="2067947539">
    <w:abstractNumId w:val="0"/>
  </w:num>
  <w:num w:numId="4" w16cid:durableId="1186020658">
    <w:abstractNumId w:val="3"/>
  </w:num>
  <w:num w:numId="5" w16cid:durableId="1567496182">
    <w:abstractNumId w:val="7"/>
  </w:num>
  <w:num w:numId="6" w16cid:durableId="1132407817">
    <w:abstractNumId w:val="6"/>
  </w:num>
  <w:num w:numId="7" w16cid:durableId="1183130869">
    <w:abstractNumId w:val="2"/>
  </w:num>
  <w:num w:numId="8" w16cid:durableId="14821174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0B4D"/>
    <w:rsid w:val="00026E68"/>
    <w:rsid w:val="00061601"/>
    <w:rsid w:val="000B5F76"/>
    <w:rsid w:val="00176018"/>
    <w:rsid w:val="001D7ADB"/>
    <w:rsid w:val="002307B6"/>
    <w:rsid w:val="002D764E"/>
    <w:rsid w:val="00323EDA"/>
    <w:rsid w:val="00370D01"/>
    <w:rsid w:val="004B01F5"/>
    <w:rsid w:val="004C60A7"/>
    <w:rsid w:val="00520592"/>
    <w:rsid w:val="005569D7"/>
    <w:rsid w:val="0056745D"/>
    <w:rsid w:val="00742E3E"/>
    <w:rsid w:val="007F56DE"/>
    <w:rsid w:val="009035E3"/>
    <w:rsid w:val="0090602F"/>
    <w:rsid w:val="009A2097"/>
    <w:rsid w:val="00A20B4D"/>
    <w:rsid w:val="00A4168A"/>
    <w:rsid w:val="00A82335"/>
    <w:rsid w:val="00AC3673"/>
    <w:rsid w:val="00AD733C"/>
    <w:rsid w:val="00B17036"/>
    <w:rsid w:val="00B93F73"/>
    <w:rsid w:val="00C34CDD"/>
    <w:rsid w:val="00D86A15"/>
    <w:rsid w:val="00E8424E"/>
    <w:rsid w:val="00EA0A0D"/>
    <w:rsid w:val="00EA44B6"/>
    <w:rsid w:val="00EA53E4"/>
    <w:rsid w:val="00ED2B3C"/>
    <w:rsid w:val="00EF3E1B"/>
    <w:rsid w:val="00EF5729"/>
    <w:rsid w:val="00FC106C"/>
    <w:rsid w:val="00FC39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F166"/>
  <w15:docId w15:val="{7E5BABB5-6966-45D5-B144-DCA5208B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20B4D"/>
    <w:pPr>
      <w:spacing w:after="0" w:line="240" w:lineRule="auto"/>
    </w:pPr>
    <w:rPr>
      <w:rFonts w:eastAsiaTheme="minorEastAsia"/>
      <w:lang w:eastAsia="fr-FR"/>
    </w:rPr>
  </w:style>
  <w:style w:type="character" w:customStyle="1" w:styleId="NoSpacingChar">
    <w:name w:val="No Spacing Char"/>
    <w:basedOn w:val="DefaultParagraphFont"/>
    <w:link w:val="NoSpacing"/>
    <w:uiPriority w:val="1"/>
    <w:rsid w:val="00A20B4D"/>
    <w:rPr>
      <w:rFonts w:eastAsiaTheme="minorEastAsia"/>
      <w:lang w:eastAsia="fr-FR"/>
    </w:rPr>
  </w:style>
  <w:style w:type="paragraph" w:styleId="Header">
    <w:name w:val="header"/>
    <w:basedOn w:val="Normal"/>
    <w:link w:val="HeaderChar"/>
    <w:uiPriority w:val="99"/>
    <w:unhideWhenUsed/>
    <w:rsid w:val="00ED2B3C"/>
    <w:pPr>
      <w:tabs>
        <w:tab w:val="center" w:pos="4536"/>
        <w:tab w:val="right" w:pos="9072"/>
      </w:tabs>
      <w:spacing w:after="0" w:line="240" w:lineRule="auto"/>
    </w:pPr>
  </w:style>
  <w:style w:type="character" w:customStyle="1" w:styleId="HeaderChar">
    <w:name w:val="Header Char"/>
    <w:basedOn w:val="DefaultParagraphFont"/>
    <w:link w:val="Header"/>
    <w:uiPriority w:val="99"/>
    <w:rsid w:val="00ED2B3C"/>
  </w:style>
  <w:style w:type="paragraph" w:styleId="Footer">
    <w:name w:val="footer"/>
    <w:basedOn w:val="Normal"/>
    <w:link w:val="FooterChar"/>
    <w:uiPriority w:val="99"/>
    <w:unhideWhenUsed/>
    <w:rsid w:val="00ED2B3C"/>
    <w:pPr>
      <w:tabs>
        <w:tab w:val="center" w:pos="4536"/>
        <w:tab w:val="right" w:pos="9072"/>
      </w:tabs>
      <w:spacing w:after="0" w:line="240" w:lineRule="auto"/>
    </w:pPr>
  </w:style>
  <w:style w:type="character" w:customStyle="1" w:styleId="FooterChar">
    <w:name w:val="Footer Char"/>
    <w:basedOn w:val="DefaultParagraphFont"/>
    <w:link w:val="Footer"/>
    <w:uiPriority w:val="99"/>
    <w:rsid w:val="00ED2B3C"/>
  </w:style>
  <w:style w:type="paragraph" w:styleId="BalloonText">
    <w:name w:val="Balloon Text"/>
    <w:basedOn w:val="Normal"/>
    <w:link w:val="BalloonTextChar"/>
    <w:uiPriority w:val="99"/>
    <w:semiHidden/>
    <w:unhideWhenUsed/>
    <w:rsid w:val="005205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0592"/>
    <w:rPr>
      <w:rFonts w:ascii="Tahoma" w:hAnsi="Tahoma" w:cs="Tahoma"/>
      <w:sz w:val="16"/>
      <w:szCs w:val="16"/>
    </w:rPr>
  </w:style>
  <w:style w:type="paragraph" w:styleId="ListParagraph">
    <w:name w:val="List Paragraph"/>
    <w:basedOn w:val="Normal"/>
    <w:uiPriority w:val="34"/>
    <w:qFormat/>
    <w:rsid w:val="0090602F"/>
    <w:pPr>
      <w:ind w:left="720"/>
      <w:contextualSpacing/>
    </w:pPr>
  </w:style>
  <w:style w:type="table" w:styleId="TableGrid">
    <w:name w:val="Table Grid"/>
    <w:basedOn w:val="TableNormal"/>
    <w:uiPriority w:val="39"/>
    <w:rsid w:val="00EA4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A44B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A44B6"/>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EA44B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EA44B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EA44B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EA44B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character" w:customStyle="1" w:styleId="selectable-text">
    <w:name w:val="selectable-text"/>
    <w:basedOn w:val="DefaultParagraphFont"/>
    <w:rsid w:val="00061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2D7CA-0F7E-4CB1-864E-310210C19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1706</Words>
  <Characters>9384</Characters>
  <Application>Microsoft Office Word</Application>
  <DocSecurity>0</DocSecurity>
  <Lines>78</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Titre du projet : OptiSanté – Analyse décisionnelle des coûts médicaux</vt:lpstr>
      <vt:lpstr>Titre du projet : OptiSanté – Analyse décisionnelle des coûts médicaux</vt:lpstr>
    </vt:vector>
  </TitlesOfParts>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décisonnel : OptiSanté – Analyse décisionnelle des coûts médicaux</dc:title>
  <dc:creator>dell</dc:creator>
  <cp:lastModifiedBy>ELMONADIL WISSAL</cp:lastModifiedBy>
  <cp:revision>8</cp:revision>
  <dcterms:created xsi:type="dcterms:W3CDTF">2025-06-25T06:58:00Z</dcterms:created>
  <dcterms:modified xsi:type="dcterms:W3CDTF">2026-06-05T08:09:00Z</dcterms:modified>
</cp:coreProperties>
</file>