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83631E" w:rsidP="00704761">
      <w:pPr>
        <w:tabs>
          <w:tab w:val="left" w:pos="3119"/>
        </w:tabs>
      </w:pPr>
      <w:r>
        <w:t>Template de test pour les balises conditionnelles</w:t>
      </w:r>
      <w:r w:rsidR="00704761">
        <w:t xml:space="preserve"> : </w:t>
      </w:r>
      <w:r w:rsidR="00704761">
        <w:t>ajout de value1</w:t>
      </w:r>
    </w:p>
    <w:p w:rsidR="00704761" w:rsidRDefault="00704761" w:rsidP="00704761">
      <w:r>
        <w:t>Fin du gabarit</w:t>
      </w:r>
    </w:p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631E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2016-02-26T13:00:00Z</dcterms:modified>
  <cp:revision>28</cp:revision>
</cp:coreProperties>
</file>