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à</w:t>
      </w:r>
    </w:p>
    <w:p w:rsidR="00C52979" w:rsidRDefault="00C52979" w:rsidP="00F5495F">
      <w:bookmarkStart w:id="0" w:name="_GoBack"/>
      <w:bookmarkEnd w:id="0"/>
      <w:r w:rsidR="008B76C9">
        <w:t>é</w:t>
      </w:r>
    </w:p>
    <w:p w:rsidR="00C52979" w:rsidRDefault="00C52979" w:rsidP="00F5495F">
      <w:bookmarkStart w:id="0" w:name="_GoBack"/>
      <w:bookmarkEnd w:id="0"/>
      <w:r w:rsidR="008B76C9">
        <w:t>’</w:t>
      </w:r>
    </w:p>
    <w:p w:rsidR="00C52979" w:rsidRDefault="00C52979" w:rsidP="00F5495F">
      <w:bookmarkStart w:id="0" w:name="_GoBack"/>
      <w:bookmarkEnd w:id="0"/>
      <w:r w:rsidR="008B76C9">
        <w:t>ô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€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