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WWF's goal is to: </w:t>
      </w:r>
      <w:r w:rsidR="008B76C9">
        <w:t>«</w:t>
      </w:r>
      <w:r w:rsidR="008B76C9">
        <w:t>Build a future where people live in harmony with nature.</w:t>
      </w:r>
      <w:r w:rsidR="008B76C9">
        <w:t>»</w:t>
      </w:r>
      <w:r w:rsidR="008B76C9">
        <w:t xml:space="preserve"> We hope they succeed.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