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ServiceClassA.serviceA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org.eclipse.emf.ecore.impl.EPackageImpl@1a4ebf8a (name: anydsl) (nsURI: http://www.eclipse.org/acceleo/anydsl, nsPrefix: anydsl)</w:t>
        <w:br/>
      </w:r>
      <w:r w:rsidR="00B05DFE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3.3.1</vt:lpwstr>
  </property>
</Properties>
</file>