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5CB3" w:rsidRPr="00315CB3">
        <w:rPr>
          <w:sz w:val="24"/>
          <w:szCs w:val="24"/>
        </w:rPr>
        <w:t>availableRepresentations</w:t>
      </w:r>
      <w:proofErr w:type="spellEnd"/>
      <w:r w:rsidR="00315CB3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''.</w:instrText>
      </w:r>
      <w:r w:rsidR="00315CB3" w:rsidRPr="00315CB3">
        <w:rPr>
          <w:sz w:val="24"/>
          <w:szCs w:val="24"/>
        </w:rPr>
        <w:instrText>availableRepresentations</w:instrText>
      </w:r>
      <w:r w:rsidR="00315CB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