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B31BB7">
      <w:r>
        <w:fldChar w:fldCharType="begin"/>
      </w:r>
      <w:r w:rsidR="00F60976">
        <w:instrText>gd:for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F60976">
        <w:t>Un paragraphe tout nu</w:t>
      </w:r>
      <w:r w:rsidR="00C74B99">
        <w:fldChar w:fldCharType="begin"/>
      </w:r>
      <w:r w:rsidR="00C74B99">
        <w:instrText xml:space="preserve"> gd:endfor </w:instrText>
      </w:r>
      <w:r w:rsidR="00C74B99"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22</cp:revision>
  <dcterms:created xsi:type="dcterms:W3CDTF">2015-12-11T14:16:00Z</dcterms:created>
  <dcterms:modified xsi:type="dcterms:W3CDTF">2016-02-25T12:39:00Z</dcterms:modified>
</cp:coreProperties>
</file>