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520FE0865B36B26449A2C86620E9331E">
        <w:fldChar w:fldCharType="begin"/>
      </w:r>
      <w:r w:rsidR="520FE0865B36B26449A2C86620E9331E">
        <w:instrText xml:space="preserve"> REF bookmark1 \h </w:instrText>
      </w:r>
      <w:r w:rsidR="520FE0865B36B26449A2C86620E9331E">
        <w:fldChar w:fldCharType="separate"/>
      </w:r>
      <w:r w:rsidR="520FE0865B36B26449A2C86620E9331E">
        <w:rPr>
          <w:b w:val="true"/>
          <w:noProof/>
        </w:rPr>
        <w:t>a reference to bookmark1</w:t>
      </w:r>
      <w:r w:rsidR="520FE0865B36B26449A2C86620E9331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71518777641127649932661727721722974821"/>
      <w:r>
        <w:t>bookmarked content</w:t>
      </w:r>
      <w:bookmarkEnd w:id="71518777641127649932661727721722974821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