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82F5747372F4027A538D63B1C82EF98">
        <w:fldChar w:fldCharType="begin"/>
      </w:r>
      <w:r w:rsidR="582F5747372F4027A538D63B1C82EF98">
        <w:instrText xml:space="preserve"> REF bookmark1 \h </w:instrText>
      </w:r>
      <w:r w:rsidR="582F5747372F4027A538D63B1C82EF98">
        <w:fldChar w:fldCharType="separate"/>
      </w:r>
      <w:r w:rsidR="582F5747372F4027A538D63B1C82EF98">
        <w:rPr>
          <w:b w:val="true"/>
          <w:noProof/>
        </w:rPr>
        <w:t>a reference to bookmark1</w:t>
      </w:r>
      <w:r w:rsidR="582F5747372F4027A538D63B1C82EF9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03904661931169813014405052583687733557"/>
      <w:r>
        <w:t>bookmarked content</w:t>
      </w:r>
      <w:bookmarkEnd w:id="103904661931169813014405052583687733557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