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divOp(java.lang.Integer,java.lang.Integer) with arguments [3,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org.obeonetwork.m2doc.generator.M2DocEvaluator.caseLink(M2DocEvaluator.java:1930)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139879425881103787848585979562304719814"/>
      <w:r w:rsidRPr="00434B0C">
        <w:rPr>
          <w:lang w:val="en-US"/>
        </w:rPr>
        <w:t>bookmarked content</w:t>
      </w:r>
      <w:bookmarkEnd w:id="139879425881103787848585979562304719814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4EC447F86D0A4DD0BFD2A664DE2F7D23">
        <w:fldChar w:fldCharType="begin"/>
      </w:r>
      <w:r w:rsidR="4EC447F86D0A4DD0BFD2A664DE2F7D23">
        <w:instrText xml:space="preserve"> REF bookmark1 \h </w:instrText>
      </w:r>
      <w:r w:rsidR="4EC447F86D0A4DD0BFD2A664DE2F7D23">
        <w:fldChar w:fldCharType="separate"/>
      </w:r>
      <w:r w:rsidR="4EC447F86D0A4DD0BFD2A664DE2F7D23">
        <w:rPr>
          <w:b w:val="true"/>
          <w:noProof/>
        </w:rPr>
        <w:t>a reference to bookmark1</w:t>
      </w:r>
      <w:r w:rsidR="4EC447F86D0A4DD0BFD2A664DE2F7D23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