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rPr>
          <w:b w:val="true"/>
          <w:color w:val="FF0000"/>
        </w:rPr>
        <w:t>dangling reference for bookmark bookmark1</w:t>
      </w:r>
      <w:r/>
      <w:r w:rsidR="39ECD7ACA3BDB2416F99CA54F188D6F4">
        <w:fldChar w:fldCharType="begin"/>
      </w:r>
      <w:r w:rsidR="39ECD7ACA3BDB2416F99CA54F188D6F4">
        <w:instrText xml:space="preserve"> REF bookmark1 \h </w:instrText>
      </w:r>
      <w:r w:rsidR="39ECD7ACA3BDB2416F99CA54F188D6F4">
        <w:fldChar w:fldCharType="separate"/>
      </w:r>
      <w:r w:rsidR="39ECD7ACA3BDB2416F99CA54F188D6F4">
        <w:rPr>
          <w:b w:val="true"/>
          <w:noProof/>
        </w:rPr>
        <w:t>a reference to bookmark1</w:t>
      </w:r>
      <w:r w:rsidR="39ECD7ACA3BDB2416F99CA54F188D6F4"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