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predicate may evaluate to a value that is not a boolean type ([EClassifier=EPackage, EClassifier=EBoolean]).</w: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3.1.1</vt:lpwstr>
  </property>
</Properties>
</file>