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>self.</w:instrText>
      </w:r>
      <w:r w:rsidR="00923027">
        <w:instrText>oclIsKindOf(ecore::EClass)</w:instrText>
      </w:r>
      <w:r>
        <w:fldChar w:fldCharType="end"/>
      </w:r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Pr="00923027">
        <w:instrText xml:space="preserve"> </w:instrText>
      </w:r>
      <w:r>
        <w:instrText xml:space="preserve">self.oclIsKindOf(ecore::EClass) </w:instrText>
      </w:r>
      <w:r>
        <w:fldChar w:fldCharType="end"/>
      </w:r>
      <w:bookmarkStart w:id="0" w:name="_GoBack"/>
      <w:bookmarkEnd w:id="0"/>
    </w:p>
    <w:p w:rsidP="00923027" w:rsidR="00923027" w:rsidRDefault="00923027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3027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21</Words>
  <Characters>117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2017-03-28T12:33:00Z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ecore::EClassifier</vt:lpwstr>
  </property>
  <property fmtid="{D5CDD505-2E9C-101B-9397-08002B2CF9AE}" name="m:M2DocVersion" pid="3">
    <vt:lpwstr>3.3.1</vt:lpwstr>
  </property>
</Properties>
</file>