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fldChar w:fldCharType="end"/>
      </w:r>
      <w:r>
        <w:rPr>
          <w:b w:val="true"/>
          <w:color w:val="FF0000"/>
        </w:rPr>
        <w:t>Syntax error in AQL expression: Expression "self.name =" is invalid: missing expression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4685E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2016-12-26T10:39:00Z</dcterms:modified>
  <cp:revision>16</cp:revision>
</cp:coreProperties>
</file>