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E343A">
      <w:r>
        <w:t>A simple demonstration of a diagram</w:t>
      </w:r>
      <w:r w:rsidR="00791A6F">
        <w:t>:</w:t>
      </w:r>
    </w:p>
    <w:p w:rsidP="0054029F" w:rsidR="0054029F" w:rsidRDefault="0054029F">
      <w:bookmarkStart w:id="0" w:name="_GoBack"/>
      <w:bookmarkEnd w:id="0"/>
      <w:r w:rsidR="00FE343A">
        <w:rPr>
          <w:sz w:val="24"/>
          <w:szCs w:val="24"/>
        </w:rPr>
        <w:t/>
        <w:drawing>
          <wp:inline distT="0" distR="0" distB="0" distL="0">
            <wp:extent cx="2540000" cy="2540000"/>
            <wp:docPr id="0" name="Drawing 0" descr="/home/development/git/M2Doc/tests/org.obeonetwork.m2doc.tests/resources/diagram/images/dh1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/home/development/git/M2Doc/tests/org.obeonetwork.m2doc.tests/resources/diagram/images/dh1.gif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183A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84A90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92873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4426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343A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Relationship Id="rId6" Target="media/image1.gif" Type="http://schemas.openxmlformats.org/officeDocument/2006/relationships/imag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36</Words>
  <Characters>201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2017-01-10T12:12:00Z</dcterms:modified>
  <cp:revision>35</cp:revision>
</cp:coreProperties>
</file>