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r>
        <w:t xml:space="preserve">Checks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1B52D5">
        <w:t/>
        <w:drawing>
          <wp:inline distT="0" distR="0" distB="0" distL="0">
            <wp:extent cx="635000" cy="444500"/>
            <wp:docPr id="0" name="Drawing 0" descr="file:/home/development/git/M2Doc/tests/org.obeonetwork.m2doc.tests/resources/imageServices/manyAs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manyAs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2D5">
        <w:t/>
        <w:drawing>
          <wp:inline distT="0" distR="0" distB="0" distL="0">
            <wp:extent cx="635000" cy="444500"/>
            <wp:docPr id="1" name="Drawing 1" descr="file:/home/development/git/M2Doc/tests/org.obeonetwork.m2doc.tests/resources/imageServices/manyAs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imageServices/manyAs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2D5">
        <w:t/>
        <w:drawing>
          <wp:inline distT="0" distR="0" distB="0" distL="0">
            <wp:extent cx="635000" cy="444500"/>
            <wp:docPr id="2" name="Drawing 2" descr="file:/home/development/git/M2Doc/tests/org.obeonetwork.m2doc.tests/resources/imageServices/manyAs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imageServices/manyAs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2D5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563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26</Words>
  <Characters>148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2017-04-21T08:16:00Z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